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760"/>
      </w:tblGrid>
      <w:tr>
        <w:tc>
          <w:tcPr>
            <w:tcW w:type="dxa" w:w="324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ftlay-cl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i w:val="0"/>
                <w:color w:val="1F2526"/>
                <w:sz w:val="54"/>
              </w:rPr>
              <w:t>RECHNUNG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626965"/>
                <w:sz w:val="19"/>
              </w:rPr>
              <w:t>Nr. 2026-1001</w:t>
              <w:br/>
              <w:t>Datum: 17.08.2026</w:t>
              <w:br/>
              <w:t>Leistungszeitraum: 172 Stunden</w:t>
            </w:r>
          </w:p>
        </w:tc>
      </w:tr>
    </w:tbl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224"/>
        <w:gridCol w:w="3888"/>
      </w:tblGrid>
      <w:tr>
        <w:tc>
          <w:tcPr>
            <w:tcW w:type="dxa" w:w="38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B8842B"/>
                <w:sz w:val="16"/>
              </w:rPr>
              <w:t>────────────</w:t>
            </w:r>
          </w:p>
        </w:tc>
        <w:tc>
          <w:tcPr>
            <w:tcW w:type="dxa" w:w="122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8842B"/>
                <w:sz w:val="28"/>
              </w:rPr>
              <w:t>•  •  •</w:t>
            </w:r>
          </w:p>
        </w:tc>
        <w:tc>
          <w:tcPr>
            <w:tcW w:type="dxa" w:w="38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B8842B"/>
                <w:sz w:val="16"/>
              </w:rPr>
              <w:t>────────────</w:t>
            </w:r>
          </w:p>
        </w:tc>
      </w:tr>
    </w:tbl>
    <w:p/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2E8DA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626965"/>
                <w:sz w:val="15"/>
              </w:rPr>
              <w:t>RECHNUNG VON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2526"/>
                <w:sz w:val="19"/>
              </w:rPr>
              <w:t>Regina Bolotnikova</w:t>
              <w:br/>
              <w:t>CraftLay</w:t>
              <w:br/>
              <w:t>Reicher-Leute-Stege 12</w:t>
              <w:br/>
              <w:t>46485 Wesel</w:t>
              <w:br/>
              <w:t>regina.craftlay@gmail.com</w:t>
              <w:br/>
              <w:t>Steuernummer: [bitte ergänzen]</w:t>
            </w:r>
          </w:p>
        </w:tc>
        <w:tc>
          <w:tcPr>
            <w:tcW w:type="dxa" w:w="44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EEE6F2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626965"/>
                <w:sz w:val="15"/>
              </w:rPr>
              <w:t>RECHNUNG AN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2526"/>
                <w:sz w:val="19"/>
              </w:rPr>
              <w:t>Joshua Pfaff</w:t>
              <w:br/>
              <w:t>Rund um den Baum - Baumpflege</w:t>
              <w:br/>
              <w:t>Möllekensfeld 10</w:t>
              <w:br/>
              <w:t>46569 Hünxe</w:t>
              <w:br/>
              <w:t>uli.p.pfaff@t-online.de</w:t>
            </w:r>
          </w:p>
        </w:tc>
      </w:tr>
    </w:tbl>
    <w:p>
      <w:pPr>
        <w:spacing w:before="260" w:after="100"/>
      </w:pPr>
      <w:r>
        <w:rPr>
          <w:rFonts w:ascii="Georgia" w:hAnsi="Georgia"/>
          <w:b/>
          <w:i w:val="0"/>
          <w:color w:val="53206F"/>
          <w:sz w:val="26"/>
        </w:rPr>
        <w:t>Projektumfang</w:t>
      </w:r>
    </w:p>
    <w:p>
      <w:r>
        <w:rPr>
          <w:rFonts w:ascii="Arial" w:hAnsi="Arial"/>
          <w:b/>
          <w:i w:val="0"/>
          <w:color w:val="1F2526"/>
          <w:sz w:val="21"/>
        </w:rPr>
        <w:t>Individuelle Website-Entwicklung für Rund um den Baum - Fa. Pfaff.</w:t>
      </w:r>
    </w:p>
    <w:p>
      <w:r>
        <w:rPr>
          <w:rFonts w:ascii="Arial" w:hAnsi="Arial"/>
          <w:b w:val="0"/>
          <w:i w:val="0"/>
          <w:color w:val="626965"/>
          <w:sz w:val="19"/>
        </w:rPr>
        <w:t>Erstellung und Ausarbeitung eines responsiven Unternehmensauftritts mit individuellem Design, Custom Code, Seitenstruktur, Medienintegration und vorbereiteter Formularlogik.</w:t>
      </w:r>
    </w:p>
    <w:p>
      <w:pPr>
        <w:spacing w:before="260" w:after="100"/>
      </w:pPr>
      <w:r>
        <w:rPr>
          <w:rFonts w:ascii="Georgia" w:hAnsi="Georgia"/>
          <w:b/>
          <w:i w:val="0"/>
          <w:color w:val="53206F"/>
          <w:sz w:val="26"/>
        </w:rPr>
        <w:t>Kurz zusammengefasst wurde umgesetzt</w:t>
      </w:r>
    </w:p>
    <w:p>
      <w:pPr>
        <w:pStyle w:val="ListBullet"/>
        <w:spacing w:after="60"/>
        <w:ind w:left="312"/>
      </w:pPr>
      <w:r>
        <w:rPr>
          <w:rFonts w:ascii="Arial" w:hAnsi="Arial"/>
          <w:b w:val="0"/>
          <w:i w:val="0"/>
          <w:color w:val="1F2526"/>
          <w:sz w:val="19"/>
        </w:rPr>
        <w:t>Mehrseitige HTML/CSS/JavaScript-Website mit sauberer Seitenstruktur und interner Navigation</w:t>
      </w:r>
    </w:p>
    <w:p>
      <w:pPr>
        <w:pStyle w:val="ListBullet"/>
        <w:spacing w:after="60"/>
        <w:ind w:left="312"/>
      </w:pPr>
      <w:r>
        <w:rPr>
          <w:rFonts w:ascii="Arial" w:hAnsi="Arial"/>
          <w:b w:val="0"/>
          <w:i w:val="0"/>
          <w:color w:val="1F2526"/>
          <w:sz w:val="19"/>
        </w:rPr>
        <w:t>Individuelles responsives Design für Desktop, Tablet und Smartphone</w:t>
      </w:r>
    </w:p>
    <w:p>
      <w:pPr>
        <w:pStyle w:val="ListBullet"/>
        <w:spacing w:after="60"/>
        <w:ind w:left="312"/>
      </w:pPr>
      <w:r>
        <w:rPr>
          <w:rFonts w:ascii="Arial" w:hAnsi="Arial"/>
          <w:b w:val="0"/>
          <w:i w:val="0"/>
          <w:color w:val="1F2526"/>
          <w:sz w:val="19"/>
        </w:rPr>
        <w:t>Startseite, Leistungsseiten, Über-uns-Bereich, Arbeiten/Galerie, Kontakt, Impressum, Datenschutz, 404- und Danke-Seite</w:t>
      </w:r>
    </w:p>
    <w:p>
      <w:pPr>
        <w:pStyle w:val="ListBullet"/>
        <w:spacing w:after="60"/>
        <w:ind w:left="312"/>
      </w:pPr>
      <w:r>
        <w:rPr>
          <w:rFonts w:ascii="Arial" w:hAnsi="Arial"/>
          <w:b w:val="0"/>
          <w:i w:val="0"/>
          <w:color w:val="1F2526"/>
          <w:sz w:val="19"/>
        </w:rPr>
        <w:t>Integration und Optimierung von Bildern, Video-Hero, generierten Arbeits- und Leistungsbildern</w:t>
      </w:r>
    </w:p>
    <w:p>
      <w:pPr>
        <w:pStyle w:val="ListBullet"/>
        <w:spacing w:after="60"/>
        <w:ind w:left="312"/>
      </w:pPr>
      <w:r>
        <w:rPr>
          <w:rFonts w:ascii="Arial" w:hAnsi="Arial"/>
          <w:b w:val="0"/>
          <w:i w:val="0"/>
          <w:color w:val="1F2526"/>
          <w:sz w:val="19"/>
        </w:rPr>
        <w:t>Kontaktformular mit Foto-Upload-Vorbereitung, Danke-Seite und späterer Netlify-Forms-Anbindung</w:t>
      </w:r>
    </w:p>
    <w:p>
      <w:pPr>
        <w:pStyle w:val="ListBullet"/>
        <w:spacing w:after="60"/>
        <w:ind w:left="312"/>
      </w:pPr>
      <w:r>
        <w:rPr>
          <w:rFonts w:ascii="Arial" w:hAnsi="Arial"/>
          <w:b w:val="0"/>
          <w:i w:val="0"/>
          <w:color w:val="1F2526"/>
          <w:sz w:val="19"/>
        </w:rPr>
        <w:t>Google-Bewertungsbereich, mobile Navigation, Favicon, OpenGraph-Grundlagen, technische Tests und Feinschliff</w:t>
      </w:r>
    </w:p>
    <w:p>
      <w:r>
        <w:br w:type="page"/>
      </w:r>
    </w:p>
    <w:p>
      <w:pPr>
        <w:spacing w:before="260" w:after="100"/>
      </w:pPr>
      <w:r>
        <w:rPr>
          <w:rFonts w:ascii="Georgia" w:hAnsi="Georgia"/>
          <w:b/>
          <w:i w:val="0"/>
          <w:color w:val="53206F"/>
          <w:sz w:val="26"/>
        </w:rPr>
        <w:t>Abrechnung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080"/>
        <w:gridCol w:w="1656"/>
        <w:gridCol w:w="1872"/>
      </w:tblGrid>
      <w:tr>
        <w:tc>
          <w:tcPr>
            <w:tcW w:type="dxa" w:w="432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1F2526"/>
            <w:tcBorders>
              <w:top w:val="single" w:sz="8" w:space="0" w:color="1F2526"/>
              <w:left w:val="single" w:sz="8" w:space="0" w:color="1F2526"/>
              <w:bottom w:val="single" w:sz="8" w:space="0" w:color="1F2526"/>
              <w:right w:val="single" w:sz="8" w:space="0" w:color="1F2526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Leistung</w:t>
            </w:r>
          </w:p>
        </w:tc>
        <w:tc>
          <w:tcPr>
            <w:tcW w:type="dxa" w:w="10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1F2526"/>
            <w:tcBorders>
              <w:top w:val="single" w:sz="8" w:space="0" w:color="1F2526"/>
              <w:left w:val="single" w:sz="8" w:space="0" w:color="1F2526"/>
              <w:bottom w:val="single" w:sz="8" w:space="0" w:color="1F2526"/>
              <w:right w:val="single" w:sz="8" w:space="0" w:color="1F2526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Std.</w:t>
            </w:r>
          </w:p>
        </w:tc>
        <w:tc>
          <w:tcPr>
            <w:tcW w:type="dxa" w:w="1656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1F2526"/>
            <w:tcBorders>
              <w:top w:val="single" w:sz="8" w:space="0" w:color="1F2526"/>
              <w:left w:val="single" w:sz="8" w:space="0" w:color="1F2526"/>
              <w:bottom w:val="single" w:sz="8" w:space="0" w:color="1F2526"/>
              <w:right w:val="single" w:sz="8" w:space="0" w:color="1F2526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Satz</w:t>
            </w:r>
          </w:p>
        </w:tc>
        <w:tc>
          <w:tcPr>
            <w:tcW w:type="dxa" w:w="187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1F2526"/>
            <w:tcBorders>
              <w:top w:val="single" w:sz="8" w:space="0" w:color="1F2526"/>
              <w:left w:val="single" w:sz="8" w:space="0" w:color="1F2526"/>
              <w:bottom w:val="single" w:sz="8" w:space="0" w:color="1F2526"/>
              <w:right w:val="single" w:sz="8" w:space="0" w:color="1F2526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4320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r>
              <w:rPr>
                <w:rFonts w:ascii="Arial" w:hAnsi="Arial"/>
                <w:b w:val="0"/>
                <w:i w:val="0"/>
                <w:color w:val="1F2526"/>
                <w:sz w:val="18"/>
              </w:rPr>
              <w:t>Pauschale Website-Entwicklung gemäß Projektumfang</w:t>
            </w:r>
          </w:p>
        </w:tc>
        <w:tc>
          <w:tcPr>
            <w:tcW w:type="dxa" w:w="1080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F2526"/>
                <w:sz w:val="18"/>
              </w:rPr>
              <w:t>172</w:t>
            </w:r>
          </w:p>
        </w:tc>
        <w:tc>
          <w:tcPr>
            <w:tcW w:type="dxa" w:w="1656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F2526"/>
                <w:sz w:val="18"/>
              </w:rPr>
              <w:t>pauschal</w:t>
            </w:r>
          </w:p>
        </w:tc>
        <w:tc>
          <w:tcPr>
            <w:tcW w:type="dxa" w:w="1872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F2526"/>
                <w:sz w:val="18"/>
              </w:rPr>
              <w:t>2.000,00 EUR</w:t>
            </w:r>
          </w:p>
        </w:tc>
      </w:tr>
    </w:tbl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6264"/>
        <w:gridCol w:w="2664"/>
      </w:tblGrid>
      <w:tr>
        <w:tc>
          <w:tcPr>
            <w:tcW w:type="dxa" w:w="62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626965"/>
                <w:sz w:val="19"/>
              </w:rPr>
              <w:t>Zwischensumme</w:t>
            </w:r>
          </w:p>
        </w:tc>
        <w:tc>
          <w:tcPr>
            <w:tcW w:type="dxa" w:w="26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F2526"/>
                <w:sz w:val="21"/>
              </w:rPr>
              <w:t>2.000,00 EUR</w:t>
            </w:r>
          </w:p>
        </w:tc>
      </w:tr>
      <w:tr>
        <w:tc>
          <w:tcPr>
            <w:tcW w:type="dxa" w:w="62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626965"/>
                <w:sz w:val="19"/>
              </w:rPr>
              <w:t>Umsatzsteuer</w:t>
            </w:r>
          </w:p>
        </w:tc>
        <w:tc>
          <w:tcPr>
            <w:tcW w:type="dxa" w:w="26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F2526"/>
                <w:sz w:val="21"/>
              </w:rPr>
              <w:t>[bitte ergänzen]</w:t>
            </w:r>
          </w:p>
        </w:tc>
      </w:tr>
      <w:tr>
        <w:tc>
          <w:tcPr>
            <w:tcW w:type="dxa" w:w="62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BF7EF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53206F"/>
                <w:sz w:val="19"/>
              </w:rPr>
              <w:t>Rechnungsbetrag</w:t>
            </w:r>
          </w:p>
        </w:tc>
        <w:tc>
          <w:tcPr>
            <w:tcW w:type="dxa" w:w="26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BF7EF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F2526"/>
                <w:sz w:val="21"/>
              </w:rPr>
              <w:t>2.000,00 EUR</w:t>
            </w:r>
          </w:p>
        </w:tc>
      </w:tr>
    </w:tbl>
    <w:p>
      <w:pPr>
        <w:spacing w:before="260" w:after="100"/>
      </w:pPr>
      <w:r>
        <w:rPr>
          <w:rFonts w:ascii="Georgia" w:hAnsi="Georgia"/>
          <w:b/>
          <w:i w:val="0"/>
          <w:color w:val="53206F"/>
          <w:sz w:val="26"/>
        </w:rPr>
        <w:t>Zahlungsinformationen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2E8DA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626965"/>
                <w:sz w:val="15"/>
              </w:rPr>
              <w:t>ZAHLUNGSZIEL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2526"/>
                <w:sz w:val="19"/>
              </w:rPr>
              <w:t>14 Tage nach Rechnungserhalt</w:t>
            </w:r>
          </w:p>
        </w:tc>
        <w:tc>
          <w:tcPr>
            <w:tcW w:type="dxa" w:w="446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EEE6F2"/>
            <w:tcBorders>
              <w:top w:val="single" w:sz="8" w:space="0" w:color="D9C7A7"/>
              <w:left w:val="single" w:sz="8" w:space="0" w:color="D9C7A7"/>
              <w:bottom w:val="single" w:sz="8" w:space="0" w:color="D9C7A7"/>
              <w:right w:val="single" w:sz="8" w:space="0" w:color="D9C7A7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626965"/>
                <w:sz w:val="15"/>
              </w:rPr>
              <w:t>BANKVERBINDUNG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2526"/>
                <w:sz w:val="19"/>
              </w:rPr>
              <w:t>IBAN: [bitte eintragen]</w:t>
              <w:br/>
              <w:t>BIC: [bitte eintragen]</w:t>
              <w:br/>
              <w:t>Kontoinhaber: Regina Bolotnikova</w:t>
            </w:r>
          </w:p>
        </w:tc>
      </w:tr>
    </w:tbl>
    <w:p>
      <w:pPr>
        <w:spacing w:before="280"/>
      </w:pPr>
      <w:r>
        <w:rPr>
          <w:rFonts w:ascii="Georgia" w:hAnsi="Georgia"/>
          <w:b w:val="0"/>
          <w:i/>
          <w:color w:val="53206F"/>
          <w:sz w:val="23"/>
        </w:rPr>
        <w:t>Vielen Dank für das Vertrauen und die angenehme Zusammenarbeit.</w:t>
      </w:r>
    </w:p>
    <w:p>
      <w:r>
        <w:rPr>
          <w:rFonts w:ascii="Arial" w:hAnsi="Arial"/>
          <w:b w:val="0"/>
          <w:i/>
          <w:color w:val="626965"/>
          <w:sz w:val="17"/>
        </w:rPr>
        <w:t>Hinweis: Bitte vor dem Versand IBAN/BIC, Steuernummer und den passenden Umsatzsteuerhinweis ergänzen.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94" w:left="87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965"/>
        <w:sz w:val="16"/>
      </w:rPr>
      <w:t>CraftLay - Regina Bolotnikova - Design &amp; Development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26965"/>
        <w:sz w:val="17"/>
      </w:rPr>
      <w:t>CraftLay | Rechnung 2026-1001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