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418" w:rsidRDefault="009D2418" w:rsidP="009D2418">
      <w:pPr>
        <w:jc w:val="center"/>
        <w:rPr>
          <w:rFonts w:ascii="Times New Roman" w:hAnsi="Times New Roman"/>
          <w:sz w:val="28"/>
          <w:szCs w:val="28"/>
        </w:rPr>
      </w:pPr>
      <w:r>
        <w:rPr>
          <w:rFonts w:ascii="Times New Roman" w:hAnsi="Times New Roman"/>
          <w:sz w:val="28"/>
          <w:szCs w:val="28"/>
        </w:rPr>
        <w:t>МИНИСТЕРСТВО ОБРАЗОВАНИЯ И НАУКИ УКРАИНЫ</w:t>
      </w:r>
    </w:p>
    <w:p w:rsidR="009D2418" w:rsidRDefault="009D2418" w:rsidP="009D2418">
      <w:pPr>
        <w:jc w:val="center"/>
        <w:rPr>
          <w:rFonts w:ascii="Times New Roman" w:hAnsi="Times New Roman"/>
          <w:sz w:val="28"/>
          <w:szCs w:val="28"/>
        </w:rPr>
      </w:pPr>
      <w:r>
        <w:rPr>
          <w:rFonts w:ascii="Times New Roman" w:hAnsi="Times New Roman"/>
          <w:sz w:val="28"/>
          <w:szCs w:val="28"/>
        </w:rPr>
        <w:t>ОДЕССКИЙ НАЦИОНАЛЬНЫЙ МОРСКОЙ УНИВЕРСИТЕТ</w:t>
      </w:r>
    </w:p>
    <w:p w:rsidR="009D2418" w:rsidRDefault="009D2418" w:rsidP="009D2418">
      <w:pPr>
        <w:jc w:val="center"/>
        <w:rPr>
          <w:rFonts w:ascii="Times New Roman" w:hAnsi="Times New Roman"/>
          <w:sz w:val="28"/>
          <w:szCs w:val="28"/>
        </w:rPr>
      </w:pPr>
      <w:r>
        <w:rPr>
          <w:rFonts w:ascii="Times New Roman" w:hAnsi="Times New Roman"/>
          <w:sz w:val="28"/>
          <w:szCs w:val="28"/>
        </w:rPr>
        <w:t>Кафедра «Информационных технологий»</w:t>
      </w:r>
    </w:p>
    <w:p w:rsidR="009D2418" w:rsidRDefault="009D2418" w:rsidP="009D2418">
      <w:pPr>
        <w:rPr>
          <w:rFonts w:ascii="Times New Roman" w:hAnsi="Times New Roman"/>
          <w:sz w:val="28"/>
          <w:szCs w:val="28"/>
        </w:rPr>
      </w:pPr>
    </w:p>
    <w:p w:rsidR="009D2418" w:rsidRDefault="009D2418" w:rsidP="009D2418">
      <w:pPr>
        <w:rPr>
          <w:rFonts w:ascii="Times New Roman" w:hAnsi="Times New Roman"/>
          <w:sz w:val="28"/>
          <w:szCs w:val="28"/>
        </w:rPr>
      </w:pPr>
    </w:p>
    <w:p w:rsidR="009D2418" w:rsidRDefault="009D2418" w:rsidP="009D2418">
      <w:pPr>
        <w:rPr>
          <w:rFonts w:ascii="Times New Roman" w:hAnsi="Times New Roman"/>
          <w:sz w:val="28"/>
          <w:szCs w:val="28"/>
        </w:rPr>
      </w:pPr>
    </w:p>
    <w:p w:rsidR="009D2418" w:rsidRDefault="009D2418" w:rsidP="009D2418">
      <w:pPr>
        <w:rPr>
          <w:rFonts w:ascii="Times New Roman" w:hAnsi="Times New Roman"/>
          <w:sz w:val="28"/>
          <w:szCs w:val="28"/>
        </w:rPr>
      </w:pPr>
    </w:p>
    <w:p w:rsidR="009D2418" w:rsidRPr="0025631C" w:rsidRDefault="009D2418" w:rsidP="009D2418">
      <w:pPr>
        <w:spacing w:after="0" w:line="360" w:lineRule="auto"/>
        <w:jc w:val="center"/>
        <w:rPr>
          <w:rFonts w:ascii="Times New Roman" w:hAnsi="Times New Roman"/>
          <w:sz w:val="28"/>
          <w:szCs w:val="28"/>
        </w:rPr>
      </w:pPr>
      <w:r w:rsidRPr="00514E43">
        <w:rPr>
          <w:rFonts w:ascii="Times New Roman" w:hAnsi="Times New Roman"/>
          <w:sz w:val="28"/>
          <w:szCs w:val="28"/>
          <w:shd w:val="clear" w:color="auto" w:fill="FAFAFA"/>
        </w:rPr>
        <w:t xml:space="preserve">Отчет по </w:t>
      </w:r>
      <w:proofErr w:type="spellStart"/>
      <w:r w:rsidRPr="00514E43">
        <w:rPr>
          <w:rFonts w:ascii="Times New Roman" w:hAnsi="Times New Roman"/>
          <w:sz w:val="28"/>
          <w:szCs w:val="28"/>
          <w:shd w:val="clear" w:color="auto" w:fill="FAFAFA"/>
          <w:lang w:val="uk-UA"/>
        </w:rPr>
        <w:t>лабораторной</w:t>
      </w:r>
      <w:proofErr w:type="spellEnd"/>
      <w:r w:rsidRPr="00514E43">
        <w:rPr>
          <w:rFonts w:ascii="Times New Roman" w:hAnsi="Times New Roman"/>
          <w:sz w:val="28"/>
          <w:szCs w:val="28"/>
          <w:shd w:val="clear" w:color="auto" w:fill="FAFAFA"/>
        </w:rPr>
        <w:t xml:space="preserve"> работе №</w:t>
      </w:r>
      <w:r>
        <w:rPr>
          <w:rFonts w:ascii="Times New Roman" w:hAnsi="Times New Roman"/>
          <w:sz w:val="28"/>
          <w:szCs w:val="28"/>
          <w:shd w:val="clear" w:color="auto" w:fill="FAFAFA"/>
        </w:rPr>
        <w:t>8</w:t>
      </w:r>
    </w:p>
    <w:p w:rsidR="009D2418" w:rsidRPr="0025631C" w:rsidRDefault="009D2418" w:rsidP="009D2418">
      <w:pPr>
        <w:pStyle w:val="Default"/>
        <w:jc w:val="center"/>
        <w:rPr>
          <w:sz w:val="28"/>
          <w:szCs w:val="28"/>
        </w:rPr>
      </w:pPr>
      <w:r w:rsidRPr="0025631C">
        <w:rPr>
          <w:sz w:val="28"/>
          <w:szCs w:val="28"/>
        </w:rPr>
        <w:t>Тема: «</w:t>
      </w:r>
      <w:r w:rsidRPr="007F0D7D">
        <w:rPr>
          <w:i/>
          <w:sz w:val="28"/>
        </w:rPr>
        <w:t>Теория игр и принятие решений в условиях неопределенности</w:t>
      </w:r>
      <w:r w:rsidRPr="0025631C">
        <w:rPr>
          <w:sz w:val="28"/>
          <w:szCs w:val="28"/>
        </w:rPr>
        <w:t>»</w:t>
      </w:r>
    </w:p>
    <w:p w:rsidR="009D2418" w:rsidRDefault="009D2418" w:rsidP="009D2418">
      <w:pPr>
        <w:jc w:val="center"/>
        <w:rPr>
          <w:rFonts w:ascii="Times New Roman" w:hAnsi="Times New Roman"/>
          <w:sz w:val="28"/>
          <w:szCs w:val="28"/>
        </w:rPr>
      </w:pPr>
    </w:p>
    <w:p w:rsidR="009D2418" w:rsidRDefault="009D2418" w:rsidP="009D2418">
      <w:pPr>
        <w:rPr>
          <w:rFonts w:ascii="Times New Roman" w:hAnsi="Times New Roman"/>
          <w:sz w:val="28"/>
          <w:szCs w:val="28"/>
        </w:rPr>
      </w:pPr>
    </w:p>
    <w:p w:rsidR="009D2418" w:rsidRDefault="009D2418" w:rsidP="009D2418">
      <w:pPr>
        <w:rPr>
          <w:rFonts w:ascii="Times New Roman" w:hAnsi="Times New Roman"/>
          <w:sz w:val="28"/>
          <w:szCs w:val="28"/>
        </w:rPr>
      </w:pPr>
    </w:p>
    <w:p w:rsidR="009D2418" w:rsidRDefault="009D2418" w:rsidP="009D2418">
      <w:pPr>
        <w:rPr>
          <w:rFonts w:ascii="Times New Roman" w:hAnsi="Times New Roman"/>
          <w:sz w:val="28"/>
          <w:szCs w:val="28"/>
        </w:rPr>
      </w:pPr>
    </w:p>
    <w:p w:rsidR="009D2418" w:rsidRDefault="009D2418" w:rsidP="009D2418">
      <w:pPr>
        <w:rPr>
          <w:rFonts w:ascii="Times New Roman" w:hAnsi="Times New Roman"/>
          <w:sz w:val="28"/>
          <w:szCs w:val="28"/>
        </w:rPr>
      </w:pPr>
    </w:p>
    <w:p w:rsidR="009D2418" w:rsidRDefault="009D2418" w:rsidP="009D2418">
      <w:pPr>
        <w:spacing w:after="0" w:line="360" w:lineRule="auto"/>
        <w:jc w:val="right"/>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Выполнил:</w:t>
      </w:r>
    </w:p>
    <w:p w:rsidR="009D2418" w:rsidRDefault="009D2418" w:rsidP="009D2418">
      <w:pPr>
        <w:spacing w:after="0" w:line="360" w:lineRule="auto"/>
        <w:ind w:left="7020"/>
        <w:jc w:val="right"/>
        <w:rPr>
          <w:rFonts w:ascii="Times New Roman" w:hAnsi="Times New Roman"/>
          <w:sz w:val="28"/>
          <w:szCs w:val="28"/>
        </w:rPr>
      </w:pPr>
      <w:r>
        <w:rPr>
          <w:rFonts w:ascii="Times New Roman" w:hAnsi="Times New Roman"/>
          <w:sz w:val="28"/>
          <w:szCs w:val="28"/>
        </w:rPr>
        <w:t xml:space="preserve">студент 3к. 2гр. КСФ </w:t>
      </w:r>
    </w:p>
    <w:p w:rsidR="009D2418" w:rsidRDefault="009D2418" w:rsidP="009D2418">
      <w:pPr>
        <w:spacing w:after="0" w:line="360" w:lineRule="auto"/>
        <w:jc w:val="right"/>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Талабишка</w:t>
      </w:r>
      <w:proofErr w:type="spellEnd"/>
      <w:r>
        <w:rPr>
          <w:rFonts w:ascii="Times New Roman" w:hAnsi="Times New Roman"/>
          <w:sz w:val="28"/>
          <w:szCs w:val="28"/>
        </w:rPr>
        <w:t xml:space="preserve"> Р.Р.</w:t>
      </w:r>
    </w:p>
    <w:p w:rsidR="009D2418" w:rsidRDefault="009D2418" w:rsidP="009D2418">
      <w:pPr>
        <w:spacing w:after="0" w:line="360" w:lineRule="auto"/>
        <w:jc w:val="right"/>
        <w:rPr>
          <w:rFonts w:ascii="Times New Roman" w:hAnsi="Times New Roman"/>
          <w:sz w:val="28"/>
          <w:szCs w:val="28"/>
        </w:rPr>
      </w:pPr>
      <w:r>
        <w:rPr>
          <w:rFonts w:ascii="Times New Roman" w:hAnsi="Times New Roman"/>
          <w:sz w:val="28"/>
          <w:szCs w:val="28"/>
        </w:rPr>
        <w:t>Проверил:</w:t>
      </w:r>
    </w:p>
    <w:p w:rsidR="009D2418" w:rsidRDefault="009D2418" w:rsidP="009D2418">
      <w:pPr>
        <w:spacing w:after="0" w:line="360" w:lineRule="auto"/>
        <w:ind w:left="6634"/>
        <w:jc w:val="right"/>
        <w:rPr>
          <w:rFonts w:ascii="Times New Roman" w:hAnsi="Times New Roman"/>
          <w:sz w:val="28"/>
          <w:szCs w:val="28"/>
        </w:rPr>
      </w:pPr>
      <w:proofErr w:type="spellStart"/>
      <w:r>
        <w:rPr>
          <w:rFonts w:ascii="Times New Roman" w:hAnsi="Times New Roman"/>
          <w:sz w:val="28"/>
          <w:szCs w:val="28"/>
        </w:rPr>
        <w:t>Рудниченко</w:t>
      </w:r>
      <w:proofErr w:type="spellEnd"/>
      <w:r>
        <w:rPr>
          <w:rFonts w:ascii="Times New Roman" w:hAnsi="Times New Roman"/>
          <w:sz w:val="28"/>
          <w:szCs w:val="28"/>
        </w:rPr>
        <w:t xml:space="preserve"> Н.Д.</w:t>
      </w:r>
    </w:p>
    <w:p w:rsidR="009D2418" w:rsidRDefault="009D2418" w:rsidP="009D2418">
      <w:pPr>
        <w:ind w:left="6634"/>
        <w:jc w:val="right"/>
        <w:rPr>
          <w:rFonts w:ascii="Times New Roman" w:hAnsi="Times New Roman"/>
          <w:sz w:val="28"/>
          <w:szCs w:val="28"/>
        </w:rPr>
      </w:pPr>
    </w:p>
    <w:p w:rsidR="009D2418" w:rsidRDefault="009D2418" w:rsidP="009D2418">
      <w:pPr>
        <w:ind w:left="6634"/>
        <w:jc w:val="right"/>
        <w:rPr>
          <w:rFonts w:ascii="Times New Roman" w:hAnsi="Times New Roman"/>
          <w:sz w:val="28"/>
          <w:szCs w:val="28"/>
        </w:rPr>
      </w:pPr>
    </w:p>
    <w:p w:rsidR="009D2418" w:rsidRDefault="009D2418" w:rsidP="009D2418">
      <w:pPr>
        <w:ind w:left="6634"/>
        <w:jc w:val="right"/>
        <w:rPr>
          <w:rFonts w:ascii="Times New Roman" w:hAnsi="Times New Roman"/>
          <w:sz w:val="28"/>
          <w:szCs w:val="28"/>
        </w:rPr>
      </w:pPr>
    </w:p>
    <w:p w:rsidR="009D2418" w:rsidRDefault="009D2418" w:rsidP="009D2418">
      <w:pPr>
        <w:ind w:left="6634"/>
        <w:jc w:val="right"/>
        <w:rPr>
          <w:rFonts w:ascii="Times New Roman" w:hAnsi="Times New Roman"/>
          <w:sz w:val="28"/>
          <w:szCs w:val="28"/>
        </w:rPr>
      </w:pPr>
    </w:p>
    <w:p w:rsidR="009D2418" w:rsidRPr="00AF6C71" w:rsidRDefault="009D2418" w:rsidP="009D2418">
      <w:pPr>
        <w:ind w:left="6634"/>
        <w:jc w:val="right"/>
        <w:rPr>
          <w:rFonts w:ascii="Times New Roman" w:hAnsi="Times New Roman"/>
          <w:sz w:val="28"/>
          <w:szCs w:val="28"/>
        </w:rPr>
      </w:pPr>
    </w:p>
    <w:p w:rsidR="009D2418" w:rsidRPr="00AF6C71" w:rsidRDefault="009D2418" w:rsidP="009D2418">
      <w:pPr>
        <w:ind w:left="6634"/>
        <w:jc w:val="right"/>
        <w:rPr>
          <w:rFonts w:ascii="Times New Roman" w:hAnsi="Times New Roman"/>
          <w:sz w:val="28"/>
          <w:szCs w:val="28"/>
        </w:rPr>
      </w:pPr>
    </w:p>
    <w:p w:rsidR="009D2418" w:rsidRDefault="009D2418" w:rsidP="009D2418">
      <w:pPr>
        <w:jc w:val="center"/>
        <w:rPr>
          <w:rFonts w:ascii="Times New Roman" w:hAnsi="Times New Roman"/>
          <w:sz w:val="28"/>
          <w:szCs w:val="28"/>
        </w:rPr>
      </w:pPr>
      <w:r>
        <w:rPr>
          <w:rFonts w:ascii="Times New Roman" w:hAnsi="Times New Roman"/>
          <w:sz w:val="28"/>
          <w:szCs w:val="28"/>
        </w:rPr>
        <w:t>Одесса 2017</w:t>
      </w:r>
    </w:p>
    <w:p w:rsidR="009D2418" w:rsidRPr="00E9663F" w:rsidRDefault="009D2418" w:rsidP="009D2418">
      <w:pPr>
        <w:pStyle w:val="a3"/>
        <w:spacing w:after="0" w:line="360" w:lineRule="auto"/>
        <w:ind w:firstLine="720"/>
        <w:jc w:val="center"/>
        <w:rPr>
          <w:rStyle w:val="0pt"/>
          <w:b w:val="0"/>
          <w:bCs w:val="0"/>
          <w:i w:val="0"/>
          <w:color w:val="000000"/>
          <w:sz w:val="28"/>
          <w:szCs w:val="28"/>
        </w:rPr>
      </w:pPr>
      <w:r w:rsidRPr="00E9663F">
        <w:rPr>
          <w:rStyle w:val="0pt"/>
          <w:b w:val="0"/>
          <w:bCs w:val="0"/>
          <w:i w:val="0"/>
          <w:color w:val="000000"/>
          <w:sz w:val="28"/>
          <w:szCs w:val="28"/>
        </w:rPr>
        <w:lastRenderedPageBreak/>
        <w:t>СОДЕРЖАНИЕ</w:t>
      </w:r>
    </w:p>
    <w:p w:rsidR="009D2418" w:rsidRPr="0025631C" w:rsidRDefault="009D2418" w:rsidP="009D2418">
      <w:pPr>
        <w:pStyle w:val="a3"/>
        <w:spacing w:after="0" w:line="360" w:lineRule="auto"/>
        <w:ind w:firstLine="720"/>
        <w:jc w:val="center"/>
        <w:rPr>
          <w:rStyle w:val="0pt"/>
          <w:bCs w:val="0"/>
          <w:i w:val="0"/>
          <w:color w:val="000000"/>
          <w:sz w:val="28"/>
          <w:szCs w:val="28"/>
        </w:rPr>
      </w:pPr>
    </w:p>
    <w:p w:rsidR="009D2418" w:rsidRPr="00ED4A62" w:rsidRDefault="009D2418" w:rsidP="009D2418">
      <w:pPr>
        <w:pStyle w:val="11"/>
        <w:jc w:val="both"/>
        <w:rPr>
          <w:noProof/>
          <w:lang w:eastAsia="ru-RU"/>
        </w:rPr>
      </w:pPr>
      <w:r w:rsidRPr="009D2418">
        <w:rPr>
          <w:noProof/>
        </w:rPr>
        <w:t>ВВЕД</w:t>
      </w:r>
      <w:r w:rsidRPr="009D2418">
        <w:rPr>
          <w:noProof/>
        </w:rPr>
        <w:t>Е</w:t>
      </w:r>
      <w:r w:rsidRPr="009D2418">
        <w:rPr>
          <w:noProof/>
        </w:rPr>
        <w:t>Н</w:t>
      </w:r>
      <w:r w:rsidRPr="009D2418">
        <w:rPr>
          <w:noProof/>
        </w:rPr>
        <w:t>И</w:t>
      </w:r>
      <w:r w:rsidRPr="009D2418">
        <w:rPr>
          <w:noProof/>
        </w:rPr>
        <w:t>Е</w:t>
      </w:r>
      <w:r w:rsidRPr="00ED4A62">
        <w:rPr>
          <w:noProof/>
          <w:webHidden/>
        </w:rPr>
        <w:tab/>
        <w:t>2</w:t>
      </w:r>
    </w:p>
    <w:p w:rsidR="009D2418" w:rsidRPr="00ED4A62" w:rsidRDefault="009D2418" w:rsidP="009D2418">
      <w:pPr>
        <w:pStyle w:val="11"/>
        <w:jc w:val="both"/>
        <w:rPr>
          <w:noProof/>
          <w:lang w:eastAsia="ru-RU"/>
        </w:rPr>
      </w:pPr>
      <w:r w:rsidRPr="009D2418">
        <w:rPr>
          <w:noProof/>
        </w:rPr>
        <w:t>ТЕОРЕТИ</w:t>
      </w:r>
      <w:r w:rsidRPr="009D2418">
        <w:rPr>
          <w:noProof/>
        </w:rPr>
        <w:t>Ч</w:t>
      </w:r>
      <w:r w:rsidRPr="009D2418">
        <w:rPr>
          <w:noProof/>
        </w:rPr>
        <w:t>ЕСКАЯ ЧАСТЬ</w:t>
      </w:r>
      <w:r w:rsidRPr="00ED4A62">
        <w:rPr>
          <w:noProof/>
          <w:webHidden/>
        </w:rPr>
        <w:tab/>
      </w:r>
      <w:r w:rsidRPr="00ED4A62">
        <w:rPr>
          <w:noProof/>
          <w:webHidden/>
        </w:rPr>
        <w:fldChar w:fldCharType="begin"/>
      </w:r>
      <w:r w:rsidRPr="00ED4A62">
        <w:rPr>
          <w:noProof/>
          <w:webHidden/>
        </w:rPr>
        <w:instrText xml:space="preserve"> PAGEREF _Toc465452430 \h </w:instrText>
      </w:r>
      <w:r w:rsidRPr="00ED4A62">
        <w:rPr>
          <w:noProof/>
        </w:rPr>
      </w:r>
      <w:r w:rsidRPr="00ED4A62">
        <w:rPr>
          <w:noProof/>
          <w:webHidden/>
        </w:rPr>
        <w:fldChar w:fldCharType="separate"/>
      </w:r>
      <w:r w:rsidRPr="00ED4A62">
        <w:rPr>
          <w:noProof/>
          <w:webHidden/>
        </w:rPr>
        <w:t>3</w:t>
      </w:r>
      <w:r w:rsidRPr="00ED4A62">
        <w:rPr>
          <w:noProof/>
          <w:webHidden/>
        </w:rPr>
        <w:fldChar w:fldCharType="end"/>
      </w:r>
    </w:p>
    <w:p w:rsidR="009D2418" w:rsidRPr="00ED4A62" w:rsidRDefault="009D2418" w:rsidP="009D2418">
      <w:pPr>
        <w:pStyle w:val="11"/>
        <w:jc w:val="both"/>
      </w:pPr>
      <w:r w:rsidRPr="009D2418">
        <w:rPr>
          <w:noProof/>
        </w:rPr>
        <w:t>ПРАКТИЧ</w:t>
      </w:r>
      <w:r w:rsidRPr="009D2418">
        <w:rPr>
          <w:noProof/>
        </w:rPr>
        <w:t>Е</w:t>
      </w:r>
      <w:r w:rsidRPr="009D2418">
        <w:rPr>
          <w:noProof/>
        </w:rPr>
        <w:t xml:space="preserve">СКАЯ </w:t>
      </w:r>
      <w:r w:rsidRPr="009D2418">
        <w:rPr>
          <w:noProof/>
        </w:rPr>
        <w:t>Ч</w:t>
      </w:r>
      <w:r w:rsidRPr="009D2418">
        <w:rPr>
          <w:noProof/>
        </w:rPr>
        <w:t>АСТЬ</w:t>
      </w:r>
      <w:r w:rsidRPr="00ED4A62">
        <w:rPr>
          <w:noProof/>
          <w:webHidden/>
        </w:rPr>
        <w:tab/>
        <w:t>5</w:t>
      </w:r>
    </w:p>
    <w:p w:rsidR="00000000" w:rsidRPr="00E06AFC" w:rsidRDefault="009D2418" w:rsidP="009D2418">
      <w:pPr>
        <w:rPr>
          <w:rFonts w:ascii="Times New Roman" w:hAnsi="Times New Roman" w:cs="Times New Roman"/>
          <w:sz w:val="28"/>
          <w:szCs w:val="28"/>
        </w:rPr>
      </w:pPr>
      <w:r w:rsidRPr="00E06AFC">
        <w:rPr>
          <w:rFonts w:ascii="Times New Roman" w:hAnsi="Times New Roman" w:cs="Times New Roman"/>
          <w:noProof/>
          <w:sz w:val="28"/>
          <w:szCs w:val="28"/>
        </w:rPr>
        <w:t>В</w:t>
      </w:r>
      <w:r w:rsidRPr="00E06AFC">
        <w:rPr>
          <w:rFonts w:ascii="Times New Roman" w:hAnsi="Times New Roman" w:cs="Times New Roman"/>
          <w:noProof/>
          <w:sz w:val="28"/>
          <w:szCs w:val="28"/>
        </w:rPr>
        <w:t>Ы</w:t>
      </w:r>
      <w:r w:rsidRPr="00E06AFC">
        <w:rPr>
          <w:rFonts w:ascii="Times New Roman" w:hAnsi="Times New Roman" w:cs="Times New Roman"/>
          <w:noProof/>
          <w:sz w:val="28"/>
          <w:szCs w:val="28"/>
        </w:rPr>
        <w:t>В</w:t>
      </w:r>
      <w:r w:rsidRPr="00E06AFC">
        <w:rPr>
          <w:rFonts w:ascii="Times New Roman" w:hAnsi="Times New Roman" w:cs="Times New Roman"/>
          <w:noProof/>
          <w:sz w:val="28"/>
          <w:szCs w:val="28"/>
        </w:rPr>
        <w:t>О</w:t>
      </w:r>
      <w:r w:rsidRPr="00E06AFC">
        <w:rPr>
          <w:rFonts w:ascii="Times New Roman" w:hAnsi="Times New Roman" w:cs="Times New Roman"/>
          <w:noProof/>
          <w:sz w:val="28"/>
          <w:szCs w:val="28"/>
        </w:rPr>
        <w:t>Д</w:t>
      </w:r>
      <w:r w:rsidR="00104B06">
        <w:rPr>
          <w:rFonts w:ascii="Times New Roman" w:hAnsi="Times New Roman" w:cs="Times New Roman"/>
          <w:noProof/>
          <w:sz w:val="28"/>
          <w:szCs w:val="28"/>
        </w:rPr>
        <w:t>...</w:t>
      </w:r>
      <w:r w:rsidRPr="00E06AFC">
        <w:rPr>
          <w:rFonts w:ascii="Times New Roman" w:hAnsi="Times New Roman" w:cs="Times New Roman"/>
          <w:noProof/>
          <w:sz w:val="28"/>
          <w:szCs w:val="28"/>
        </w:rPr>
        <w:t>…………………………………</w:t>
      </w:r>
      <w:r w:rsidR="00E06AFC">
        <w:rPr>
          <w:rFonts w:ascii="Times New Roman" w:hAnsi="Times New Roman" w:cs="Times New Roman"/>
          <w:noProof/>
          <w:sz w:val="28"/>
          <w:szCs w:val="28"/>
        </w:rPr>
        <w:t>…..</w:t>
      </w:r>
      <w:r w:rsidRPr="00E06AFC">
        <w:rPr>
          <w:rFonts w:ascii="Times New Roman" w:hAnsi="Times New Roman" w:cs="Times New Roman"/>
          <w:noProof/>
          <w:sz w:val="28"/>
          <w:szCs w:val="28"/>
        </w:rPr>
        <w:t>………………</w:t>
      </w:r>
      <w:r w:rsidR="002D590D">
        <w:rPr>
          <w:rFonts w:ascii="Times New Roman" w:hAnsi="Times New Roman" w:cs="Times New Roman"/>
          <w:noProof/>
          <w:sz w:val="28"/>
          <w:szCs w:val="28"/>
        </w:rPr>
        <w:t>......</w:t>
      </w:r>
      <w:r w:rsidRPr="00E06AFC">
        <w:rPr>
          <w:rFonts w:ascii="Times New Roman" w:hAnsi="Times New Roman" w:cs="Times New Roman"/>
          <w:noProof/>
          <w:sz w:val="28"/>
          <w:szCs w:val="28"/>
        </w:rPr>
        <w:t>…………</w:t>
      </w:r>
      <w:r w:rsidRPr="00E06AFC">
        <w:rPr>
          <w:rFonts w:ascii="Times New Roman" w:hAnsi="Times New Roman" w:cs="Times New Roman"/>
          <w:noProof/>
          <w:webHidden/>
          <w:sz w:val="28"/>
          <w:szCs w:val="28"/>
        </w:rPr>
        <w:tab/>
      </w:r>
      <w:r w:rsidR="002D590D">
        <w:rPr>
          <w:rFonts w:ascii="Times New Roman" w:hAnsi="Times New Roman" w:cs="Times New Roman"/>
          <w:noProof/>
          <w:webHidden/>
          <w:sz w:val="28"/>
          <w:szCs w:val="28"/>
        </w:rPr>
        <w:t>6</w:t>
      </w:r>
    </w:p>
    <w:p w:rsidR="00C6614C" w:rsidRDefault="00C6614C" w:rsidP="009D2418">
      <w:pPr>
        <w:rPr>
          <w:rFonts w:ascii="Times New Roman" w:hAnsi="Times New Roman" w:cs="Times New Roman"/>
          <w:sz w:val="28"/>
          <w:szCs w:val="28"/>
        </w:rPr>
      </w:pPr>
    </w:p>
    <w:p w:rsidR="00C6614C" w:rsidRDefault="00C6614C" w:rsidP="009D2418">
      <w:pPr>
        <w:rPr>
          <w:rFonts w:ascii="Times New Roman" w:hAnsi="Times New Roman" w:cs="Times New Roman"/>
          <w:sz w:val="28"/>
          <w:szCs w:val="28"/>
        </w:rPr>
      </w:pPr>
    </w:p>
    <w:p w:rsidR="00C6614C" w:rsidRDefault="00C6614C">
      <w:pPr>
        <w:rPr>
          <w:rFonts w:ascii="Times New Roman" w:hAnsi="Times New Roman" w:cs="Times New Roman"/>
          <w:sz w:val="28"/>
          <w:szCs w:val="28"/>
        </w:rPr>
      </w:pPr>
      <w:r>
        <w:rPr>
          <w:rFonts w:ascii="Times New Roman" w:hAnsi="Times New Roman" w:cs="Times New Roman"/>
          <w:sz w:val="28"/>
          <w:szCs w:val="28"/>
        </w:rPr>
        <w:br w:type="page"/>
      </w:r>
    </w:p>
    <w:p w:rsidR="009D2418" w:rsidRDefault="00C6614C" w:rsidP="00C6614C">
      <w:pPr>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rsidR="00C6614C" w:rsidRDefault="00C6614C" w:rsidP="00C6614C">
      <w:pPr>
        <w:rPr>
          <w:rFonts w:ascii="Times New Roman" w:hAnsi="Times New Roman" w:cs="Times New Roman"/>
          <w:sz w:val="28"/>
          <w:szCs w:val="28"/>
        </w:rPr>
      </w:pPr>
      <w:r>
        <w:rPr>
          <w:rFonts w:ascii="Times New Roman" w:hAnsi="Times New Roman" w:cs="Times New Roman"/>
          <w:sz w:val="28"/>
          <w:szCs w:val="28"/>
        </w:rPr>
        <w:t>Цель работы - п</w:t>
      </w:r>
      <w:r w:rsidRPr="00C6614C">
        <w:rPr>
          <w:rFonts w:ascii="Times New Roman" w:hAnsi="Times New Roman" w:cs="Times New Roman"/>
          <w:sz w:val="28"/>
          <w:szCs w:val="28"/>
        </w:rPr>
        <w:t>риобрести навыки поиска рациональных решений в условиях неопределенности вызванной конфликтом интересов.</w:t>
      </w:r>
    </w:p>
    <w:p w:rsidR="00C6614C" w:rsidRPr="00C6614C" w:rsidRDefault="00C6614C" w:rsidP="00C6614C">
      <w:pPr>
        <w:rPr>
          <w:rFonts w:ascii="Times New Roman" w:hAnsi="Times New Roman" w:cs="Times New Roman"/>
          <w:sz w:val="28"/>
          <w:szCs w:val="28"/>
        </w:rPr>
      </w:pPr>
      <w:r>
        <w:rPr>
          <w:rFonts w:ascii="Times New Roman" w:hAnsi="Times New Roman" w:cs="Times New Roman"/>
          <w:sz w:val="28"/>
          <w:szCs w:val="28"/>
        </w:rPr>
        <w:t xml:space="preserve">Лабораторная работа направлена на поиск решения  в «теории игр» при </w:t>
      </w:r>
      <w:r w:rsidRPr="00C6614C">
        <w:rPr>
          <w:rFonts w:ascii="Times New Roman" w:hAnsi="Times New Roman" w:cs="Times New Roman"/>
          <w:sz w:val="28"/>
          <w:szCs w:val="28"/>
        </w:rPr>
        <w:t xml:space="preserve">конфликте двух или </w:t>
      </w:r>
      <w:proofErr w:type="gramStart"/>
      <w:r w:rsidRPr="00C6614C">
        <w:rPr>
          <w:rFonts w:ascii="Times New Roman" w:hAnsi="Times New Roman" w:cs="Times New Roman"/>
          <w:sz w:val="28"/>
          <w:szCs w:val="28"/>
        </w:rPr>
        <w:t>более целей</w:t>
      </w:r>
      <w:proofErr w:type="gramEnd"/>
      <w:r w:rsidRPr="00C6614C">
        <w:rPr>
          <w:rFonts w:ascii="Times New Roman" w:hAnsi="Times New Roman" w:cs="Times New Roman"/>
          <w:sz w:val="28"/>
          <w:szCs w:val="28"/>
        </w:rPr>
        <w:t>.</w:t>
      </w:r>
    </w:p>
    <w:p w:rsidR="00C6614C" w:rsidRPr="00C6614C" w:rsidRDefault="00C6614C" w:rsidP="00C6614C">
      <w:pPr>
        <w:ind w:firstLine="720"/>
        <w:jc w:val="both"/>
        <w:rPr>
          <w:rFonts w:ascii="Times New Roman" w:hAnsi="Times New Roman" w:cs="Times New Roman"/>
          <w:sz w:val="28"/>
          <w:szCs w:val="28"/>
          <w:lang w:eastAsia="zh-CN"/>
        </w:rPr>
      </w:pPr>
      <w:r w:rsidRPr="00C6614C">
        <w:rPr>
          <w:rFonts w:ascii="Times New Roman" w:hAnsi="Times New Roman" w:cs="Times New Roman"/>
          <w:sz w:val="28"/>
          <w:szCs w:val="28"/>
          <w:lang w:eastAsia="zh-CN"/>
        </w:rPr>
        <w:t>Для игр характерна неопределенность результата. Причины или источники неопределенности относятся к трем группам:</w:t>
      </w:r>
    </w:p>
    <w:p w:rsidR="00C6614C" w:rsidRPr="00C6614C" w:rsidRDefault="00C6614C" w:rsidP="00C6614C">
      <w:pPr>
        <w:ind w:firstLine="720"/>
        <w:jc w:val="both"/>
        <w:rPr>
          <w:rFonts w:ascii="Times New Roman" w:hAnsi="Times New Roman" w:cs="Times New Roman"/>
          <w:sz w:val="28"/>
          <w:szCs w:val="28"/>
          <w:lang w:eastAsia="zh-CN"/>
        </w:rPr>
      </w:pPr>
      <w:r w:rsidRPr="00C6614C">
        <w:rPr>
          <w:rFonts w:ascii="Times New Roman" w:hAnsi="Times New Roman" w:cs="Times New Roman"/>
          <w:sz w:val="28"/>
          <w:szCs w:val="28"/>
          <w:lang w:eastAsia="zh-CN"/>
        </w:rPr>
        <w:t>1)</w:t>
      </w:r>
      <w:r w:rsidRPr="00C6614C">
        <w:rPr>
          <w:rFonts w:ascii="Times New Roman" w:hAnsi="Times New Roman" w:cs="Times New Roman"/>
          <w:sz w:val="28"/>
          <w:szCs w:val="28"/>
          <w:u w:val="single"/>
          <w:lang w:eastAsia="zh-CN"/>
        </w:rPr>
        <w:t xml:space="preserve"> Комбинаторные источники </w:t>
      </w:r>
      <w:r w:rsidRPr="00C6614C">
        <w:rPr>
          <w:rFonts w:ascii="Times New Roman" w:hAnsi="Times New Roman" w:cs="Times New Roman"/>
          <w:sz w:val="28"/>
          <w:szCs w:val="28"/>
          <w:lang w:eastAsia="zh-CN"/>
        </w:rPr>
        <w:t>(шахматы);</w:t>
      </w:r>
    </w:p>
    <w:p w:rsidR="00C6614C" w:rsidRPr="00C6614C" w:rsidRDefault="00C6614C" w:rsidP="00C6614C">
      <w:pPr>
        <w:ind w:firstLine="720"/>
        <w:jc w:val="both"/>
        <w:rPr>
          <w:rFonts w:ascii="Times New Roman" w:hAnsi="Times New Roman" w:cs="Times New Roman"/>
          <w:sz w:val="28"/>
          <w:szCs w:val="28"/>
          <w:lang w:eastAsia="zh-CN"/>
        </w:rPr>
      </w:pPr>
      <w:r w:rsidRPr="00C6614C">
        <w:rPr>
          <w:rFonts w:ascii="Times New Roman" w:hAnsi="Times New Roman" w:cs="Times New Roman"/>
          <w:sz w:val="28"/>
          <w:szCs w:val="28"/>
          <w:lang w:eastAsia="zh-CN"/>
        </w:rPr>
        <w:t>2)</w:t>
      </w:r>
      <w:r w:rsidRPr="00C6614C">
        <w:rPr>
          <w:rFonts w:ascii="Times New Roman" w:hAnsi="Times New Roman" w:cs="Times New Roman"/>
          <w:sz w:val="28"/>
          <w:szCs w:val="28"/>
          <w:u w:val="single"/>
          <w:lang w:eastAsia="zh-CN"/>
        </w:rPr>
        <w:t xml:space="preserve"> Случайные факторы</w:t>
      </w:r>
      <w:r w:rsidRPr="00C6614C">
        <w:rPr>
          <w:rFonts w:ascii="Times New Roman" w:hAnsi="Times New Roman" w:cs="Times New Roman"/>
          <w:sz w:val="28"/>
          <w:szCs w:val="28"/>
          <w:lang w:eastAsia="zh-CN"/>
        </w:rPr>
        <w:t xml:space="preserve"> (игра в орлянку, кости, карточные игры, где случаен расклад);</w:t>
      </w:r>
    </w:p>
    <w:p w:rsidR="00C6614C" w:rsidRPr="00C6614C" w:rsidRDefault="00C6614C" w:rsidP="00C6614C">
      <w:pPr>
        <w:ind w:firstLine="720"/>
        <w:jc w:val="both"/>
        <w:rPr>
          <w:rFonts w:ascii="Times New Roman" w:hAnsi="Times New Roman" w:cs="Times New Roman"/>
          <w:sz w:val="28"/>
          <w:szCs w:val="28"/>
          <w:lang w:eastAsia="zh-CN"/>
        </w:rPr>
      </w:pPr>
      <w:r w:rsidRPr="00C6614C">
        <w:rPr>
          <w:rFonts w:ascii="Times New Roman" w:hAnsi="Times New Roman" w:cs="Times New Roman"/>
          <w:sz w:val="28"/>
          <w:szCs w:val="28"/>
          <w:lang w:eastAsia="zh-CN"/>
        </w:rPr>
        <w:t xml:space="preserve">3) Неопределенность имеет </w:t>
      </w:r>
      <w:r w:rsidRPr="00C6614C">
        <w:rPr>
          <w:rFonts w:ascii="Times New Roman" w:hAnsi="Times New Roman" w:cs="Times New Roman"/>
          <w:sz w:val="28"/>
          <w:szCs w:val="28"/>
          <w:u w:val="single"/>
          <w:lang w:eastAsia="zh-CN"/>
        </w:rPr>
        <w:t>стратегическое происхождение</w:t>
      </w:r>
      <w:r w:rsidRPr="00C6614C">
        <w:rPr>
          <w:rFonts w:ascii="Times New Roman" w:hAnsi="Times New Roman" w:cs="Times New Roman"/>
          <w:sz w:val="28"/>
          <w:szCs w:val="28"/>
          <w:lang w:eastAsia="zh-CN"/>
        </w:rPr>
        <w:t>: игрок не знает, какого рода образа действий придерживается его противник. Здесь неопределенность исходит от другого лица.</w:t>
      </w:r>
    </w:p>
    <w:p w:rsidR="00C6614C" w:rsidRDefault="00C6614C" w:rsidP="00C6614C">
      <w:pPr>
        <w:rPr>
          <w:rFonts w:ascii="Times New Roman" w:hAnsi="Times New Roman" w:cs="Times New Roman"/>
          <w:sz w:val="28"/>
          <w:szCs w:val="28"/>
        </w:rPr>
      </w:pPr>
    </w:p>
    <w:p w:rsidR="00E67EE6" w:rsidRDefault="00E67EE6" w:rsidP="00C6614C">
      <w:pPr>
        <w:rPr>
          <w:rFonts w:ascii="Times New Roman" w:hAnsi="Times New Roman" w:cs="Times New Roman"/>
          <w:sz w:val="28"/>
          <w:szCs w:val="28"/>
        </w:rPr>
      </w:pPr>
    </w:p>
    <w:p w:rsidR="00E67EE6" w:rsidRDefault="00E67EE6">
      <w:pPr>
        <w:rPr>
          <w:rFonts w:ascii="Times New Roman" w:hAnsi="Times New Roman" w:cs="Times New Roman"/>
          <w:sz w:val="28"/>
          <w:szCs w:val="28"/>
        </w:rPr>
      </w:pPr>
      <w:r>
        <w:rPr>
          <w:rFonts w:ascii="Times New Roman" w:hAnsi="Times New Roman" w:cs="Times New Roman"/>
          <w:sz w:val="28"/>
          <w:szCs w:val="28"/>
        </w:rPr>
        <w:br w:type="page"/>
      </w:r>
    </w:p>
    <w:p w:rsidR="00E67EE6" w:rsidRDefault="00E67EE6" w:rsidP="00E67EE6">
      <w:pPr>
        <w:pStyle w:val="1"/>
        <w:spacing w:line="360" w:lineRule="auto"/>
        <w:jc w:val="center"/>
        <w:rPr>
          <w:rFonts w:ascii="Times New Roman" w:hAnsi="Times New Roman"/>
          <w:color w:val="auto"/>
          <w:sz w:val="28"/>
        </w:rPr>
      </w:pPr>
      <w:bookmarkStart w:id="0" w:name="_Toc465452430"/>
      <w:r w:rsidRPr="006459D8">
        <w:rPr>
          <w:rFonts w:ascii="Times New Roman" w:hAnsi="Times New Roman"/>
          <w:color w:val="auto"/>
          <w:sz w:val="28"/>
        </w:rPr>
        <w:lastRenderedPageBreak/>
        <w:t>ТЕОРЕТИЧЕСКАЯ ЧАСТЬ</w:t>
      </w:r>
      <w:bookmarkEnd w:id="0"/>
    </w:p>
    <w:p w:rsidR="00E67EE6" w:rsidRPr="00E67EE6" w:rsidRDefault="00E67EE6" w:rsidP="00E67EE6">
      <w:pPr>
        <w:spacing w:before="60"/>
        <w:ind w:firstLine="720"/>
        <w:jc w:val="both"/>
        <w:rPr>
          <w:rFonts w:ascii="Times New Roman" w:hAnsi="Times New Roman" w:cs="Times New Roman"/>
          <w:sz w:val="28"/>
          <w:szCs w:val="28"/>
          <w:lang w:eastAsia="zh-CN"/>
        </w:rPr>
      </w:pPr>
      <w:r w:rsidRPr="00E67EE6">
        <w:rPr>
          <w:rFonts w:ascii="Times New Roman" w:hAnsi="Times New Roman" w:cs="Times New Roman"/>
          <w:sz w:val="28"/>
          <w:szCs w:val="28"/>
          <w:lang w:eastAsia="zh-CN"/>
        </w:rPr>
        <w:t>В теории игр рассматриваются ситуации, связанные с принятием решений, в которых два или более разумных противника имеют конфликтующие цели. Само слово «игра» применяется для обозначения некоторого набора правил и соглашений, составляющих данный вид игры, например: футбол, карточная игра, шахматы. Эти ситуации принятия решений отличаются от рассмотренных ранее, где природа, хотя и могла находиться в различных состояниях, но не преследовала каких-либо целей и, следовательно, не рассматривалась в роли соперника.</w:t>
      </w:r>
    </w:p>
    <w:p w:rsidR="00E67EE6" w:rsidRPr="00E67EE6" w:rsidRDefault="00E67EE6" w:rsidP="000B4613">
      <w:pPr>
        <w:jc w:val="both"/>
        <w:rPr>
          <w:rFonts w:ascii="Times New Roman" w:hAnsi="Times New Roman" w:cs="Times New Roman"/>
          <w:sz w:val="28"/>
          <w:szCs w:val="28"/>
          <w:lang w:eastAsia="zh-CN"/>
        </w:rPr>
      </w:pPr>
      <w:r w:rsidRPr="00E67EE6">
        <w:rPr>
          <w:rFonts w:ascii="Times New Roman" w:hAnsi="Times New Roman" w:cs="Times New Roman"/>
          <w:sz w:val="28"/>
          <w:szCs w:val="28"/>
          <w:lang w:eastAsia="zh-CN"/>
        </w:rPr>
        <w:t xml:space="preserve">В игре заинтересованные стороны называются </w:t>
      </w:r>
      <w:r w:rsidRPr="00E67EE6">
        <w:rPr>
          <w:rFonts w:ascii="Times New Roman" w:hAnsi="Times New Roman" w:cs="Times New Roman"/>
          <w:i/>
          <w:sz w:val="28"/>
          <w:szCs w:val="28"/>
          <w:lang w:eastAsia="zh-CN"/>
        </w:rPr>
        <w:t>игроками</w:t>
      </w:r>
      <w:r w:rsidRPr="00E67EE6">
        <w:rPr>
          <w:rFonts w:ascii="Times New Roman" w:hAnsi="Times New Roman" w:cs="Times New Roman"/>
          <w:sz w:val="28"/>
          <w:szCs w:val="28"/>
          <w:lang w:eastAsia="zh-CN"/>
        </w:rPr>
        <w:t xml:space="preserve">, каждый из которых имеет некоторое множество вариантов выбора (не меньше двух, иначе он фактически не участвует в игре, поскольку заранее известно, что он предпримет). В экономике модель поведения лиц в виде игры возникает, например, при попытке нескольких фирм завоевать наиболее выгодное место на конкурентном рынке, или, например, при желании нескольких лиц (кампаний) разделить некоторое количество продукта (ресурса, финансовых средств) между собой так, чтобы каждому досталось как можно больше. Игроками в конфликтных экономических ситуациях, моделируемых в виде игры, являются производственные и непроизводственные фирмы, банки, отдельные люди и другие экономические агенты. </w:t>
      </w:r>
      <w:proofErr w:type="gramStart"/>
      <w:r w:rsidRPr="00E67EE6">
        <w:rPr>
          <w:rFonts w:ascii="Times New Roman" w:hAnsi="Times New Roman" w:cs="Times New Roman"/>
          <w:sz w:val="28"/>
          <w:szCs w:val="28"/>
          <w:lang w:eastAsia="zh-CN"/>
        </w:rPr>
        <w:t>В военных приложениях модель игры используется, например, для наилучшего выбора средств (из имеющихся или потенциально возможных) поражения военных целей противника или защиты от его нападения.</w:t>
      </w:r>
      <w:proofErr w:type="gramEnd"/>
    </w:p>
    <w:p w:rsidR="00E67EE6" w:rsidRPr="00E67EE6" w:rsidRDefault="00E67EE6" w:rsidP="00E67EE6">
      <w:pPr>
        <w:spacing w:before="60"/>
        <w:ind w:firstLine="720"/>
        <w:jc w:val="both"/>
        <w:rPr>
          <w:rFonts w:ascii="Times New Roman" w:hAnsi="Times New Roman" w:cs="Times New Roman"/>
          <w:bCs/>
          <w:sz w:val="28"/>
          <w:szCs w:val="28"/>
          <w:lang w:eastAsia="zh-CN"/>
        </w:rPr>
      </w:pPr>
      <w:r w:rsidRPr="00E67EE6">
        <w:rPr>
          <w:rFonts w:ascii="Times New Roman" w:hAnsi="Times New Roman" w:cs="Times New Roman"/>
          <w:sz w:val="28"/>
          <w:szCs w:val="28"/>
          <w:lang w:eastAsia="zh-CN"/>
        </w:rPr>
        <w:t xml:space="preserve">Далее мы будем рассматривать игровые модели конфликтов, в которых участвуют два противника, каждый из которых имеет конечное число вариантов выбора решений. С каждой парой решений связан платеж, который один из игроков выплачивает другому (т.е. выигрыш одного игрока равен проигрышу другого). Такие игры принято называть </w:t>
      </w:r>
      <w:r w:rsidRPr="00E67EE6">
        <w:rPr>
          <w:rFonts w:ascii="Times New Roman" w:hAnsi="Times New Roman" w:cs="Times New Roman"/>
          <w:i/>
          <w:iCs/>
          <w:sz w:val="28"/>
          <w:szCs w:val="28"/>
          <w:lang w:eastAsia="zh-CN"/>
        </w:rPr>
        <w:t>конечными играми двух лиц с нулевой суммой.</w:t>
      </w:r>
    </w:p>
    <w:p w:rsidR="007265A3" w:rsidRDefault="007265A3" w:rsidP="00E67EE6">
      <w:pPr>
        <w:rPr>
          <w:rFonts w:ascii="Times New Roman" w:hAnsi="Times New Roman" w:cs="Times New Roman"/>
          <w:sz w:val="28"/>
          <w:szCs w:val="28"/>
        </w:rPr>
      </w:pPr>
    </w:p>
    <w:p w:rsidR="007265A3" w:rsidRDefault="007265A3">
      <w:pPr>
        <w:rPr>
          <w:rFonts w:ascii="Times New Roman" w:hAnsi="Times New Roman" w:cs="Times New Roman"/>
          <w:sz w:val="28"/>
          <w:szCs w:val="28"/>
        </w:rPr>
      </w:pPr>
      <w:r>
        <w:rPr>
          <w:rFonts w:ascii="Times New Roman" w:hAnsi="Times New Roman" w:cs="Times New Roman"/>
          <w:sz w:val="28"/>
          <w:szCs w:val="28"/>
        </w:rPr>
        <w:br w:type="page"/>
      </w:r>
    </w:p>
    <w:p w:rsidR="007265A3" w:rsidRPr="0043783B" w:rsidRDefault="007265A3" w:rsidP="007265A3">
      <w:pPr>
        <w:pStyle w:val="a6"/>
        <w:spacing w:before="120" w:beforeAutospacing="0" w:after="0" w:afterAutospacing="0" w:line="360" w:lineRule="auto"/>
        <w:ind w:firstLine="240"/>
        <w:jc w:val="center"/>
        <w:textAlignment w:val="top"/>
        <w:outlineLvl w:val="0"/>
        <w:rPr>
          <w:color w:val="000000"/>
          <w:sz w:val="28"/>
          <w:szCs w:val="28"/>
        </w:rPr>
      </w:pPr>
      <w:bookmarkStart w:id="1" w:name="_Toc465452431"/>
      <w:r>
        <w:rPr>
          <w:color w:val="000000"/>
          <w:sz w:val="28"/>
          <w:szCs w:val="28"/>
        </w:rPr>
        <w:lastRenderedPageBreak/>
        <w:t>ПРАКТИЧЕСКАЯ ЧАСТЬ</w:t>
      </w:r>
      <w:bookmarkEnd w:id="1"/>
    </w:p>
    <w:p w:rsidR="007265A3" w:rsidRDefault="007265A3" w:rsidP="00E67EE6">
      <w:pPr>
        <w:rPr>
          <w:rFonts w:ascii="Times New Roman" w:hAnsi="Times New Roman" w:cs="Times New Roman"/>
          <w:sz w:val="28"/>
          <w:szCs w:val="28"/>
        </w:rPr>
      </w:pPr>
      <w:r>
        <w:rPr>
          <w:rFonts w:ascii="Times New Roman" w:hAnsi="Times New Roman" w:cs="Times New Roman"/>
          <w:sz w:val="28"/>
          <w:szCs w:val="28"/>
        </w:rPr>
        <w:t>В данной лабораторной работе рассматривается задача 4:</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15"/>
        <w:gridCol w:w="1914"/>
        <w:gridCol w:w="1914"/>
        <w:gridCol w:w="1914"/>
        <w:gridCol w:w="1914"/>
      </w:tblGrid>
      <w:tr w:rsidR="007265A3" w:rsidRPr="007F0D7D" w:rsidTr="007265A3">
        <w:tc>
          <w:tcPr>
            <w:tcW w:w="1915" w:type="dxa"/>
          </w:tcPr>
          <w:p w:rsidR="007265A3" w:rsidRPr="007F0D7D" w:rsidRDefault="007265A3" w:rsidP="008B1745">
            <w:pPr>
              <w:pStyle w:val="a7"/>
              <w:spacing w:after="120"/>
              <w:jc w:val="both"/>
              <w:outlineLvl w:val="0"/>
              <w:rPr>
                <w:i w:val="0"/>
                <w:sz w:val="28"/>
                <w:szCs w:val="28"/>
                <w:u w:val="none"/>
              </w:rPr>
            </w:pP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В</w:t>
            </w:r>
            <w:proofErr w:type="gramStart"/>
            <w:r w:rsidRPr="007F0D7D">
              <w:rPr>
                <w:i w:val="0"/>
                <w:sz w:val="28"/>
                <w:szCs w:val="28"/>
                <w:u w:val="none"/>
              </w:rPr>
              <w:t>1</w:t>
            </w:r>
            <w:proofErr w:type="gramEnd"/>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В</w:t>
            </w:r>
            <w:proofErr w:type="gramStart"/>
            <w:r w:rsidRPr="007F0D7D">
              <w:rPr>
                <w:i w:val="0"/>
                <w:sz w:val="28"/>
                <w:szCs w:val="28"/>
                <w:u w:val="none"/>
              </w:rPr>
              <w:t>2</w:t>
            </w:r>
            <w:proofErr w:type="gramEnd"/>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В3</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В</w:t>
            </w:r>
            <w:proofErr w:type="gramStart"/>
            <w:r w:rsidRPr="007F0D7D">
              <w:rPr>
                <w:i w:val="0"/>
                <w:sz w:val="28"/>
                <w:szCs w:val="28"/>
                <w:u w:val="none"/>
              </w:rPr>
              <w:t>4</w:t>
            </w:r>
            <w:proofErr w:type="gramEnd"/>
          </w:p>
        </w:tc>
      </w:tr>
      <w:tr w:rsidR="007265A3" w:rsidRPr="007F0D7D" w:rsidTr="007265A3">
        <w:tc>
          <w:tcPr>
            <w:tcW w:w="1915" w:type="dxa"/>
          </w:tcPr>
          <w:p w:rsidR="007265A3" w:rsidRPr="007F0D7D" w:rsidRDefault="007265A3" w:rsidP="007265A3">
            <w:pPr>
              <w:pStyle w:val="a7"/>
              <w:spacing w:after="120"/>
              <w:ind w:left="-426" w:firstLine="426"/>
              <w:jc w:val="right"/>
              <w:outlineLvl w:val="0"/>
              <w:rPr>
                <w:i w:val="0"/>
                <w:sz w:val="28"/>
                <w:szCs w:val="28"/>
                <w:u w:val="none"/>
              </w:rPr>
            </w:pPr>
            <w:r w:rsidRPr="007F0D7D">
              <w:rPr>
                <w:i w:val="0"/>
                <w:sz w:val="28"/>
                <w:szCs w:val="28"/>
                <w:u w:val="none"/>
              </w:rPr>
              <w:t>А</w:t>
            </w:r>
            <w:proofErr w:type="gramStart"/>
            <w:r w:rsidRPr="007F0D7D">
              <w:rPr>
                <w:i w:val="0"/>
                <w:sz w:val="28"/>
                <w:szCs w:val="28"/>
                <w:u w:val="none"/>
              </w:rPr>
              <w:t>1</w:t>
            </w:r>
            <w:proofErr w:type="gramEnd"/>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-1</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9</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6</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8</w:t>
            </w:r>
          </w:p>
        </w:tc>
      </w:tr>
      <w:tr w:rsidR="007265A3" w:rsidRPr="007F0D7D" w:rsidTr="007265A3">
        <w:tc>
          <w:tcPr>
            <w:tcW w:w="1915" w:type="dxa"/>
          </w:tcPr>
          <w:p w:rsidR="007265A3" w:rsidRPr="007F0D7D" w:rsidRDefault="007265A3" w:rsidP="008B1745">
            <w:pPr>
              <w:pStyle w:val="a7"/>
              <w:spacing w:after="120"/>
              <w:jc w:val="right"/>
              <w:outlineLvl w:val="0"/>
              <w:rPr>
                <w:i w:val="0"/>
                <w:sz w:val="28"/>
                <w:szCs w:val="28"/>
                <w:u w:val="none"/>
              </w:rPr>
            </w:pPr>
            <w:r w:rsidRPr="007F0D7D">
              <w:rPr>
                <w:i w:val="0"/>
                <w:sz w:val="28"/>
                <w:szCs w:val="28"/>
                <w:u w:val="none"/>
              </w:rPr>
              <w:t>А</w:t>
            </w:r>
            <w:proofErr w:type="gramStart"/>
            <w:r w:rsidRPr="007F0D7D">
              <w:rPr>
                <w:i w:val="0"/>
                <w:sz w:val="28"/>
                <w:szCs w:val="28"/>
                <w:u w:val="none"/>
              </w:rPr>
              <w:t>2</w:t>
            </w:r>
            <w:proofErr w:type="gramEnd"/>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-2</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10</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4</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6</w:t>
            </w:r>
          </w:p>
        </w:tc>
      </w:tr>
      <w:tr w:rsidR="007265A3" w:rsidRPr="007F0D7D" w:rsidTr="007265A3">
        <w:tc>
          <w:tcPr>
            <w:tcW w:w="1915" w:type="dxa"/>
          </w:tcPr>
          <w:p w:rsidR="007265A3" w:rsidRPr="007F0D7D" w:rsidRDefault="007265A3" w:rsidP="008B1745">
            <w:pPr>
              <w:pStyle w:val="a7"/>
              <w:spacing w:after="120"/>
              <w:jc w:val="right"/>
              <w:outlineLvl w:val="0"/>
              <w:rPr>
                <w:i w:val="0"/>
                <w:sz w:val="28"/>
                <w:szCs w:val="28"/>
                <w:u w:val="none"/>
              </w:rPr>
            </w:pPr>
            <w:r w:rsidRPr="007F0D7D">
              <w:rPr>
                <w:i w:val="0"/>
                <w:sz w:val="28"/>
                <w:szCs w:val="28"/>
                <w:u w:val="none"/>
              </w:rPr>
              <w:t>А3</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5</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3</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0</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7</w:t>
            </w:r>
          </w:p>
        </w:tc>
      </w:tr>
      <w:tr w:rsidR="007265A3" w:rsidRPr="007F0D7D" w:rsidTr="007265A3">
        <w:tc>
          <w:tcPr>
            <w:tcW w:w="1915" w:type="dxa"/>
          </w:tcPr>
          <w:p w:rsidR="007265A3" w:rsidRPr="007F0D7D" w:rsidRDefault="007265A3" w:rsidP="008B1745">
            <w:pPr>
              <w:pStyle w:val="a7"/>
              <w:spacing w:after="120"/>
              <w:jc w:val="right"/>
              <w:outlineLvl w:val="0"/>
              <w:rPr>
                <w:i w:val="0"/>
                <w:sz w:val="28"/>
                <w:szCs w:val="28"/>
                <w:u w:val="none"/>
              </w:rPr>
            </w:pPr>
            <w:r w:rsidRPr="007F0D7D">
              <w:rPr>
                <w:i w:val="0"/>
                <w:sz w:val="28"/>
                <w:szCs w:val="28"/>
                <w:u w:val="none"/>
              </w:rPr>
              <w:t>А</w:t>
            </w:r>
            <w:proofErr w:type="gramStart"/>
            <w:r w:rsidRPr="007F0D7D">
              <w:rPr>
                <w:i w:val="0"/>
                <w:sz w:val="28"/>
                <w:szCs w:val="28"/>
                <w:u w:val="none"/>
              </w:rPr>
              <w:t>4</w:t>
            </w:r>
            <w:proofErr w:type="gramEnd"/>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7</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-2</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8</w:t>
            </w:r>
          </w:p>
        </w:tc>
        <w:tc>
          <w:tcPr>
            <w:tcW w:w="1914" w:type="dxa"/>
          </w:tcPr>
          <w:p w:rsidR="007265A3" w:rsidRPr="007F0D7D" w:rsidRDefault="007265A3" w:rsidP="008B1745">
            <w:pPr>
              <w:pStyle w:val="a7"/>
              <w:spacing w:after="120"/>
              <w:outlineLvl w:val="0"/>
              <w:rPr>
                <w:i w:val="0"/>
                <w:sz w:val="28"/>
                <w:szCs w:val="28"/>
                <w:u w:val="none"/>
              </w:rPr>
            </w:pPr>
            <w:r w:rsidRPr="007F0D7D">
              <w:rPr>
                <w:i w:val="0"/>
                <w:sz w:val="28"/>
                <w:szCs w:val="28"/>
                <w:u w:val="none"/>
              </w:rPr>
              <w:t>4</w:t>
            </w:r>
          </w:p>
        </w:tc>
      </w:tr>
    </w:tbl>
    <w:p w:rsidR="00C6614C" w:rsidRDefault="007265A3" w:rsidP="00E67EE6">
      <w:pPr>
        <w:rPr>
          <w:rFonts w:ascii="Times New Roman" w:hAnsi="Times New Roman" w:cs="Times New Roman"/>
          <w:sz w:val="28"/>
          <w:szCs w:val="28"/>
        </w:rPr>
      </w:pPr>
      <w:r>
        <w:rPr>
          <w:rFonts w:ascii="Times New Roman" w:hAnsi="Times New Roman" w:cs="Times New Roman"/>
          <w:sz w:val="28"/>
          <w:szCs w:val="28"/>
        </w:rPr>
        <w:t xml:space="preserve">  </w:t>
      </w:r>
    </w:p>
    <w:p w:rsidR="007265A3" w:rsidRDefault="007265A3" w:rsidP="00E67EE6">
      <w:pPr>
        <w:rPr>
          <w:rFonts w:ascii="Times New Roman" w:hAnsi="Times New Roman" w:cs="Times New Roman"/>
          <w:sz w:val="28"/>
          <w:szCs w:val="28"/>
        </w:rPr>
      </w:pPr>
      <w:proofErr w:type="gramStart"/>
      <w:r>
        <w:rPr>
          <w:rFonts w:ascii="Times New Roman" w:hAnsi="Times New Roman" w:cs="Times New Roman"/>
          <w:sz w:val="28"/>
          <w:szCs w:val="28"/>
        </w:rPr>
        <w:t xml:space="preserve">Результат выполнения </w:t>
      </w:r>
      <w:r w:rsidR="00181E6A">
        <w:rPr>
          <w:rFonts w:ascii="Times New Roman" w:hAnsi="Times New Roman" w:cs="Times New Roman"/>
          <w:sz w:val="28"/>
          <w:szCs w:val="28"/>
        </w:rPr>
        <w:t>программы, для поиска верного решения для обоих игроков, заключается в принципе</w:t>
      </w:r>
      <w:r w:rsidR="00181E6A" w:rsidRPr="00181E6A">
        <w:rPr>
          <w:rFonts w:ascii="Times New Roman" w:hAnsi="Times New Roman" w:cs="Times New Roman"/>
          <w:sz w:val="28"/>
          <w:szCs w:val="28"/>
        </w:rPr>
        <w:t xml:space="preserve"> </w:t>
      </w:r>
      <w:r w:rsidR="00181E6A">
        <w:rPr>
          <w:rFonts w:ascii="Times New Roman" w:hAnsi="Times New Roman" w:cs="Times New Roman"/>
          <w:sz w:val="28"/>
          <w:szCs w:val="28"/>
          <w:lang w:val="en-US"/>
        </w:rPr>
        <w:t>Min</w:t>
      </w:r>
      <w:r w:rsidR="00181E6A" w:rsidRPr="00181E6A">
        <w:rPr>
          <w:rFonts w:ascii="Times New Roman" w:hAnsi="Times New Roman" w:cs="Times New Roman"/>
          <w:sz w:val="28"/>
          <w:szCs w:val="28"/>
        </w:rPr>
        <w:t>(</w:t>
      </w:r>
      <w:r w:rsidR="00181E6A">
        <w:rPr>
          <w:rFonts w:ascii="Times New Roman" w:hAnsi="Times New Roman" w:cs="Times New Roman"/>
          <w:sz w:val="28"/>
          <w:szCs w:val="28"/>
          <w:lang w:val="en-US"/>
        </w:rPr>
        <w:t>Max</w:t>
      </w:r>
      <w:r w:rsidR="00181E6A" w:rsidRPr="00181E6A">
        <w:rPr>
          <w:rFonts w:ascii="Times New Roman" w:hAnsi="Times New Roman" w:cs="Times New Roman"/>
          <w:sz w:val="28"/>
          <w:szCs w:val="28"/>
        </w:rPr>
        <w:t>)</w:t>
      </w:r>
      <w:r w:rsidR="00181E6A">
        <w:rPr>
          <w:rFonts w:ascii="Times New Roman" w:hAnsi="Times New Roman" w:cs="Times New Roman"/>
          <w:sz w:val="28"/>
          <w:szCs w:val="28"/>
        </w:rPr>
        <w:t>, то есть поиск максимального из минимальных, результат выполнения представлена на рисунке 1.1</w:t>
      </w:r>
      <w:proofErr w:type="gramEnd"/>
    </w:p>
    <w:p w:rsidR="00181E6A" w:rsidRDefault="00181E6A" w:rsidP="00181E6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11090" cy="2111375"/>
            <wp:effectExtent l="1905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911090" cy="2111375"/>
                    </a:xfrm>
                    <a:prstGeom prst="rect">
                      <a:avLst/>
                    </a:prstGeom>
                    <a:noFill/>
                    <a:ln w="9525">
                      <a:noFill/>
                      <a:miter lim="800000"/>
                      <a:headEnd/>
                      <a:tailEnd/>
                    </a:ln>
                  </pic:spPr>
                </pic:pic>
              </a:graphicData>
            </a:graphic>
          </wp:inline>
        </w:drawing>
      </w:r>
    </w:p>
    <w:p w:rsidR="00181E6A" w:rsidRDefault="00181E6A" w:rsidP="00181E6A">
      <w:pPr>
        <w:jc w:val="center"/>
        <w:rPr>
          <w:rFonts w:ascii="Times New Roman" w:hAnsi="Times New Roman" w:cs="Times New Roman"/>
          <w:sz w:val="28"/>
          <w:szCs w:val="28"/>
        </w:rPr>
      </w:pPr>
      <w:r>
        <w:rPr>
          <w:rFonts w:ascii="Times New Roman" w:hAnsi="Times New Roman" w:cs="Times New Roman"/>
          <w:sz w:val="28"/>
          <w:szCs w:val="28"/>
        </w:rPr>
        <w:t>Рисунок 1.1 Расчет оптимальных решений</w:t>
      </w:r>
    </w:p>
    <w:p w:rsidR="002D590D" w:rsidRDefault="002D590D" w:rsidP="002D590D">
      <w:pPr>
        <w:rPr>
          <w:rFonts w:ascii="Times New Roman" w:hAnsi="Times New Roman" w:cs="Times New Roman"/>
          <w:sz w:val="28"/>
          <w:szCs w:val="28"/>
        </w:rPr>
      </w:pPr>
    </w:p>
    <w:p w:rsidR="002D590D" w:rsidRDefault="002D590D">
      <w:pPr>
        <w:rPr>
          <w:rFonts w:ascii="Times New Roman" w:hAnsi="Times New Roman" w:cs="Times New Roman"/>
          <w:sz w:val="28"/>
          <w:szCs w:val="28"/>
        </w:rPr>
      </w:pPr>
      <w:r>
        <w:rPr>
          <w:rFonts w:ascii="Times New Roman" w:hAnsi="Times New Roman" w:cs="Times New Roman"/>
          <w:sz w:val="28"/>
          <w:szCs w:val="28"/>
        </w:rPr>
        <w:br w:type="page"/>
      </w:r>
    </w:p>
    <w:p w:rsidR="002D590D" w:rsidRDefault="002D590D" w:rsidP="002D590D">
      <w:pPr>
        <w:jc w:val="center"/>
        <w:rPr>
          <w:rFonts w:ascii="Times New Roman" w:hAnsi="Times New Roman" w:cs="Times New Roman"/>
          <w:sz w:val="28"/>
          <w:szCs w:val="28"/>
        </w:rPr>
      </w:pPr>
      <w:r>
        <w:rPr>
          <w:rFonts w:ascii="Times New Roman" w:hAnsi="Times New Roman" w:cs="Times New Roman"/>
          <w:sz w:val="28"/>
          <w:szCs w:val="28"/>
        </w:rPr>
        <w:lastRenderedPageBreak/>
        <w:t>Вывод</w:t>
      </w:r>
    </w:p>
    <w:p w:rsidR="00F0238E" w:rsidRPr="00F0238E" w:rsidRDefault="00F0238E" w:rsidP="00F0238E">
      <w:pPr>
        <w:spacing w:after="0" w:line="360" w:lineRule="auto"/>
        <w:ind w:firstLine="709"/>
        <w:jc w:val="both"/>
        <w:rPr>
          <w:rFonts w:ascii="Times New Roman" w:hAnsi="Times New Roman" w:cs="Times New Roman"/>
          <w:sz w:val="28"/>
          <w:szCs w:val="28"/>
        </w:rPr>
      </w:pPr>
      <w:r w:rsidRPr="00F0238E">
        <w:rPr>
          <w:rFonts w:ascii="Times New Roman" w:hAnsi="Times New Roman" w:cs="Times New Roman"/>
          <w:sz w:val="28"/>
          <w:szCs w:val="28"/>
        </w:rPr>
        <w:t xml:space="preserve">Анализируя матрицу игры, мы пришли к заключению, что если каждому игроку предоставлен выбор одной-единственной стратегии, то в расчете на разумно действующего противника этот выбор должен определяться принципом минимакса. Придерживаясь этой стратегии, мы при любом поведении противника заведомо гарантируем себе выигрыш, равный нижней цене игры </w:t>
      </w:r>
      <w:r w:rsidRPr="00F0238E">
        <w:rPr>
          <w:rFonts w:ascii="Times New Roman" w:hAnsi="Times New Roman" w:cs="Times New Roman"/>
          <w:sz w:val="28"/>
          <w:szCs w:val="28"/>
        </w:rPr>
        <w:sym w:font="Symbol" w:char="F061"/>
      </w:r>
      <w:r w:rsidRPr="00F0238E">
        <w:rPr>
          <w:rFonts w:ascii="Times New Roman" w:hAnsi="Times New Roman" w:cs="Times New Roman"/>
          <w:sz w:val="28"/>
          <w:szCs w:val="28"/>
        </w:rPr>
        <w:t xml:space="preserve">. Возникает естественный вопрос: нельзя ли гарантировать себе средний выигрыш, больший </w:t>
      </w:r>
      <w:r w:rsidRPr="00F0238E">
        <w:rPr>
          <w:rFonts w:ascii="Times New Roman" w:hAnsi="Times New Roman" w:cs="Times New Roman"/>
          <w:sz w:val="28"/>
          <w:szCs w:val="28"/>
        </w:rPr>
        <w:sym w:font="Symbol" w:char="F061"/>
      </w:r>
      <w:r w:rsidRPr="00F0238E">
        <w:rPr>
          <w:rFonts w:ascii="Times New Roman" w:hAnsi="Times New Roman" w:cs="Times New Roman"/>
          <w:sz w:val="28"/>
          <w:szCs w:val="28"/>
        </w:rPr>
        <w:t xml:space="preserve">, если применять не одну-единственную «чистую» стратегию, а чередовать случайным образом несколько стратегий? Такие комбинированные стратегии, состоящие в применении нескольких чистых стратегий, чередующихся по случайному закону с определенным соотношением частот, в теории игр называются </w:t>
      </w:r>
      <w:r w:rsidRPr="00F0238E">
        <w:rPr>
          <w:rFonts w:ascii="Times New Roman" w:hAnsi="Times New Roman" w:cs="Times New Roman"/>
          <w:i/>
          <w:sz w:val="28"/>
          <w:szCs w:val="28"/>
        </w:rPr>
        <w:t>смешанными стратегиями</w:t>
      </w:r>
      <w:r w:rsidRPr="00F0238E">
        <w:rPr>
          <w:rFonts w:ascii="Times New Roman" w:hAnsi="Times New Roman" w:cs="Times New Roman"/>
          <w:sz w:val="28"/>
          <w:szCs w:val="28"/>
        </w:rPr>
        <w:t>.</w:t>
      </w:r>
      <w:r w:rsidRPr="00F0238E">
        <w:rPr>
          <w:rFonts w:ascii="Times New Roman" w:hAnsi="Times New Roman" w:cs="Times New Roman"/>
          <w:sz w:val="28"/>
          <w:szCs w:val="28"/>
          <w:lang w:eastAsia="zh-CN"/>
        </w:rPr>
        <w:t xml:space="preserve"> Общим методом нахождения решения игры любой конечной размерности является ее сведение к задаче линейного программирования. Из основного положения теории игр следует, что при использовании смешанных стратегий такое оптимальное решение всегда существует и цена игры </w:t>
      </w:r>
      <w:r w:rsidRPr="00F0238E">
        <w:rPr>
          <w:rFonts w:ascii="Times New Roman" w:hAnsi="Times New Roman" w:cs="Times New Roman"/>
          <w:sz w:val="28"/>
          <w:szCs w:val="28"/>
          <w:lang w:eastAsia="zh-CN"/>
        </w:rPr>
        <w:sym w:font="Symbol" w:char="F067"/>
      </w:r>
      <w:r w:rsidRPr="00F0238E">
        <w:rPr>
          <w:rFonts w:ascii="Times New Roman" w:hAnsi="Times New Roman" w:cs="Times New Roman"/>
          <w:sz w:val="28"/>
          <w:szCs w:val="28"/>
          <w:lang w:eastAsia="zh-CN"/>
        </w:rPr>
        <w:t xml:space="preserve"> находится между верхним и нижним значениями игры</w:t>
      </w:r>
      <w:r>
        <w:rPr>
          <w:rFonts w:ascii="Times New Roman" w:hAnsi="Times New Roman" w:cs="Times New Roman"/>
          <w:sz w:val="28"/>
          <w:szCs w:val="28"/>
          <w:lang w:eastAsia="zh-CN"/>
        </w:rPr>
        <w:t>.</w:t>
      </w:r>
    </w:p>
    <w:p w:rsidR="00F0238E" w:rsidRPr="00181E6A" w:rsidRDefault="00F0238E" w:rsidP="00F0238E">
      <w:pPr>
        <w:rPr>
          <w:rFonts w:ascii="Times New Roman" w:hAnsi="Times New Roman" w:cs="Times New Roman"/>
          <w:sz w:val="28"/>
          <w:szCs w:val="28"/>
        </w:rPr>
      </w:pPr>
    </w:p>
    <w:sectPr w:rsidR="00F0238E" w:rsidRPr="00181E6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08"/>
  <w:characterSpacingControl w:val="doNotCompress"/>
  <w:compat>
    <w:useFELayout/>
  </w:compat>
  <w:rsids>
    <w:rsidRoot w:val="009D2418"/>
    <w:rsid w:val="000B4613"/>
    <w:rsid w:val="00104B06"/>
    <w:rsid w:val="00181E6A"/>
    <w:rsid w:val="002D590D"/>
    <w:rsid w:val="007265A3"/>
    <w:rsid w:val="009D2418"/>
    <w:rsid w:val="00C6614C"/>
    <w:rsid w:val="00E06AFC"/>
    <w:rsid w:val="00E67EE6"/>
    <w:rsid w:val="00F023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E67EE6"/>
    <w:pPr>
      <w:keepNext/>
      <w:keepLines/>
      <w:spacing w:before="240" w:after="0" w:line="259" w:lineRule="auto"/>
      <w:outlineLvl w:val="0"/>
    </w:pPr>
    <w:rPr>
      <w:rFonts w:ascii="Calibri Light" w:eastAsia="Calibri" w:hAnsi="Calibri Light" w:cs="Times New Roman"/>
      <w:color w:val="2E74B5"/>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D241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a3">
    <w:name w:val="Body Text"/>
    <w:basedOn w:val="a"/>
    <w:link w:val="a4"/>
    <w:semiHidden/>
    <w:rsid w:val="009D2418"/>
    <w:pPr>
      <w:widowControl w:val="0"/>
      <w:suppressAutoHyphens/>
      <w:autoSpaceDE w:val="0"/>
      <w:spacing w:after="120" w:line="240" w:lineRule="auto"/>
    </w:pPr>
    <w:rPr>
      <w:rFonts w:ascii="Times New Roman" w:eastAsia="Times New Roman" w:hAnsi="Times New Roman" w:cs="Times New Roman"/>
      <w:sz w:val="24"/>
      <w:szCs w:val="24"/>
    </w:rPr>
  </w:style>
  <w:style w:type="character" w:customStyle="1" w:styleId="a4">
    <w:name w:val="Основной текст Знак"/>
    <w:basedOn w:val="a0"/>
    <w:link w:val="a3"/>
    <w:semiHidden/>
    <w:rsid w:val="009D2418"/>
    <w:rPr>
      <w:rFonts w:ascii="Times New Roman" w:eastAsia="Times New Roman" w:hAnsi="Times New Roman" w:cs="Times New Roman"/>
      <w:sz w:val="24"/>
      <w:szCs w:val="24"/>
    </w:rPr>
  </w:style>
  <w:style w:type="character" w:customStyle="1" w:styleId="0pt">
    <w:name w:val="Основной текст + Интервал 0 pt"/>
    <w:rsid w:val="009D2418"/>
    <w:rPr>
      <w:rFonts w:ascii="Times New Roman" w:hAnsi="Times New Roman" w:cs="Times New Roman"/>
      <w:b/>
      <w:bCs/>
      <w:i/>
      <w:spacing w:val="0"/>
      <w:sz w:val="39"/>
      <w:szCs w:val="39"/>
      <w:u w:val="none"/>
    </w:rPr>
  </w:style>
  <w:style w:type="character" w:styleId="a5">
    <w:name w:val="Hyperlink"/>
    <w:rsid w:val="009D2418"/>
    <w:rPr>
      <w:color w:val="0000FF"/>
      <w:u w:val="single"/>
    </w:rPr>
  </w:style>
  <w:style w:type="paragraph" w:styleId="11">
    <w:name w:val="toc 1"/>
    <w:basedOn w:val="a"/>
    <w:next w:val="a"/>
    <w:autoRedefine/>
    <w:rsid w:val="009D2418"/>
    <w:pPr>
      <w:tabs>
        <w:tab w:val="right" w:leader="dot" w:pos="9345"/>
      </w:tabs>
      <w:spacing w:after="0" w:line="360" w:lineRule="auto"/>
      <w:jc w:val="center"/>
    </w:pPr>
    <w:rPr>
      <w:rFonts w:ascii="Times New Roman" w:eastAsia="Times New Roman" w:hAnsi="Times New Roman" w:cs="Times New Roman"/>
      <w:sz w:val="28"/>
      <w:szCs w:val="28"/>
      <w:lang w:eastAsia="en-US"/>
    </w:rPr>
  </w:style>
  <w:style w:type="character" w:customStyle="1" w:styleId="10">
    <w:name w:val="Заголовок 1 Знак"/>
    <w:basedOn w:val="a0"/>
    <w:link w:val="1"/>
    <w:rsid w:val="00E67EE6"/>
    <w:rPr>
      <w:rFonts w:ascii="Calibri Light" w:eastAsia="Calibri" w:hAnsi="Calibri Light" w:cs="Times New Roman"/>
      <w:color w:val="2E74B5"/>
      <w:sz w:val="32"/>
      <w:szCs w:val="32"/>
      <w:lang w:eastAsia="en-US"/>
    </w:rPr>
  </w:style>
  <w:style w:type="paragraph" w:styleId="a6">
    <w:name w:val="Normal (Web)"/>
    <w:basedOn w:val="a"/>
    <w:rsid w:val="007265A3"/>
    <w:pPr>
      <w:spacing w:before="100" w:beforeAutospacing="1" w:after="100" w:afterAutospacing="1" w:line="240" w:lineRule="auto"/>
    </w:pPr>
    <w:rPr>
      <w:rFonts w:ascii="Times New Roman" w:eastAsia="Calibri" w:hAnsi="Times New Roman" w:cs="Times New Roman"/>
      <w:sz w:val="24"/>
      <w:szCs w:val="24"/>
    </w:rPr>
  </w:style>
  <w:style w:type="paragraph" w:styleId="a7">
    <w:name w:val="Title"/>
    <w:aliases w:val="Знак"/>
    <w:basedOn w:val="a"/>
    <w:link w:val="a8"/>
    <w:qFormat/>
    <w:rsid w:val="007265A3"/>
    <w:pPr>
      <w:spacing w:after="0" w:line="240" w:lineRule="auto"/>
      <w:jc w:val="center"/>
    </w:pPr>
    <w:rPr>
      <w:rFonts w:ascii="Times New Roman" w:eastAsia="MS Mincho" w:hAnsi="Times New Roman" w:cs="Times New Roman"/>
      <w:i/>
      <w:iCs/>
      <w:sz w:val="40"/>
      <w:szCs w:val="20"/>
      <w:u w:val="single"/>
    </w:rPr>
  </w:style>
  <w:style w:type="character" w:customStyle="1" w:styleId="a8">
    <w:name w:val="Название Знак"/>
    <w:aliases w:val="Знак Знак"/>
    <w:basedOn w:val="a0"/>
    <w:link w:val="a7"/>
    <w:rsid w:val="007265A3"/>
    <w:rPr>
      <w:rFonts w:ascii="Times New Roman" w:eastAsia="MS Mincho" w:hAnsi="Times New Roman" w:cs="Times New Roman"/>
      <w:i/>
      <w:iCs/>
      <w:sz w:val="40"/>
      <w:szCs w:val="20"/>
      <w:u w:val="single"/>
    </w:rPr>
  </w:style>
  <w:style w:type="paragraph" w:styleId="a9">
    <w:name w:val="Balloon Text"/>
    <w:basedOn w:val="a"/>
    <w:link w:val="aa"/>
    <w:uiPriority w:val="99"/>
    <w:semiHidden/>
    <w:unhideWhenUsed/>
    <w:rsid w:val="00181E6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81E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677</Words>
  <Characters>3865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22</cp:revision>
  <dcterms:created xsi:type="dcterms:W3CDTF">2017-12-03T14:41:00Z</dcterms:created>
  <dcterms:modified xsi:type="dcterms:W3CDTF">2017-12-03T14:59:00Z</dcterms:modified>
</cp:coreProperties>
</file>