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DB9F" w14:textId="77777777" w:rsidR="0006704B" w:rsidRDefault="0006704B" w:rsidP="00A674D4">
      <w:pPr>
        <w:tabs>
          <w:tab w:val="left" w:pos="1797"/>
        </w:tabs>
        <w:spacing w:line="480" w:lineRule="auto"/>
      </w:pPr>
      <w:r>
        <w:t>Edwin Jones</w:t>
      </w:r>
      <w:r>
        <w:tab/>
      </w:r>
    </w:p>
    <w:p w14:paraId="2CF31C15" w14:textId="19587566" w:rsidR="0006704B" w:rsidRDefault="0006704B" w:rsidP="00A674D4">
      <w:pPr>
        <w:tabs>
          <w:tab w:val="left" w:pos="1797"/>
        </w:tabs>
        <w:spacing w:line="480" w:lineRule="auto"/>
      </w:pPr>
      <w:r>
        <w:t>CS 405: Secure Coding</w:t>
      </w:r>
    </w:p>
    <w:p w14:paraId="058929C0" w14:textId="4B506F56" w:rsidR="0006704B" w:rsidRDefault="0006704B" w:rsidP="00A674D4">
      <w:pPr>
        <w:spacing w:line="480" w:lineRule="auto"/>
      </w:pPr>
      <w:r>
        <w:t>June 7, 2025</w:t>
      </w:r>
    </w:p>
    <w:p w14:paraId="0457DA45" w14:textId="77777777" w:rsidR="00A674D4" w:rsidRDefault="0006704B" w:rsidP="00A674D4">
      <w:pPr>
        <w:spacing w:line="480" w:lineRule="auto"/>
        <w:jc w:val="center"/>
      </w:pPr>
      <w:r>
        <w:t>Process Summary</w:t>
      </w:r>
    </w:p>
    <w:p w14:paraId="08B09F7B" w14:textId="77777777" w:rsidR="00A674D4" w:rsidRDefault="00A674D4" w:rsidP="00A674D4">
      <w:pPr>
        <w:spacing w:line="480" w:lineRule="auto"/>
      </w:pPr>
      <w:r>
        <w:tab/>
        <w:t>Cppcheck and clang-tidy were used to perform static analysis on the source code. These tools provided overlapping and distinct results, allowing for a comprehensive review of code quality and security issues.</w:t>
      </w:r>
    </w:p>
    <w:p w14:paraId="7A11A7C7" w14:textId="77777777" w:rsidR="00A674D4" w:rsidRDefault="00A674D4" w:rsidP="00A674D4">
      <w:pPr>
        <w:spacing w:line="480" w:lineRule="auto"/>
      </w:pPr>
      <w:r>
        <w:tab/>
        <w:t>The following commands were used to run the analysis:</w:t>
      </w:r>
    </w:p>
    <w:p w14:paraId="1090C962" w14:textId="77777777" w:rsidR="00A674D4" w:rsidRDefault="00A674D4" w:rsidP="00A674D4">
      <w:pPr>
        <w:spacing w:line="480" w:lineRule="auto"/>
        <w:rPr>
          <w:rStyle w:val="HTMLCode"/>
          <w:rFonts w:eastAsiaTheme="majorEastAsia"/>
        </w:rPr>
      </w:pPr>
      <w:r w:rsidRPr="00A674D4">
        <w:rPr>
          <w:rStyle w:val="Strong"/>
          <w:b w:val="0"/>
          <w:bCs w:val="0"/>
        </w:rPr>
        <w:t>Cppcheck</w:t>
      </w:r>
      <w:r>
        <w:rPr>
          <w:rStyle w:val="Strong"/>
        </w:rPr>
        <w:t>:</w:t>
      </w:r>
      <w:r>
        <w:br/>
      </w:r>
      <w:r>
        <w:rPr>
          <w:rStyle w:val="HTMLCode"/>
          <w:rFonts w:eastAsiaTheme="majorEastAsia"/>
        </w:rPr>
        <w:t>cppcheck --enable=all --inconclusive --suppress=missingIncludeSystem --std=c++17 --xml --xml-version=2 --output-file=cppcheck-result.xml QuestionableCode.cpp</w:t>
      </w:r>
    </w:p>
    <w:p w14:paraId="438743F6" w14:textId="50D0ED14" w:rsidR="00A674D4" w:rsidRDefault="00A674D4" w:rsidP="00A674D4">
      <w:pPr>
        <w:spacing w:line="480" w:lineRule="auto"/>
        <w:rPr>
          <w:rStyle w:val="HTMLCode"/>
          <w:rFonts w:eastAsiaTheme="majorEastAsia"/>
        </w:rPr>
      </w:pPr>
      <w:r w:rsidRPr="00A674D4">
        <w:rPr>
          <w:rStyle w:val="Strong"/>
          <w:b w:val="0"/>
          <w:bCs w:val="0"/>
        </w:rPr>
        <w:t>clang-tidy:</w:t>
      </w:r>
      <w:r>
        <w:br/>
      </w:r>
      <w:r>
        <w:rPr>
          <w:rStyle w:val="HTMLCode"/>
          <w:rFonts w:eastAsiaTheme="majorEastAsia"/>
        </w:rPr>
        <w:t xml:space="preserve">clang-tidy QuestionableCode.cpp -- -std=c++17 2&gt;&amp;1 &gt; </w:t>
      </w:r>
      <w:r w:rsidR="0090243A">
        <w:rPr>
          <w:rStyle w:val="HTMLCode"/>
          <w:rFonts w:eastAsiaTheme="majorEastAsia"/>
        </w:rPr>
        <w:t>clang-</w:t>
      </w:r>
      <w:r>
        <w:rPr>
          <w:rStyle w:val="HTMLCode"/>
          <w:rFonts w:eastAsiaTheme="majorEastAsia"/>
        </w:rPr>
        <w:t>tidy-</w:t>
      </w:r>
      <w:r w:rsidR="00DD7CA3">
        <w:rPr>
          <w:rStyle w:val="HTMLCode"/>
          <w:rFonts w:eastAsiaTheme="majorEastAsia"/>
        </w:rPr>
        <w:t>result</w:t>
      </w:r>
      <w:r>
        <w:rPr>
          <w:rStyle w:val="HTMLCode"/>
          <w:rFonts w:eastAsiaTheme="majorEastAsia"/>
        </w:rPr>
        <w:t>.txt</w:t>
      </w:r>
    </w:p>
    <w:p w14:paraId="136819A5" w14:textId="77777777" w:rsidR="00A674D4" w:rsidRDefault="00A674D4" w:rsidP="00A674D4">
      <w:pPr>
        <w:spacing w:line="480" w:lineRule="auto"/>
      </w:pPr>
      <w:r>
        <w:tab/>
        <w:t>These configurations enabled detection of logic errors, undefined behavior, and code quality concerns, while explaining why some system-level or build-specific warnings may not appear in the results.</w:t>
      </w:r>
    </w:p>
    <w:p w14:paraId="1A2EAF11" w14:textId="77777777" w:rsidR="00A674D4" w:rsidRDefault="00A674D4" w:rsidP="00A674D4">
      <w:pPr>
        <w:spacing w:line="480" w:lineRule="auto"/>
      </w:pPr>
      <w:r>
        <w:tab/>
        <w:t xml:space="preserve">Cppcheck and clang-tidy both flagged issues with </w:t>
      </w:r>
      <w:r>
        <w:rPr>
          <w:rStyle w:val="HTMLCode"/>
          <w:rFonts w:eastAsiaTheme="majorEastAsia"/>
        </w:rPr>
        <w:t>assert(</w:t>
      </w:r>
      <w:proofErr w:type="spellStart"/>
      <w:r>
        <w:rPr>
          <w:rStyle w:val="HTMLCode"/>
          <w:rFonts w:eastAsiaTheme="majorEastAsia"/>
        </w:rPr>
        <w:t>my_function</w:t>
      </w:r>
      <w:proofErr w:type="spellEnd"/>
      <w:r>
        <w:rPr>
          <w:rStyle w:val="HTMLCode"/>
          <w:rFonts w:eastAsiaTheme="majorEastAsia"/>
        </w:rPr>
        <w:t>() == 3)</w:t>
      </w:r>
      <w:r>
        <w:t xml:space="preserve">, but for different reasons. Cppcheck noted that the assertion includes a side-effecting function call and compares a boolean to an integer. Clang-tidy reported it as a tautological comparison. To fix this, avoid side effects in assertions and compare boolean expressions to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only.</w:t>
      </w:r>
    </w:p>
    <w:p w14:paraId="28D0817E" w14:textId="77777777" w:rsidR="00A674D4" w:rsidRDefault="00A674D4" w:rsidP="00A674D4">
      <w:pPr>
        <w:spacing w:line="480" w:lineRule="auto"/>
      </w:pPr>
      <w:r>
        <w:tab/>
        <w:t xml:space="preserve">In the </w:t>
      </w:r>
      <w:r>
        <w:rPr>
          <w:rStyle w:val="HTMLCode"/>
          <w:rFonts w:eastAsiaTheme="majorEastAsia"/>
        </w:rPr>
        <w:t>foo()</w:t>
      </w:r>
      <w:r>
        <w:t xml:space="preserve"> function, both tools flagged a high-risk dangling pointer issue. The address of a local stack variable is assigned to a pointer argument, which becomes invalid after the </w:t>
      </w:r>
      <w:r>
        <w:lastRenderedPageBreak/>
        <w:t>function ends. This should be fixed by avoiding the return of local variable addresses. If necessary, dynamic memory allocation can be used to safely preserve the data.</w:t>
      </w:r>
    </w:p>
    <w:p w14:paraId="165E61CD" w14:textId="77777777" w:rsidR="00A674D4" w:rsidRDefault="00A674D4" w:rsidP="00A674D4">
      <w:pPr>
        <w:spacing w:line="480" w:lineRule="auto"/>
      </w:pPr>
      <w:r>
        <w:tab/>
        <w:t xml:space="preserve">Cppcheck uniquely reported a high-risk out-of-bounds write in </w:t>
      </w:r>
      <w:proofErr w:type="spellStart"/>
      <w:r>
        <w:rPr>
          <w:rStyle w:val="HTMLCode"/>
          <w:rFonts w:eastAsiaTheme="majorEastAsia"/>
        </w:rPr>
        <w:t>work_with_arrays</w:t>
      </w:r>
      <w:proofErr w:type="spellEnd"/>
      <w:r>
        <w:rPr>
          <w:rStyle w:val="HTMLCode"/>
          <w:rFonts w:eastAsiaTheme="majorEastAsia"/>
        </w:rPr>
        <w:t>()</w:t>
      </w:r>
      <w:r>
        <w:t xml:space="preserve">, where an array of size </w:t>
      </w:r>
      <w:proofErr w:type="gramStart"/>
      <w:r>
        <w:t>10</w:t>
      </w:r>
      <w:proofErr w:type="gramEnd"/>
      <w:r>
        <w:t xml:space="preserve"> is accessed at index </w:t>
      </w:r>
      <w:proofErr w:type="gramStart"/>
      <w:r>
        <w:t>1000</w:t>
      </w:r>
      <w:proofErr w:type="gramEnd"/>
      <w:r>
        <w:t xml:space="preserve">. This type of issue can result in memory corruption and should be mitigated by validating the index before accessing the array. This issue was not reported by </w:t>
      </w:r>
      <w:proofErr w:type="gramStart"/>
      <w:r>
        <w:t>clang-tidy</w:t>
      </w:r>
      <w:proofErr w:type="gramEnd"/>
      <w:r>
        <w:t>.</w:t>
      </w:r>
    </w:p>
    <w:p w14:paraId="78DDC680" w14:textId="77777777" w:rsidR="00A674D4" w:rsidRDefault="00A674D4" w:rsidP="00A674D4">
      <w:pPr>
        <w:spacing w:line="480" w:lineRule="auto"/>
      </w:pPr>
      <w:r>
        <w:tab/>
        <w:t xml:space="preserve">Cppcheck also identified a separate assertion misuse where </w:t>
      </w:r>
      <w:r>
        <w:rPr>
          <w:rStyle w:val="HTMLCode"/>
          <w:rFonts w:eastAsiaTheme="majorEastAsia"/>
        </w:rPr>
        <w:t>assert(z = 2)</w:t>
      </w:r>
      <w:r>
        <w:t xml:space="preserve"> performs an assignment rather than a comparison. This is a medium-risk issue that should be corrected by replacing the assignment with a comparison, such as </w:t>
      </w:r>
      <w:r>
        <w:rPr>
          <w:rStyle w:val="HTMLCode"/>
          <w:rFonts w:eastAsiaTheme="majorEastAsia"/>
        </w:rPr>
        <w:t>assert(z == 2)</w:t>
      </w:r>
      <w:r>
        <w:t>.</w:t>
      </w:r>
    </w:p>
    <w:p w14:paraId="2CFC077F" w14:textId="77777777" w:rsidR="00A674D4" w:rsidRDefault="00A674D4" w:rsidP="00A674D4">
      <w:pPr>
        <w:spacing w:line="480" w:lineRule="auto"/>
      </w:pPr>
      <w:r>
        <w:tab/>
        <w:t>Clang-tidy flagged a dead store on a variable that is assigned a value but never read before being overwritten. This is a low-risk code quality issue. The variable should either be used appropriately or the assignment should be removed. Cppcheck did not report this.</w:t>
      </w:r>
    </w:p>
    <w:p w14:paraId="11F78250" w14:textId="77777777" w:rsidR="00A674D4" w:rsidRDefault="00A674D4" w:rsidP="00A674D4">
      <w:pPr>
        <w:spacing w:line="480" w:lineRule="auto"/>
      </w:pPr>
      <w:r>
        <w:tab/>
        <w:t xml:space="preserve">A high-risk potential null pointer dereference was identified by both tools in a function that calls </w:t>
      </w:r>
      <w:proofErr w:type="spellStart"/>
      <w:r>
        <w:rPr>
          <w:rStyle w:val="HTMLCode"/>
          <w:rFonts w:eastAsiaTheme="majorEastAsia"/>
        </w:rPr>
        <w:t>tok</w:t>
      </w:r>
      <w:proofErr w:type="spellEnd"/>
      <w:r>
        <w:rPr>
          <w:rStyle w:val="HTMLCode"/>
          <w:rFonts w:eastAsiaTheme="majorEastAsia"/>
        </w:rPr>
        <w:t>-&gt;next()</w:t>
      </w:r>
      <w:r>
        <w:t xml:space="preserve"> without checking if </w:t>
      </w:r>
      <w:proofErr w:type="spellStart"/>
      <w:r>
        <w:rPr>
          <w:rStyle w:val="HTMLCode"/>
          <w:rFonts w:eastAsiaTheme="majorEastAsia"/>
        </w:rPr>
        <w:t>tok</w:t>
      </w:r>
      <w:proofErr w:type="spellEnd"/>
      <w:r>
        <w:t xml:space="preserve"> is null. To fix this, a null check should be performed before the method is called.</w:t>
      </w:r>
    </w:p>
    <w:p w14:paraId="53F5C3FB" w14:textId="77777777" w:rsidR="00A674D4" w:rsidRDefault="00A674D4" w:rsidP="00A674D4">
      <w:pPr>
        <w:spacing w:line="480" w:lineRule="auto"/>
      </w:pPr>
      <w:r>
        <w:tab/>
        <w:t xml:space="preserve">Cppcheck identified </w:t>
      </w:r>
      <w:proofErr w:type="spellStart"/>
      <w:r>
        <w:t xml:space="preserve">that </w:t>
      </w:r>
      <w:r>
        <w:rPr>
          <w:rStyle w:val="HTMLCode"/>
          <w:rFonts w:eastAsiaTheme="majorEastAsia"/>
        </w:rPr>
        <w:t>my_function</w:t>
      </w:r>
      <w:proofErr w:type="spellEnd"/>
      <w:r>
        <w:rPr>
          <w:rStyle w:val="HTMLCode"/>
          <w:rFonts w:eastAsiaTheme="majorEastAsia"/>
        </w:rPr>
        <w:t>()</w:t>
      </w:r>
      <w:r>
        <w:t xml:space="preserve"> returns a non-boolean value from a function declared to return </w:t>
      </w:r>
      <w:r>
        <w:rPr>
          <w:rStyle w:val="HTMLCode"/>
          <w:rFonts w:eastAsiaTheme="majorEastAsia"/>
        </w:rPr>
        <w:t>bool</w:t>
      </w:r>
      <w:r>
        <w:t xml:space="preserve">. This medium-risk issue could lead to incorrect logic in dependent code. The function should be updated to return an explicit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value.</w:t>
      </w:r>
    </w:p>
    <w:p w14:paraId="5ED846DC" w14:textId="77777777" w:rsidR="00A674D4" w:rsidRDefault="00A674D4" w:rsidP="00A674D4">
      <w:pPr>
        <w:spacing w:line="480" w:lineRule="auto"/>
      </w:pPr>
      <w:r>
        <w:tab/>
        <w:t xml:space="preserve">Variable shadowing was detected by Cppcheck in the </w:t>
      </w:r>
      <w:r>
        <w:rPr>
          <w:rStyle w:val="HTMLCode"/>
          <w:rFonts w:eastAsiaTheme="majorEastAsia"/>
        </w:rPr>
        <w:t>try</w:t>
      </w:r>
      <w:r>
        <w:t xml:space="preserve"> block within </w:t>
      </w:r>
      <w:r>
        <w:rPr>
          <w:rStyle w:val="HTMLCode"/>
          <w:rFonts w:eastAsiaTheme="majorEastAsia"/>
        </w:rPr>
        <w:t>main()</w:t>
      </w:r>
      <w:r>
        <w:t xml:space="preserve">, where inner variables </w:t>
      </w:r>
      <w:r>
        <w:rPr>
          <w:rStyle w:val="HTMLCode"/>
          <w:rFonts w:eastAsiaTheme="majorEastAsia"/>
        </w:rPr>
        <w:t>x</w:t>
      </w:r>
      <w:r>
        <w:t xml:space="preserve">, </w:t>
      </w:r>
      <w:r>
        <w:rPr>
          <w:rStyle w:val="HTMLCode"/>
          <w:rFonts w:eastAsiaTheme="majorEastAsia"/>
        </w:rPr>
        <w:t>y</w:t>
      </w:r>
      <w:r>
        <w:t xml:space="preserve">, and </w:t>
      </w:r>
      <w:r>
        <w:rPr>
          <w:rStyle w:val="HTMLCode"/>
          <w:rFonts w:eastAsiaTheme="majorEastAsia"/>
        </w:rPr>
        <w:t>z</w:t>
      </w:r>
      <w:r>
        <w:t xml:space="preserve"> shadow outer ones. Although this is a low-risk issue, it reduces code clarity and should be resolved by renaming the inner variables.</w:t>
      </w:r>
    </w:p>
    <w:p w14:paraId="11C7C4AE" w14:textId="77777777" w:rsidR="00A674D4" w:rsidRDefault="00A674D4" w:rsidP="00A674D4">
      <w:pPr>
        <w:spacing w:line="480" w:lineRule="auto"/>
      </w:pPr>
      <w:r>
        <w:tab/>
        <w:t xml:space="preserve">Cppcheck also flagged a medium-risk issue in </w:t>
      </w:r>
      <w:proofErr w:type="spellStart"/>
      <w:r>
        <w:rPr>
          <w:rStyle w:val="HTMLCode"/>
          <w:rFonts w:eastAsiaTheme="majorEastAsia"/>
        </w:rPr>
        <w:t>vector_test</w:t>
      </w:r>
      <w:proofErr w:type="spellEnd"/>
      <w:r>
        <w:rPr>
          <w:rStyle w:val="HTMLCode"/>
          <w:rFonts w:eastAsiaTheme="majorEastAsia"/>
        </w:rPr>
        <w:t>()</w:t>
      </w:r>
      <w:r>
        <w:t xml:space="preserve">, where an element is erased from a vector during iteration without updating the iterator correctly. This can cause </w:t>
      </w:r>
      <w:r>
        <w:lastRenderedPageBreak/>
        <w:t>undefined behavior. The fix is to use an iterator-safe erase pattern, such as reassigning the iterator after erasure.</w:t>
      </w:r>
    </w:p>
    <w:p w14:paraId="595ABD68" w14:textId="77777777" w:rsidR="00A674D4" w:rsidRDefault="00A674D4" w:rsidP="00A674D4">
      <w:pPr>
        <w:spacing w:line="480" w:lineRule="auto"/>
      </w:pPr>
      <w:r>
        <w:tab/>
        <w:t>Additional findings from Cppcheck included unused functions and uninitialized class members. These are not security vulnerabilities but reflect poor maintainability and should be cleaned up to improve code quality.</w:t>
      </w:r>
    </w:p>
    <w:p w14:paraId="625B05DC" w14:textId="092119E6" w:rsidR="00A674D4" w:rsidRDefault="00A674D4" w:rsidP="00A674D4">
      <w:pPr>
        <w:spacing w:line="480" w:lineRule="auto"/>
      </w:pPr>
      <w:r>
        <w:tab/>
        <w:t>Overall, Cppcheck was more effective in identifying memory safety issues and common C/C++ logic errors, such as buffer overflows and pointer misuse. Clang-tidy was more focused on C++ language correctness and structure, contributing findings related to dead stores and misuse of modern C++ features. Using both tools together resulted in a more thorough and accurate analysis than relying on either tool alone.</w:t>
      </w:r>
    </w:p>
    <w:p w14:paraId="77C5DA03" w14:textId="77777777" w:rsidR="002A4BC3" w:rsidRDefault="002A4BC3" w:rsidP="00A674D4">
      <w:pPr>
        <w:pStyle w:val="NormalWeb"/>
        <w:spacing w:before="0" w:beforeAutospacing="0" w:after="0" w:afterAutospacing="0" w:line="480" w:lineRule="auto"/>
      </w:pPr>
    </w:p>
    <w:sectPr w:rsidR="002A4BC3" w:rsidSect="003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E"/>
    <w:rsid w:val="00014EAE"/>
    <w:rsid w:val="0006704B"/>
    <w:rsid w:val="002A4BC3"/>
    <w:rsid w:val="00340DB5"/>
    <w:rsid w:val="005A6CAC"/>
    <w:rsid w:val="0090243A"/>
    <w:rsid w:val="00A674D4"/>
    <w:rsid w:val="00A8256B"/>
    <w:rsid w:val="00BA258F"/>
    <w:rsid w:val="00D07C5E"/>
    <w:rsid w:val="00DB7142"/>
    <w:rsid w:val="00DD7CA3"/>
    <w:rsid w:val="00E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986D"/>
  <w15:chartTrackingRefBased/>
  <w15:docId w15:val="{09FFB509-9747-1C44-86F5-853D0021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4B"/>
  </w:style>
  <w:style w:type="paragraph" w:styleId="Heading1">
    <w:name w:val="heading 1"/>
    <w:basedOn w:val="Normal"/>
    <w:next w:val="Normal"/>
    <w:link w:val="Heading1Char"/>
    <w:uiPriority w:val="9"/>
    <w:qFormat/>
    <w:rsid w:val="0001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A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A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A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A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A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A4BC3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4B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4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operator">
    <w:name w:val="hljs-operator"/>
    <w:basedOn w:val="DefaultParagraphFont"/>
    <w:rsid w:val="00A674D4"/>
  </w:style>
  <w:style w:type="character" w:customStyle="1" w:styleId="hljs-builtin">
    <w:name w:val="hljs-built_in"/>
    <w:basedOn w:val="DefaultParagraphFont"/>
    <w:rsid w:val="00A674D4"/>
  </w:style>
  <w:style w:type="character" w:customStyle="1" w:styleId="hljs-number">
    <w:name w:val="hljs-number"/>
    <w:basedOn w:val="DefaultParagraphFont"/>
    <w:rsid w:val="00A674D4"/>
  </w:style>
  <w:style w:type="character" w:customStyle="1" w:styleId="hljs-comment">
    <w:name w:val="hljs-comment"/>
    <w:basedOn w:val="DefaultParagraphFont"/>
    <w:rsid w:val="00A674D4"/>
  </w:style>
  <w:style w:type="character" w:styleId="Strong">
    <w:name w:val="Strong"/>
    <w:basedOn w:val="DefaultParagraphFont"/>
    <w:uiPriority w:val="22"/>
    <w:qFormat/>
    <w:rsid w:val="00A67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5</cp:revision>
  <dcterms:created xsi:type="dcterms:W3CDTF">2025-06-08T00:40:00Z</dcterms:created>
  <dcterms:modified xsi:type="dcterms:W3CDTF">2025-06-08T03:43:00Z</dcterms:modified>
</cp:coreProperties>
</file>