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069A65" w14:textId="77777777" w:rsidR="00D9526A" w:rsidRDefault="0083652F">
      <w:pPr>
        <w:spacing w:after="160"/>
        <w:jc w:val="center"/>
      </w:pPr>
      <w:r>
        <w:rPr>
          <w:b/>
          <w:bCs/>
          <w:sz w:val="36"/>
          <w:szCs w:val="36"/>
        </w:rPr>
        <w:t>Project Proposal</w:t>
      </w:r>
    </w:p>
    <w:p w14:paraId="4FFB1C16" w14:textId="767B4006" w:rsidR="003900CC" w:rsidRPr="003900CC" w:rsidRDefault="003900CC" w:rsidP="003900CC">
      <w:pPr>
        <w:spacing w:after="320"/>
        <w:jc w:val="center"/>
        <w:rPr>
          <w:color w:val="555555"/>
        </w:rPr>
      </w:pPr>
      <w:r>
        <w:rPr>
          <w:color w:val="555555"/>
        </w:rPr>
        <w:t>Data Mining and Machine Learning Course • M.Sc. in Artificial Intelligence and Data Engineering</w:t>
      </w:r>
    </w:p>
    <w:p w14:paraId="35950019" w14:textId="77777777" w:rsidR="00D9526A" w:rsidRDefault="00D9526A">
      <w:pPr>
        <w:pBdr>
          <w:bottom w:val="single" w:sz="6" w:space="1" w:color="2E5FA3"/>
        </w:pBdr>
        <w:spacing w:after="240"/>
      </w:pPr>
    </w:p>
    <w:tbl>
      <w:tblPr>
        <w:tblW w:w="99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3"/>
        <w:gridCol w:w="3544"/>
        <w:gridCol w:w="1136"/>
        <w:gridCol w:w="3951"/>
      </w:tblGrid>
      <w:tr w:rsidR="0083652F" w14:paraId="1E27040D" w14:textId="2392D2A1" w:rsidTr="0083652F">
        <w:tc>
          <w:tcPr>
            <w:tcW w:w="127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19D1E" w14:textId="77777777" w:rsidR="0083652F" w:rsidRDefault="0083652F" w:rsidP="0083652F">
            <w:r>
              <w:rPr>
                <w:b/>
                <w:bCs/>
                <w:sz w:val="20"/>
                <w:szCs w:val="20"/>
              </w:rPr>
              <w:t>Student 1</w:t>
            </w:r>
          </w:p>
        </w:tc>
        <w:tc>
          <w:tcPr>
            <w:tcW w:w="3544" w:type="dxa"/>
            <w:tcBorders>
              <w:top w:val="single" w:sz="1" w:space="0" w:color="AAAAAA"/>
              <w:left w:val="single" w:sz="2" w:space="0" w:color="AAAAAA"/>
              <w:bottom w:val="single" w:sz="1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56029" w14:textId="4547D73F" w:rsidR="0083652F" w:rsidRPr="00EC3829" w:rsidRDefault="0083652F" w:rsidP="0083652F">
            <w:r w:rsidRPr="0083652F">
              <w:rPr>
                <w:color w:val="000000" w:themeColor="text1"/>
                <w:sz w:val="20"/>
                <w:szCs w:val="20"/>
              </w:rPr>
              <w:t>Mohsin Ali, 721983</w:t>
            </w:r>
          </w:p>
        </w:tc>
        <w:tc>
          <w:tcPr>
            <w:tcW w:w="113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2F7"/>
          </w:tcPr>
          <w:p w14:paraId="52A72DB3" w14:textId="4DA72618" w:rsidR="0083652F" w:rsidRDefault="0083652F" w:rsidP="0083652F">
            <w:pPr>
              <w:rPr>
                <w:i/>
                <w:iCs/>
                <w:color w:val="999999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Student 2</w:t>
            </w:r>
          </w:p>
        </w:tc>
        <w:tc>
          <w:tcPr>
            <w:tcW w:w="3951" w:type="dxa"/>
            <w:tcBorders>
              <w:top w:val="single" w:sz="1" w:space="0" w:color="AAAAAA"/>
              <w:left w:val="single" w:sz="2" w:space="0" w:color="AAAAAA"/>
              <w:bottom w:val="single" w:sz="1" w:space="0" w:color="AAAAAA"/>
              <w:right w:val="single" w:sz="2" w:space="0" w:color="AAAAAA"/>
            </w:tcBorders>
          </w:tcPr>
          <w:p w14:paraId="435001ED" w14:textId="1FBB0E2C" w:rsidR="0083652F" w:rsidRDefault="0083652F" w:rsidP="0083652F">
            <w:pPr>
              <w:rPr>
                <w:color w:val="999999"/>
                <w:sz w:val="20"/>
                <w:szCs w:val="20"/>
              </w:rPr>
            </w:pPr>
            <w:r w:rsidRPr="00DD576E">
              <w:rPr>
                <w:color w:val="000000" w:themeColor="text1"/>
                <w:sz w:val="20"/>
                <w:szCs w:val="20"/>
              </w:rPr>
              <w:t>Zeynaddin Papakhov, 721981</w:t>
            </w:r>
          </w:p>
        </w:tc>
      </w:tr>
    </w:tbl>
    <w:p w14:paraId="504137D4" w14:textId="77777777" w:rsidR="00D9526A" w:rsidRDefault="0083652F">
      <w:pPr>
        <w:spacing w:before="200" w:after="80"/>
      </w:pPr>
      <w:r>
        <w:rPr>
          <w:b/>
          <w:bCs/>
          <w:color w:val="2E5FA3"/>
          <w:sz w:val="24"/>
          <w:szCs w:val="24"/>
        </w:rPr>
        <w:t>1. Domain and Core Idea</w:t>
      </w:r>
    </w:p>
    <w:tbl>
      <w:tblPr>
        <w:tblW w:w="9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8"/>
      </w:tblGrid>
      <w:tr w:rsidR="00D9526A" w14:paraId="4B6F9AB0" w14:textId="77777777" w:rsidTr="00EC3829">
        <w:trPr>
          <w:trHeight w:val="226"/>
        </w:trPr>
        <w:tc>
          <w:tcPr>
            <w:tcW w:w="9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600" w:type="dxa"/>
              <w:right w:w="120" w:type="dxa"/>
            </w:tcMar>
          </w:tcPr>
          <w:p w14:paraId="7107986E" w14:textId="1868BEA1" w:rsidR="00D9526A" w:rsidRPr="00EC3829" w:rsidRDefault="009D51FB">
            <w:r w:rsidRPr="009D51FB">
              <w:rPr>
                <w:sz w:val="20"/>
              </w:rPr>
              <w:t>This project is in the domain of Natural Language Processing (NLP) and Computational Linguistics, focused on lexical morphological classification for the low-resource Sindhi language. The core idea is to transform the AMBILE Sindhi WordNet — a lexical database of 163,337 annotated words in Perso-Arabic script — into a supervised classification dataset and systematically compare three machine learning algorithms to identify which best predicts the POS category of a Sindhi word from its character-level structure alone. The input is a single Sindhi word in isolation; the output is one of eight POS labels (noun, verb, adjective, adverb, pronoun, postposition, interjection, conjunction). Features are derived from character n-grams, prefixes, and suffixes, which encode morphological patterns distinguishing POS classes in Sindhi. Since models operate on isolated words without sentence context, this is a lexical morphological classifier rather than a full contextual POS tagger. Multi-label words are resolved by row expansion; context-free disambiguation is acknowledged as a core limitation of the lexicon-level approach.</w:t>
            </w:r>
          </w:p>
        </w:tc>
      </w:tr>
    </w:tbl>
    <w:p w14:paraId="138E2CFA" w14:textId="77777777" w:rsidR="00D9526A" w:rsidRDefault="0083652F">
      <w:pPr>
        <w:spacing w:before="200" w:after="80"/>
      </w:pPr>
      <w:r>
        <w:rPr>
          <w:b/>
          <w:bCs/>
          <w:color w:val="2E5FA3"/>
          <w:sz w:val="24"/>
          <w:szCs w:val="24"/>
        </w:rPr>
        <w:t>2. Dataset</w:t>
      </w:r>
    </w:p>
    <w:tbl>
      <w:tblPr>
        <w:tblW w:w="99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7612"/>
      </w:tblGrid>
      <w:tr w:rsidR="00D9526A" w14:paraId="67F191BB" w14:textId="77777777" w:rsidTr="00EC3829">
        <w:trPr>
          <w:trHeight w:val="228"/>
        </w:trPr>
        <w:tc>
          <w:tcPr>
            <w:tcW w:w="2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040E5" w14:textId="77777777" w:rsidR="00D9526A" w:rsidRDefault="0083652F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7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67560" w14:textId="77777777" w:rsidR="00D9526A" w:rsidRPr="007D45D8" w:rsidRDefault="0083652F">
            <w:pPr>
              <w:rPr>
                <w:color w:val="000000" w:themeColor="text1"/>
              </w:rPr>
            </w:pPr>
            <w:r w:rsidRPr="007D45D8">
              <w:rPr>
                <w:color w:val="000000" w:themeColor="text1"/>
                <w:sz w:val="20"/>
                <w:szCs w:val="20"/>
              </w:rPr>
              <w:t>AMBILE Sindhi WordNet Tagging Corpus</w:t>
            </w:r>
          </w:p>
        </w:tc>
      </w:tr>
      <w:tr w:rsidR="00D9526A" w14:paraId="1BF60127" w14:textId="77777777" w:rsidTr="00EC3829">
        <w:trPr>
          <w:trHeight w:val="228"/>
        </w:trPr>
        <w:tc>
          <w:tcPr>
            <w:tcW w:w="2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09311" w14:textId="77777777" w:rsidR="00D9526A" w:rsidRDefault="0083652F">
            <w:r>
              <w:rPr>
                <w:b/>
                <w:bCs/>
                <w:sz w:val="20"/>
                <w:szCs w:val="20"/>
              </w:rPr>
              <w:t>Source / URL</w:t>
            </w:r>
          </w:p>
        </w:tc>
        <w:tc>
          <w:tcPr>
            <w:tcW w:w="7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6CEBD" w14:textId="77777777" w:rsidR="00D9526A" w:rsidRPr="007D45D8" w:rsidRDefault="0083652F">
            <w:pPr>
              <w:rPr>
                <w:color w:val="000000" w:themeColor="text1"/>
              </w:rPr>
            </w:pPr>
            <w:r w:rsidRPr="007D45D8">
              <w:rPr>
                <w:color w:val="000000" w:themeColor="text1"/>
                <w:sz w:val="20"/>
                <w:szCs w:val="20"/>
              </w:rPr>
              <w:t>kaggle.com/datasets/ambile/sindhi-wordnet-tagged-corpus (also available on IEEE DataPort, DOI: 10.21227/fy2b-6211)</w:t>
            </w:r>
          </w:p>
        </w:tc>
      </w:tr>
      <w:tr w:rsidR="00D9526A" w14:paraId="6811A473" w14:textId="77777777" w:rsidTr="00EC3829">
        <w:trPr>
          <w:trHeight w:val="240"/>
        </w:trPr>
        <w:tc>
          <w:tcPr>
            <w:tcW w:w="2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6FC80" w14:textId="77777777" w:rsidR="00D9526A" w:rsidRDefault="0083652F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19159" w14:textId="79FC0D52" w:rsidR="00D9526A" w:rsidRPr="00EC3829" w:rsidRDefault="0083652F" w:rsidP="007D45D8">
            <w:r w:rsidRPr="007D45D8">
              <w:rPr>
                <w:color w:val="000000" w:themeColor="text1"/>
                <w:sz w:val="20"/>
                <w:szCs w:val="20"/>
              </w:rPr>
              <w:t xml:space="preserve">CSV format; 163,337 unique Sindhi words in Perso-Arabic script. </w:t>
            </w:r>
          </w:p>
        </w:tc>
      </w:tr>
    </w:tbl>
    <w:p w14:paraId="07DEB48F" w14:textId="77777777" w:rsidR="00D9526A" w:rsidRDefault="0083652F">
      <w:pPr>
        <w:spacing w:before="200" w:after="80"/>
      </w:pPr>
      <w:r>
        <w:rPr>
          <w:b/>
          <w:bCs/>
          <w:color w:val="2E5FA3"/>
          <w:sz w:val="24"/>
          <w:szCs w:val="24"/>
        </w:rPr>
        <w:t>3. ML Tasks</w:t>
      </w:r>
    </w:p>
    <w:tbl>
      <w:tblPr>
        <w:tblW w:w="99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D9526A" w14:paraId="6DEBC3F6" w14:textId="77777777" w:rsidTr="00EC3829">
        <w:trPr>
          <w:trHeight w:val="465"/>
        </w:trPr>
        <w:tc>
          <w:tcPr>
            <w:tcW w:w="9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400" w:type="dxa"/>
              <w:right w:w="120" w:type="dxa"/>
            </w:tcMar>
          </w:tcPr>
          <w:p w14:paraId="05C19131" w14:textId="6254960A" w:rsidR="00D9526A" w:rsidRPr="00EC3829" w:rsidRDefault="009D51FB">
            <w:r w:rsidRPr="009D51FB">
              <w:rPr>
                <w:sz w:val="20"/>
              </w:rPr>
              <w:t>The ML task is lexical POS classification: given a Sindhi word in isolation, predict its morphological category from 8 classes. Three algorithms are compared on identical character n-gram TF-IDF features (n=2–4, max 50,000 features) under stratified 5-fold cross-validation: Logistic Regression (linear baseline, interpretable via class coefficients), LinearSVC/SVM (extends Mahar &amp; Memon, 2010, strong on high-dimensional sparse features), and Random Forest (ensemble of 200 trees, tests whether a non-linear model gains over the linear SVM). All three use class_weight='balanced' to handle severe class imbalance (noun = 65.9%). Unseen-word generalisation is measured via per-class F1 on the held-out test set, which naturally contains words absent from training. Multi-label words are resolved by row expansion; the is_ambiguous flag is retained for dataset description only. The inability to disambiguate by sentence context is acknowledged as a limitation of the lexicon-level approach. We report macro-F1, per-class F1, accuracy, and training time for each model</w:t>
            </w:r>
            <w:r w:rsidRPr="009D51FB">
              <w:rPr>
                <w:sz w:val="20"/>
              </w:rPr>
              <w:t>.</w:t>
            </w:r>
          </w:p>
        </w:tc>
      </w:tr>
    </w:tbl>
    <w:p w14:paraId="08C9B94B" w14:textId="77777777" w:rsidR="00D9526A" w:rsidRDefault="0083652F">
      <w:pPr>
        <w:spacing w:before="200" w:after="80"/>
      </w:pPr>
      <w:r>
        <w:rPr>
          <w:b/>
          <w:bCs/>
          <w:color w:val="2E5FA3"/>
          <w:sz w:val="24"/>
          <w:szCs w:val="24"/>
        </w:rPr>
        <w:t>4. Motivation</w:t>
      </w:r>
      <w:bookmarkStart w:id="0" w:name="_GoBack"/>
      <w:bookmarkEnd w:id="0"/>
    </w:p>
    <w:tbl>
      <w:tblPr>
        <w:tblW w:w="99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3"/>
      </w:tblGrid>
      <w:tr w:rsidR="00D9526A" w14:paraId="5CC52C9E" w14:textId="77777777" w:rsidTr="00EC3829">
        <w:trPr>
          <w:trHeight w:val="522"/>
        </w:trPr>
        <w:tc>
          <w:tcPr>
            <w:tcW w:w="9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600" w:type="dxa"/>
              <w:right w:w="120" w:type="dxa"/>
            </w:tcMar>
          </w:tcPr>
          <w:p w14:paraId="3DD62E90" w14:textId="7F30E77D" w:rsidR="003900CC" w:rsidRPr="00EC3829" w:rsidRDefault="009D51FB">
            <w:pPr>
              <w:rPr>
                <w:color w:val="999999"/>
                <w:sz w:val="20"/>
                <w:szCs w:val="20"/>
              </w:rPr>
            </w:pPr>
            <w:r w:rsidRPr="009D51FB">
              <w:rPr>
                <w:sz w:val="20"/>
              </w:rPr>
              <w:t>Sindhi remains digitally under-resourced despite 30 million speakers. No classifier has been trained on the AMBILE WordNet — the largest open Sindhi lexical resource. Prior work (Ali et al., 2021; Mahar &amp; Memon, 2010) used different corpora, single classifiers, and accuracy-only evaluation. We address these gaps by comparing Logistic Regression, SVM, and Random Forest on identical character n-gram features with macro-F1 and stratified 5-fold cross-validation. Unseen-word generalisation is measured via per-class F1 on the held-out test set; context-free disambiguation is acknowledged as a limitation of the lexicon-level approach. We target 80–90% macro-F1.</w:t>
            </w:r>
          </w:p>
        </w:tc>
      </w:tr>
    </w:tbl>
    <w:p w14:paraId="134D8F3B" w14:textId="55C8F59A" w:rsidR="00D9526A" w:rsidRPr="003900CC" w:rsidRDefault="0083652F">
      <w:pPr>
        <w:pBdr>
          <w:top w:val="single" w:sz="4" w:space="1" w:color="AAAAAA"/>
        </w:pBdr>
        <w:spacing w:before="240"/>
        <w:jc w:val="center"/>
        <w:rPr>
          <w:b/>
          <w:bCs/>
        </w:rPr>
      </w:pPr>
      <w:r>
        <w:rPr>
          <w:b/>
          <w:bCs/>
          <w:i/>
          <w:iCs/>
          <w:color w:val="888888"/>
          <w:sz w:val="16"/>
          <w:szCs w:val="16"/>
        </w:rPr>
        <w:t>This proposal must not exceed one page. Do not modify font size and page margins. Submit via the course Elearn page.</w:t>
      </w:r>
    </w:p>
    <w:sectPr w:rsidR="00D9526A" w:rsidRPr="003900CC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1D6771"/>
    <w:multiLevelType w:val="hybridMultilevel"/>
    <w:tmpl w:val="72F46B9E"/>
    <w:lvl w:ilvl="0" w:tplc="EDE892C6">
      <w:start w:val="1"/>
      <w:numFmt w:val="bullet"/>
      <w:lvlText w:val="●"/>
      <w:lvlJc w:val="left"/>
      <w:pPr>
        <w:ind w:left="720" w:hanging="360"/>
      </w:pPr>
    </w:lvl>
    <w:lvl w:ilvl="1" w:tplc="54E8CEDA">
      <w:start w:val="1"/>
      <w:numFmt w:val="bullet"/>
      <w:lvlText w:val="○"/>
      <w:lvlJc w:val="left"/>
      <w:pPr>
        <w:ind w:left="1440" w:hanging="360"/>
      </w:pPr>
    </w:lvl>
    <w:lvl w:ilvl="2" w:tplc="07327418">
      <w:start w:val="1"/>
      <w:numFmt w:val="bullet"/>
      <w:lvlText w:val="■"/>
      <w:lvlJc w:val="left"/>
      <w:pPr>
        <w:ind w:left="2160" w:hanging="360"/>
      </w:pPr>
    </w:lvl>
    <w:lvl w:ilvl="3" w:tplc="5FC6CD18">
      <w:start w:val="1"/>
      <w:numFmt w:val="bullet"/>
      <w:lvlText w:val="●"/>
      <w:lvlJc w:val="left"/>
      <w:pPr>
        <w:ind w:left="2880" w:hanging="360"/>
      </w:pPr>
    </w:lvl>
    <w:lvl w:ilvl="4" w:tplc="97B2F230">
      <w:start w:val="1"/>
      <w:numFmt w:val="bullet"/>
      <w:lvlText w:val="○"/>
      <w:lvlJc w:val="left"/>
      <w:pPr>
        <w:ind w:left="3600" w:hanging="360"/>
      </w:pPr>
    </w:lvl>
    <w:lvl w:ilvl="5" w:tplc="A67EBDF4">
      <w:start w:val="1"/>
      <w:numFmt w:val="bullet"/>
      <w:lvlText w:val="■"/>
      <w:lvlJc w:val="left"/>
      <w:pPr>
        <w:ind w:left="4320" w:hanging="360"/>
      </w:pPr>
    </w:lvl>
    <w:lvl w:ilvl="6" w:tplc="C8A03784">
      <w:start w:val="1"/>
      <w:numFmt w:val="bullet"/>
      <w:lvlText w:val="●"/>
      <w:lvlJc w:val="left"/>
      <w:pPr>
        <w:ind w:left="5040" w:hanging="360"/>
      </w:pPr>
    </w:lvl>
    <w:lvl w:ilvl="7" w:tplc="4198AEBC">
      <w:start w:val="1"/>
      <w:numFmt w:val="bullet"/>
      <w:lvlText w:val="●"/>
      <w:lvlJc w:val="left"/>
      <w:pPr>
        <w:ind w:left="5760" w:hanging="360"/>
      </w:pPr>
    </w:lvl>
    <w:lvl w:ilvl="8" w:tplc="F18AEA9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26A"/>
    <w:rsid w:val="00206328"/>
    <w:rsid w:val="00295BDA"/>
    <w:rsid w:val="003900CC"/>
    <w:rsid w:val="007D45D8"/>
    <w:rsid w:val="0083652F"/>
    <w:rsid w:val="00836E2A"/>
    <w:rsid w:val="009D51FB"/>
    <w:rsid w:val="00D9526A"/>
    <w:rsid w:val="00EC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09989"/>
  <w15:docId w15:val="{03D2416A-F93A-1644-A92F-17A89E140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mphasis">
    <w:name w:val="Emphasis"/>
    <w:basedOn w:val="DefaultParagraphFont"/>
    <w:uiPriority w:val="20"/>
    <w:qFormat/>
    <w:rsid w:val="0020632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063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518</Words>
  <Characters>2958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Mohsin Alee</cp:lastModifiedBy>
  <cp:revision>6</cp:revision>
  <dcterms:created xsi:type="dcterms:W3CDTF">2026-03-30T14:38:00Z</dcterms:created>
  <dcterms:modified xsi:type="dcterms:W3CDTF">2026-05-25T10:51:00Z</dcterms:modified>
</cp:coreProperties>
</file>