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ftxyc3qjgosr" w:id="0"/>
      <w:bookmarkEnd w:id="0"/>
      <w:r w:rsidDel="00000000" w:rsidR="00000000" w:rsidRPr="00000000">
        <w:rPr>
          <w:rtl w:val="0"/>
        </w:rPr>
        <w:t xml:space="preserve">Тони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Evaluate </w:t>
      </w:r>
      <w:r w:rsidDel="00000000" w:rsidR="00000000" w:rsidRPr="00000000">
        <w:rPr>
          <w:rtl w:val="0"/>
        </w:rPr>
        <w:t xml:space="preserve">- выражать в цифрах, посчитать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Statement </w:t>
      </w:r>
      <w:r w:rsidDel="00000000" w:rsidR="00000000" w:rsidRPr="00000000">
        <w:rPr>
          <w:rtl w:val="0"/>
        </w:rPr>
        <w:t xml:space="preserve">- утверждение, заявление 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1"/>
      <w:bookmarkEnd w:id="1"/>
      <w:r w:rsidDel="00000000" w:rsidR="00000000" w:rsidRPr="00000000">
        <w:rPr>
          <w:b w:val="1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– выражение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Execute/ Perform </w:t>
      </w:r>
      <w:r w:rsidDel="00000000" w:rsidR="00000000" w:rsidRPr="00000000">
        <w:rPr>
          <w:rtl w:val="0"/>
        </w:rPr>
        <w:t xml:space="preserve">– выполнять (синонимы)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Interact - </w:t>
      </w:r>
      <w:r w:rsidDel="00000000" w:rsidR="00000000" w:rsidRPr="00000000">
        <w:rPr>
          <w:rtl w:val="0"/>
        </w:rPr>
        <w:t xml:space="preserve">взаимодействовать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Equal </w:t>
      </w:r>
      <w:r w:rsidDel="00000000" w:rsidR="00000000" w:rsidRPr="00000000">
        <w:rPr>
          <w:rtl w:val="0"/>
        </w:rPr>
        <w:t xml:space="preserve">– равно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Substract </w:t>
      </w:r>
      <w:r w:rsidDel="00000000" w:rsidR="00000000" w:rsidRPr="00000000">
        <w:rPr>
          <w:rtl w:val="0"/>
        </w:rPr>
        <w:t xml:space="preserve">– отнять вычесть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Add </w:t>
      </w:r>
      <w:r w:rsidDel="00000000" w:rsidR="00000000" w:rsidRPr="00000000">
        <w:rPr>
          <w:rtl w:val="0"/>
        </w:rPr>
        <w:t xml:space="preserve">- прибавить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Multiple </w:t>
      </w:r>
      <w:r w:rsidDel="00000000" w:rsidR="00000000" w:rsidRPr="00000000">
        <w:rPr>
          <w:rtl w:val="0"/>
        </w:rPr>
        <w:t xml:space="preserve">- умножить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Devide </w:t>
      </w:r>
      <w:r w:rsidDel="00000000" w:rsidR="00000000" w:rsidRPr="00000000">
        <w:rPr>
          <w:rtl w:val="0"/>
        </w:rPr>
        <w:t xml:space="preserve">– разделить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Remainder </w:t>
      </w:r>
      <w:r w:rsidDel="00000000" w:rsidR="00000000" w:rsidRPr="00000000">
        <w:rPr>
          <w:rtl w:val="0"/>
        </w:rPr>
        <w:t xml:space="preserve">- остаток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Initialize </w:t>
      </w:r>
      <w:r w:rsidDel="00000000" w:rsidR="00000000" w:rsidRPr="00000000">
        <w:rPr>
          <w:rtl w:val="0"/>
        </w:rPr>
        <w:t xml:space="preserve">– инициализировать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– целое число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Mod </w:t>
      </w:r>
      <w:r w:rsidDel="00000000" w:rsidR="00000000" w:rsidRPr="00000000">
        <w:rPr>
          <w:rtl w:val="0"/>
        </w:rPr>
        <w:t xml:space="preserve">– символ % - остаток от деления 5/2= 2,5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Compute/Calculate</w:t>
      </w:r>
      <w:r w:rsidDel="00000000" w:rsidR="00000000" w:rsidRPr="00000000">
        <w:rPr>
          <w:rtl w:val="0"/>
        </w:rPr>
        <w:t xml:space="preserve"> – считать вычислять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- значение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Relative </w:t>
      </w:r>
      <w:r w:rsidDel="00000000" w:rsidR="00000000" w:rsidRPr="00000000">
        <w:rPr>
          <w:rtl w:val="0"/>
        </w:rPr>
        <w:t xml:space="preserve">- относительный, относительно (чего-то)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Inherit </w:t>
      </w:r>
      <w:r w:rsidDel="00000000" w:rsidR="00000000" w:rsidRPr="00000000">
        <w:rPr>
          <w:rtl w:val="0"/>
        </w:rPr>
        <w:t xml:space="preserve">- наследовать, перенять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Sticky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Nudge </w:t>
      </w:r>
      <w:r w:rsidDel="00000000" w:rsidR="00000000" w:rsidRPr="00000000">
        <w:rPr>
          <w:rtl w:val="0"/>
        </w:rPr>
        <w:t xml:space="preserve">- подтолкнуть, сдвинуть (вниз, вверх итд)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Ascend </w:t>
      </w:r>
      <w:r w:rsidDel="00000000" w:rsidR="00000000" w:rsidRPr="00000000">
        <w:rPr>
          <w:rtl w:val="0"/>
        </w:rPr>
        <w:t xml:space="preserve">- подниматься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Descend </w:t>
      </w:r>
      <w:r w:rsidDel="00000000" w:rsidR="00000000" w:rsidRPr="00000000">
        <w:rPr>
          <w:rtl w:val="0"/>
        </w:rPr>
        <w:t xml:space="preserve">- спускаться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168kfotq3289" w:id="2"/>
      <w:bookmarkEnd w:id="2"/>
      <w:r w:rsidDel="00000000" w:rsidR="00000000" w:rsidRPr="00000000">
        <w:rPr>
          <w:rtl w:val="0"/>
        </w:rPr>
        <w:t xml:space="preserve">Дикотант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() Parenthesis </w:t>
      </w:r>
      <w:r w:rsidDel="00000000" w:rsidR="00000000" w:rsidRPr="00000000">
        <w:rPr>
          <w:rtl w:val="0"/>
        </w:rPr>
        <w:t xml:space="preserve">– круглые скобки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Brackets </w:t>
      </w:r>
      <w:r w:rsidDel="00000000" w:rsidR="00000000" w:rsidRPr="00000000">
        <w:rPr>
          <w:rtl w:val="0"/>
        </w:rPr>
        <w:t xml:space="preserve">-  квадратные скобки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&lt;&gt; Angle brackets </w:t>
      </w:r>
      <w:r w:rsidDel="00000000" w:rsidR="00000000" w:rsidRPr="00000000">
        <w:rPr>
          <w:rtl w:val="0"/>
        </w:rPr>
        <w:t xml:space="preserve">- треугольные скобки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{} Curly bracers (bracers)</w:t>
      </w:r>
      <w:r w:rsidDel="00000000" w:rsidR="00000000" w:rsidRPr="00000000">
        <w:rPr>
          <w:rtl w:val="0"/>
        </w:rPr>
        <w:t xml:space="preserve"> - фигурные скобки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 Slash - слэш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Question mark</w:t>
      </w:r>
      <w:r w:rsidDel="00000000" w:rsidR="00000000" w:rsidRPr="00000000">
        <w:rPr>
          <w:rtl w:val="0"/>
        </w:rPr>
        <w:t xml:space="preserve"> - знак вопроса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! Exclamation mark</w:t>
      </w:r>
      <w:r w:rsidDel="00000000" w:rsidR="00000000" w:rsidRPr="00000000">
        <w:rPr>
          <w:rtl w:val="0"/>
        </w:rPr>
        <w:t xml:space="preserve"> - знак восклицания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. Dot</w:t>
      </w:r>
      <w:r w:rsidDel="00000000" w:rsidR="00000000" w:rsidRPr="00000000">
        <w:rPr>
          <w:rtl w:val="0"/>
        </w:rPr>
        <w:t xml:space="preserve"> - точка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Comma </w:t>
      </w:r>
      <w:r w:rsidDel="00000000" w:rsidR="00000000" w:rsidRPr="00000000">
        <w:rPr>
          <w:rtl w:val="0"/>
        </w:rPr>
        <w:t xml:space="preserve">- запятая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: Colon </w:t>
      </w:r>
      <w:r w:rsidDel="00000000" w:rsidR="00000000" w:rsidRPr="00000000">
        <w:rPr>
          <w:rtl w:val="0"/>
        </w:rPr>
        <w:t xml:space="preserve">- двоеточие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; Semicolon </w:t>
      </w:r>
      <w:r w:rsidDel="00000000" w:rsidR="00000000" w:rsidRPr="00000000">
        <w:rPr>
          <w:rtl w:val="0"/>
        </w:rPr>
        <w:t xml:space="preserve">- точка с запятой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‘’ Single quotation marks - </w:t>
      </w:r>
      <w:r w:rsidDel="00000000" w:rsidR="00000000" w:rsidRPr="00000000">
        <w:rPr>
          <w:rtl w:val="0"/>
        </w:rPr>
        <w:t xml:space="preserve">одинарные кавычки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“” Double quotation marks - </w:t>
      </w:r>
      <w:r w:rsidDel="00000000" w:rsidR="00000000" w:rsidRPr="00000000">
        <w:rPr>
          <w:rtl w:val="0"/>
        </w:rPr>
        <w:t xml:space="preserve">двойные кавычки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DOM –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ocument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bject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API – Accessing the DOM is done with an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pplication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rogramming</w:t>
      </w:r>
      <w:r w:rsidDel="00000000" w:rsidR="00000000" w:rsidRPr="00000000">
        <w:rPr>
          <w:b w:val="1"/>
          <w:rtl w:val="0"/>
        </w:rPr>
        <w:t xml:space="preserve"> I</w:t>
      </w:r>
      <w:r w:rsidDel="00000000" w:rsidR="00000000" w:rsidRPr="00000000">
        <w:rPr>
          <w:rtl w:val="0"/>
        </w:rPr>
        <w:t xml:space="preserve">nterface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24.00000000000006" w:lineRule="auto"/>
        <w:rPr>
          <w:rFonts w:ascii="Trebuchet MS" w:cs="Trebuchet MS" w:eastAsia="Trebuchet MS" w:hAnsi="Trebuchet MS"/>
          <w:color w:val="303030"/>
          <w:sz w:val="34"/>
          <w:szCs w:val="34"/>
        </w:rPr>
      </w:pPr>
      <w:bookmarkStart w:colFirst="0" w:colLast="0" w:name="_heading=h.13qbnijf5oh" w:id="3"/>
      <w:bookmarkEnd w:id="3"/>
      <w:r w:rsidDel="00000000" w:rsidR="00000000" w:rsidRPr="00000000">
        <w:rPr>
          <w:rFonts w:ascii="Trebuchet MS" w:cs="Trebuchet MS" w:eastAsia="Trebuchet MS" w:hAnsi="Trebuchet MS"/>
          <w:color w:val="303030"/>
          <w:sz w:val="34"/>
          <w:szCs w:val="34"/>
          <w:rtl w:val="0"/>
        </w:rPr>
        <w:t xml:space="preserve">Полный список HTML-элементов</w:t>
      </w:r>
    </w:p>
    <w:tbl>
      <w:tblPr>
        <w:tblStyle w:val="Table1"/>
        <w:tblW w:w="9638.511811023624" w:type="dxa"/>
        <w:jc w:val="left"/>
        <w:tblBorders>
          <w:top w:color="e6e6e6" w:space="0" w:sz="6" w:val="single"/>
          <w:left w:color="e6e6e6" w:space="0" w:sz="6" w:val="single"/>
          <w:bottom w:color="e6e6e6" w:space="0" w:sz="6" w:val="single"/>
          <w:right w:color="e6e6e6" w:space="0" w:sz="6" w:val="single"/>
          <w:insideH w:color="e6e6e6" w:space="0" w:sz="6" w:val="single"/>
          <w:insideV w:color="e6e6e6" w:space="0" w:sz="6" w:val="single"/>
        </w:tblBorders>
        <w:tblLayout w:type="fixed"/>
        <w:tblLook w:val="0600"/>
      </w:tblPr>
      <w:tblGrid>
        <w:gridCol w:w="1702.4909596662033"/>
        <w:gridCol w:w="7936.020851357421"/>
        <w:tblGridChange w:id="0">
          <w:tblGrid>
            <w:gridCol w:w="1702.4909596662033"/>
            <w:gridCol w:w="7936.02085135742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60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03030"/>
                <w:sz w:val="24"/>
                <w:szCs w:val="24"/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00.0" w:type="dxa"/>
              <w:left w:w="220.0" w:type="dxa"/>
              <w:bottom w:w="10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60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0303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&lt;!--...--&gt;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Используется для добавления комментариев.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&lt;!DOCTYPE&gt;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Объявляет тип документа и предоставляет основную информацию для браузера — его язык и версия.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Создаёт гипертекстовые ссылки.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&lt;abbr&gt;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текст как аббревиатуру или акроним. Поясняющий текст задаётся с помощью атрибута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Задает контактные данные автора/владельца документа или статьи. Отображается в браузере курсивом.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&lt;area&gt;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элемента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&lt;map&gt;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&lt;article&gt;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Раздел контента, который образует независимую часть документа или сайта, например, статья в журнале, запись в блоге, комментарий.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&lt;aside&gt;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Представляет контент страницы, который имеет косвенное отношение к основному контенту страницы/сайта.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&lt;audio&gt;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Загружает звуковой контент на веб-страницу.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Задает полужирное начертание отрывка текста, не придавая акцент или важность выделенному.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&lt;base&gt;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&lt;bdi&gt;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Изолирует отрывок текста, написанный на языке, в котором чтение текста происходит справа налево, от остального текста.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&lt;bdo&gt;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Отображает текст в направлении, указанном в атрибуте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dir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переопределяя текущее направление написания текста.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&lt;blockquote&gt;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Выделяет текст как цитату, применяется для описания больших цитат.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Представляет тело документа (содержимое, не относящееся к метаданным документа).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Перенос текста на новую строку.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&lt;button&gt;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Создает интерактивную кнопку. Элемент может содержать текст или изображение.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&lt;canvas&gt;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&lt;caption&gt;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Добавляет подпись к таблице. Вставляется сразу после открывающего тега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&lt;table&gt;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&lt;cite&gt;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Используется для указания источника цитирования. Отображается курсивом.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&lt;code&gt;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Представляет фрагмент программного кода, отображается шрифтом семейства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monospace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&lt;col&gt;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Выбирает для форматирования один или несколько столбцов таблицы, не содержащих информацию одного типа.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&lt;colgroup&gt;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Создает структурную группу столбцов, выделяющую множество логически однородных ячеек.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&lt;data&gt;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Элемент используется для связывания значения атрибута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которое представлено в машиночитаемом формате и может быть обработано компьютером, с содержимым элемента.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&lt;datalist&gt;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Элемент-контейнер для выпадающего списка элемента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&lt;input&gt;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 Варианты значений помещаются в элементы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&lt;option&gt;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&lt;dd&gt;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Используется для описания термина из элемента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&lt;dt&gt;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&lt;del&gt;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Помечает текст как удаленный, перечёркивая его.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&lt;details&gt;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элемент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&lt;summary&gt;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&lt;dfn&gt;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слово как термин, выделяя его курсивом. Текст, идущий следом, должен содержать расшифровку этого термина.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&lt;dialog&gt;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Интерактивный элемент, с которым взаимодействует пользователь для выполнения задачи, например, диалоговое окно, инспектор или окно. Без атрибута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 не виден для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Элемент-контейнер для разделов HTML-документа. Используется для группировки блочных элементов с целью форматирования стилями.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&lt;dl&gt;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Элемент-контейнер, внутри которого находятся термин и его описание.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&lt;dt&gt;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Используется для задания термина.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&lt;em&gt;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Выделяет важные фрагменты текста, отображая их курсивом.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&lt;embed&gt;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Элемент-контейнер для встраивания внешнего интерактивного контента или плагина.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&lt;fieldset&gt;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Группирует связанные элементы в форме, рисуя рамку вокруг них.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&lt;figcaption&gt;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Заголовок/подпись для элемента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&lt;figure&gt;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&lt;figure&gt;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Самодостаточный элемент-контейнер для такого контента как иллюстрации, диаграммы, фотографии, примеры кода, обычно с подписью.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&lt;footer&gt;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завершающую область (нижний колонтитул) документа или раздела.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&lt;form&gt;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Форма для сбора и отправки на сервер информации от пользователей. Не работает без атрибута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&lt;h1-h6&gt;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Создают заголовки шести уровней для связанных с ними разделов.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Элемент-контейнер для метаданных HTML-документа, таких как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&lt;meta&gt;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&lt;script&gt;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&lt;link&gt;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&lt;style&gt;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&lt;header&gt;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&lt;hr&gt;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Горизонтальная линия для тематического разделения параграфов.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Корневой элемент HTML-документа. Сообщает браузеру, что это HTML-документ. Является контейнером для всех остальных html-элементов.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Выделяет отрывок текста курсивом, не придавая ему дополнительный акцент.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&lt;iframe&gt;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Создает встроенный фрейм, загружая в текущий HTML-документ другой документ.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&lt;img&gt;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Встраивает изображения в HTML-документ с помощью атрибута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значением которого является адрес встраиваемого изображения.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&lt;input&gt;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Создает многофункциональные поля формы, в которые пользователь может вводить данные.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&lt;ins&gt;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Выделяет текст подчеркиванием. Применяется для выделения изменений, вносимых в документ.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&lt;kbd&gt;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Выделяет текст, который должен быть введён пользователем с клавиатуры, шрифтом семейства monospace.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&lt;label&gt;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Добавляет текстовую метку для элемента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&lt;input&gt;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&lt;legend&gt;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Заголовок элементов формы, сгруппированных с помощью элемента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&lt;fieldset&gt;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Элемент маркированного или нумерованного списка.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&lt;link&gt;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отношения между документом и внешним ресурсом. Также используется для подключения внешних таблиц стилей.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&lt;main&gt;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Контейнер для основного уникального содержимого документа. На одной странице должно быть не более одного элемента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&lt;main&gt;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&lt;map&gt;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Создаёт активные области на карте-изображении. Является контейнером для элементов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&lt;area&gt;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&lt;mark&gt;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Выделяет фрагменты текста, помечая их желтым фоном.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&lt;meta&gt;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 может быть несколько элементов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&lt;meta&gt;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так как в зависимости от используемых атрибутов они несут разную информацию.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&lt;meter&gt;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Индикатор измерения в заданном диапазоне.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&lt;nav&gt;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Раздел документа, содержащий навигационные ссылки по сайту.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&lt;noscript&gt;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секцию, не поддерживающую сценарий (скрипт).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&lt;object&gt;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элемент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&lt;param&gt;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&lt;ol&gt;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Упорядоченный нумерованный список. Нумерация может быть числовая или алфавитная.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&lt;optgroup&gt;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Контейнер с заголовком для группы элементов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&lt;option&gt;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&lt;option&gt;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вариант/опцию для выбора в раскрывающемся списке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&lt;select&gt;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&lt;optgroup&gt;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 или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&lt;datalist&gt;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&lt;output&gt;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Поле для вывода результата вычисления, рассчитанного с помощью скрипта.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Параграфы в тексте.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&lt;param&gt;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параметры для плагинов, встраиваемых с помощью элемента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&lt;object&gt;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&lt;picture&gt;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Элемент-контейнер, содержащий один элемент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&lt;img&gt;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 и ноль или несколько элементов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&lt;source&gt;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 Сам по себе ничего не отображает. Дает возможность браузеру выбирать наиболее подходящее изображение.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&lt;pre&gt;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&lt;progress&gt;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Индикатор выполнения задачи любого рода.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&lt;q&gt;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краткую цитату.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&lt;ruby&gt;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Контейнер для Восточно-Азиатских символов и их расшифровки.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&lt;rb&gt;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вложенный в него текст как базовый компонент аннотации.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&lt;rt&gt;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Добавляет краткую характеристику сверху или снизу от символов, заключенных в элементе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&lt;ruby&gt;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выводится уменьшенным шрифтом.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&lt;rtc&gt;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Отмечает вложенный в него текст как дополнительную аннотацию.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&lt;rp&gt;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Выводит альтернативный текст в случае если браузер не поддерживает элемент &lt;ruby&gt;.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Отображает текст, не являющийся актуальным, перечеркнутым.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&lt;samp&gt;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&lt;script&gt;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&lt;section&gt;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логическую область (раздел) страницы, обычно с заголовком.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&lt;select&gt;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Элемент управления, позволяющий выбирать значения из предложенного множества. Варианты значений помещаются в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&lt;option&gt;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&lt;small&gt;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Отображает текст шрифтом меньшего размера.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&lt;source&gt;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Указывает местоположение и тип альтернативных медиаресурсов для элементов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&lt;picture&gt;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&lt;video&gt;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,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&lt;audio&gt;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&lt;span&gt;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&lt;strong&gt;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Расставляет акценты в тексте, выделяя полужирным.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&lt;style&gt;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Подключает встраиваемые таблицы стилей.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&lt;sub&gt;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Задает подстрочное написание символов, например, индекса элемента в химических формулах.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&lt;summary&gt;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Создаёт видимый заголовок для элемента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&lt;details&gt;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 Отображается с закрашенным треугольником, кликнув по которому можно просмотреть подробности заголовка.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&lt;sup&gt;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Задает надстрочное написание символов.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&lt;table&gt;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Элемент для создания таблицы.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тело таблицы.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Создает ячейку таблицы.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&lt;template&gt;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Используется для объявления фрагментов HTML-кода, которые могут быть клонированы и вставлены в документ скриптом. Содержимое элемента не является его дочерним элементом.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&lt;textarea&gt;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Создает большие поля для ввода текста.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&lt;tfoot&gt;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нижний колонтитул таблицы.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&lt;th&gt;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Создает заголовок ячейки таблицы.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заголовок таблицы.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&lt;time&gt;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Определяет дату/время.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&lt;title&gt;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&lt;tr&gt;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Создает строку таблицы.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&lt;track&gt;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Добавляет субтитры для элементов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&lt;audio&gt;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 и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&lt;video&gt;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&lt;u&gt;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Выделяет отрывок текста подчёркиванием, без дополнительного акцента.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&lt;ul&gt;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Создает маркированный список.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sz w:val="20"/>
                <w:szCs w:val="20"/>
                <w:shd w:fill="f2f2f2" w:val="clear"/>
                <w:rtl w:val="0"/>
              </w:rPr>
              <w:t xml:space="preserve">&lt;var&gt;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Выделяет переменные из программ, отображая их курсивом.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&lt;video&gt;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Добавляет на страницу видео-файлы. Поддерживает 3 видео формата: MP4, WebM, Ogg.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8bac7"/>
                <w:sz w:val="20"/>
                <w:szCs w:val="20"/>
                <w:shd w:fill="f2f2f2" w:val="clear"/>
                <w:rtl w:val="0"/>
              </w:rPr>
              <w:t xml:space="preserve">&lt;wbr&gt;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6" w:val="single"/>
              <w:left w:color="e6e6e6" w:space="0" w:sz="6" w:val="single"/>
              <w:bottom w:color="e6e6e6" w:space="0" w:sz="6" w:val="single"/>
              <w:right w:color="e6e6e6" w:space="0" w:sz="6" w:val="single"/>
            </w:tcBorders>
            <w:tcMar>
              <w:top w:w="80.0" w:type="dxa"/>
              <w:left w:w="220.0" w:type="dxa"/>
              <w:bottom w:w="8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460" w:line="335.99999999999994" w:lineRule="auto"/>
              <w:rPr>
                <w:rFonts w:ascii="Trebuchet MS" w:cs="Trebuchet MS" w:eastAsia="Trebuchet MS" w:hAnsi="Trebuchet MS"/>
                <w:color w:val="303030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303030"/>
                <w:rtl w:val="0"/>
              </w:rPr>
              <w:t xml:space="preserve">Указывает браузеру возможное место разрыва длинной строки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Emphasis"/>
    <w:basedOn w:val="a0"/>
    <w:uiPriority w:val="20"/>
    <w:qFormat w:val="1"/>
    <w:rsid w:val="0083796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N6oHPuJMqJ0zloGWv/w3F3AvRw==">AMUW2mVR+iqWKsEaLG8BjOYb0Bj22MGfsDDLoA0pOeNDd3JJs8XXrghpFVvgqgKtUJELRbmRWBsCLpTHFeAeZ0+qm26bRsAiCg1qbVR13C5E+ugpK5RFdVnaRQvgDxHGrczYEtbkNcVn1skYCrpa542RQSIh9rSWESoXs7x0rer+JXdTP7y8dQgyX8Z49OyZNnV3IAX0vbok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2022-08-20T15:34:00Z</dcterms:created>
  <dc:creator>Anton</dc:creator>
</cp:coreProperties>
</file>