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7FA" w:rsidRDefault="006B27FA" w:rsidP="006B27FA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6B27FA" w:rsidRDefault="006B27FA" w:rsidP="006B27FA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7</w:t>
      </w: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 xml:space="preserve">Подготовка сервера  ОС </w:t>
      </w:r>
      <w:r>
        <w:rPr>
          <w:rFonts w:eastAsia="Times New Roman"/>
          <w:sz w:val="32"/>
          <w:szCs w:val="32"/>
          <w:lang w:val="en-US"/>
        </w:rPr>
        <w:t>Linux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6B27FA" w:rsidRDefault="006B27FA" w:rsidP="006B27F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B27FA" w:rsidRDefault="006B27FA" w:rsidP="006B27FA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6B27FA" w:rsidRDefault="006B27FA" w:rsidP="006B27FA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6B27FA" w:rsidRDefault="006B27FA" w:rsidP="006B27FA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6B27FA" w:rsidRDefault="006B27FA" w:rsidP="006B27FA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6B27FA" w:rsidRDefault="006B27FA" w:rsidP="006B27FA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6B27FA" w:rsidRDefault="006B27FA" w:rsidP="006B27FA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6B27FA" w:rsidRDefault="006B27FA" w:rsidP="006B27FA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6B27FA" w:rsidRDefault="006B27FA" w:rsidP="006B27FA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6B27FA" w:rsidRDefault="006B27FA" w:rsidP="006B27F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6B27FA" w:rsidRDefault="006B27FA" w:rsidP="006B27FA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</w:t>
      </w:r>
      <w:r>
        <w:rPr>
          <w:rFonts w:eastAsia="Times New Roman"/>
          <w:szCs w:val="28"/>
          <w:lang w:val="en-US" w:eastAsia="ru-RU"/>
        </w:rPr>
        <w:t>5</w:t>
      </w:r>
    </w:p>
    <w:p w:rsidR="00726DFD" w:rsidRDefault="00F772D8" w:rsidP="00487B5B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375F08C" wp14:editId="3E9A073F">
            <wp:extent cx="4191000" cy="914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9EA" w:rsidRPr="00D852A4" w:rsidRDefault="007349EA" w:rsidP="007349EA">
      <w:pPr>
        <w:jc w:val="center"/>
      </w:pPr>
      <w:r>
        <w:t xml:space="preserve">Рисунок 1 – переход в режим </w:t>
      </w:r>
      <w:r w:rsidR="00D852A4">
        <w:t>супер пользователя</w:t>
      </w:r>
      <w:r>
        <w:t xml:space="preserve">. Проверка состояния </w:t>
      </w:r>
      <w:proofErr w:type="spellStart"/>
      <w:r>
        <w:rPr>
          <w:lang w:val="en-US"/>
        </w:rPr>
        <w:t>ufw</w:t>
      </w:r>
      <w:proofErr w:type="spellEnd"/>
      <w:r w:rsidR="00D852A4">
        <w:t>.</w:t>
      </w:r>
    </w:p>
    <w:p w:rsidR="00F772D8" w:rsidRDefault="00D852A4" w:rsidP="00487B5B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F8C2BA7" wp14:editId="6ABB9186">
            <wp:extent cx="5940425" cy="888397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2A4" w:rsidRPr="00D852A4" w:rsidRDefault="00D852A4" w:rsidP="00487B5B">
      <w:pPr>
        <w:jc w:val="center"/>
      </w:pPr>
      <w:r>
        <w:t xml:space="preserve">Рисунок </w:t>
      </w:r>
      <w:r w:rsidRPr="00D852A4">
        <w:t>2</w:t>
      </w:r>
      <w:r>
        <w:t xml:space="preserve"> –</w:t>
      </w:r>
      <w:r w:rsidRPr="00D852A4">
        <w:t xml:space="preserve"> </w:t>
      </w:r>
      <w:r>
        <w:t>изменение правила</w:t>
      </w:r>
      <w:r w:rsidRPr="00D852A4">
        <w:t xml:space="preserve"> </w:t>
      </w:r>
      <w:r>
        <w:rPr>
          <w:lang w:val="en-US"/>
        </w:rPr>
        <w:t>incoming</w:t>
      </w:r>
      <w:r>
        <w:t xml:space="preserve"> на</w:t>
      </w:r>
      <w:r w:rsidRPr="00D852A4">
        <w:t xml:space="preserve"> </w:t>
      </w:r>
      <w:r>
        <w:rPr>
          <w:lang w:val="en-US"/>
        </w:rPr>
        <w:t>deny</w:t>
      </w:r>
      <w:r>
        <w:t xml:space="preserve"> и включение </w:t>
      </w:r>
      <w:proofErr w:type="spellStart"/>
      <w:r>
        <w:t>журналирования</w:t>
      </w:r>
      <w:proofErr w:type="spellEnd"/>
      <w:r>
        <w:t>.</w:t>
      </w:r>
    </w:p>
    <w:p w:rsidR="00F772D8" w:rsidRDefault="00F772D8" w:rsidP="00487B5B">
      <w:pPr>
        <w:jc w:val="center"/>
      </w:pPr>
      <w:r>
        <w:rPr>
          <w:noProof/>
          <w:lang w:eastAsia="ru-RU"/>
        </w:rPr>
        <w:drawing>
          <wp:inline distT="0" distB="0" distL="0" distR="0" wp14:anchorId="390CB9F4" wp14:editId="38468B1A">
            <wp:extent cx="4010025" cy="533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2A4" w:rsidRDefault="00D852A4" w:rsidP="00487B5B">
      <w:pPr>
        <w:jc w:val="center"/>
      </w:pPr>
      <w:r>
        <w:t>Рисунок 3 – разрешение входящих подключений через 22 порт.</w:t>
      </w:r>
    </w:p>
    <w:p w:rsidR="00D852A4" w:rsidRDefault="00D852A4" w:rsidP="00487B5B">
      <w:pPr>
        <w:jc w:val="center"/>
      </w:pPr>
      <w:r>
        <w:rPr>
          <w:noProof/>
          <w:lang w:eastAsia="ru-RU"/>
        </w:rPr>
        <w:drawing>
          <wp:inline distT="0" distB="0" distL="0" distR="0" wp14:anchorId="03B25F45" wp14:editId="6CFD88E5">
            <wp:extent cx="5591175" cy="3238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2A4" w:rsidRDefault="00D852A4" w:rsidP="00487B5B">
      <w:pPr>
        <w:jc w:val="center"/>
      </w:pPr>
      <w:r>
        <w:t>Рисунок 4 – включение межсетевого экрана.</w:t>
      </w:r>
    </w:p>
    <w:p w:rsidR="00D852A4" w:rsidRDefault="00D852A4" w:rsidP="00487B5B">
      <w:pPr>
        <w:jc w:val="center"/>
      </w:pPr>
      <w:r>
        <w:rPr>
          <w:noProof/>
          <w:lang w:eastAsia="ru-RU"/>
        </w:rPr>
        <w:drawing>
          <wp:inline distT="0" distB="0" distL="0" distR="0" wp14:anchorId="64DC4890" wp14:editId="71D8B731">
            <wp:extent cx="4105275" cy="15525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2A4" w:rsidRDefault="00D852A4" w:rsidP="00487B5B">
      <w:pPr>
        <w:jc w:val="center"/>
      </w:pPr>
      <w:r>
        <w:t>Рисунок 5 – добавление правил для наиболее распространенных служб</w:t>
      </w:r>
    </w:p>
    <w:p w:rsidR="00F772D8" w:rsidRDefault="00F772D8" w:rsidP="00487B5B">
      <w:pPr>
        <w:jc w:val="center"/>
      </w:pPr>
    </w:p>
    <w:p w:rsidR="00F772D8" w:rsidRDefault="00F772D8" w:rsidP="00487B5B">
      <w:pPr>
        <w:jc w:val="center"/>
      </w:pPr>
    </w:p>
    <w:p w:rsidR="00F772D8" w:rsidRDefault="00F772D8" w:rsidP="00487B5B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7CED754" wp14:editId="2527613F">
            <wp:extent cx="4800600" cy="10287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91" w:rsidRDefault="00390791" w:rsidP="00487B5B">
      <w:pPr>
        <w:jc w:val="center"/>
      </w:pPr>
      <w:r>
        <w:t>Рисунок 6 – Добавление диапазонов портов</w:t>
      </w:r>
    </w:p>
    <w:p w:rsidR="00F772D8" w:rsidRDefault="00F772D8" w:rsidP="00487B5B">
      <w:pPr>
        <w:jc w:val="center"/>
      </w:pPr>
      <w:r>
        <w:rPr>
          <w:noProof/>
          <w:lang w:eastAsia="ru-RU"/>
        </w:rPr>
        <w:drawing>
          <wp:inline distT="0" distB="0" distL="0" distR="0" wp14:anchorId="72CA7C69" wp14:editId="5D13AFC5">
            <wp:extent cx="5248275" cy="3619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91" w:rsidRPr="00390791" w:rsidRDefault="00390791" w:rsidP="00487B5B">
      <w:pPr>
        <w:jc w:val="center"/>
        <w:rPr>
          <w:b/>
        </w:rPr>
      </w:pPr>
      <w:r>
        <w:t xml:space="preserve">Рисунок 7 – указываем </w:t>
      </w:r>
      <w:proofErr w:type="spellStart"/>
      <w:r>
        <w:rPr>
          <w:lang w:val="en-US"/>
        </w:rPr>
        <w:t>ip</w:t>
      </w:r>
      <w:proofErr w:type="spellEnd"/>
      <w:r w:rsidRPr="00390791">
        <w:t xml:space="preserve"> </w:t>
      </w:r>
      <w:proofErr w:type="gramStart"/>
      <w:r>
        <w:t>адрес</w:t>
      </w:r>
      <w:proofErr w:type="gramEnd"/>
      <w:r>
        <w:t xml:space="preserve"> по которому будет разрешен доступ.</w:t>
      </w:r>
    </w:p>
    <w:p w:rsidR="00F772D8" w:rsidRDefault="00F772D8" w:rsidP="00487B5B">
      <w:pPr>
        <w:jc w:val="center"/>
      </w:pPr>
      <w:r>
        <w:rPr>
          <w:noProof/>
          <w:lang w:eastAsia="ru-RU"/>
        </w:rPr>
        <w:drawing>
          <wp:inline distT="0" distB="0" distL="0" distR="0" wp14:anchorId="574AFA7F" wp14:editId="7278C37C">
            <wp:extent cx="3714750" cy="5429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91" w:rsidRPr="00390791" w:rsidRDefault="00390791" w:rsidP="00487B5B">
      <w:pPr>
        <w:jc w:val="center"/>
      </w:pPr>
      <w:r>
        <w:t xml:space="preserve">Рисунок 8 – запрет </w:t>
      </w:r>
      <w:r>
        <w:rPr>
          <w:lang w:val="en-US"/>
        </w:rPr>
        <w:t xml:space="preserve">http </w:t>
      </w:r>
      <w:r>
        <w:t>соединения.</w:t>
      </w:r>
    </w:p>
    <w:p w:rsidR="00F772D8" w:rsidRDefault="00F772D8" w:rsidP="00487B5B">
      <w:pPr>
        <w:jc w:val="center"/>
      </w:pPr>
      <w:r>
        <w:rPr>
          <w:noProof/>
          <w:lang w:eastAsia="ru-RU"/>
        </w:rPr>
        <w:drawing>
          <wp:inline distT="0" distB="0" distL="0" distR="0" wp14:anchorId="1DF054B9" wp14:editId="27EF0D9B">
            <wp:extent cx="4238045" cy="400438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8746" cy="400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91" w:rsidRDefault="00390791" w:rsidP="00487B5B">
      <w:pPr>
        <w:jc w:val="center"/>
      </w:pPr>
      <w:r>
        <w:t>Рисунок 9 –  удаление правил.</w:t>
      </w:r>
    </w:p>
    <w:p w:rsidR="00390791" w:rsidRDefault="00390791" w:rsidP="00487B5B">
      <w:pPr>
        <w:jc w:val="center"/>
      </w:pPr>
    </w:p>
    <w:p w:rsidR="00F772D8" w:rsidRDefault="00F772D8" w:rsidP="00487B5B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8E9C954" wp14:editId="5BDD6312">
            <wp:extent cx="5940425" cy="378371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91" w:rsidRDefault="00390791" w:rsidP="00487B5B">
      <w:pPr>
        <w:jc w:val="center"/>
      </w:pPr>
      <w:r>
        <w:t>Рисунок 10 – выключение межсетевого экрана.</w:t>
      </w:r>
    </w:p>
    <w:p w:rsidR="00F772D8" w:rsidRDefault="00F772D8" w:rsidP="00487B5B">
      <w:pPr>
        <w:jc w:val="center"/>
      </w:pPr>
      <w:r>
        <w:rPr>
          <w:noProof/>
          <w:lang w:eastAsia="ru-RU"/>
        </w:rPr>
        <w:drawing>
          <wp:inline distT="0" distB="0" distL="0" distR="0" wp14:anchorId="7B989484" wp14:editId="72339E66">
            <wp:extent cx="5940425" cy="1241548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91" w:rsidRDefault="00390791" w:rsidP="00487B5B">
      <w:pPr>
        <w:jc w:val="center"/>
      </w:pPr>
      <w:r>
        <w:t>Рисунок 11 – сброс правил.</w:t>
      </w:r>
    </w:p>
    <w:p w:rsidR="00837F0B" w:rsidRDefault="00837F0B" w:rsidP="00487B5B">
      <w:pPr>
        <w:jc w:val="center"/>
      </w:pPr>
    </w:p>
    <w:p w:rsidR="00837F0B" w:rsidRDefault="004B28C6" w:rsidP="00487B5B">
      <w:pPr>
        <w:jc w:val="center"/>
        <w:rPr>
          <w:b/>
        </w:rPr>
      </w:pPr>
      <w:r>
        <w:rPr>
          <w:b/>
        </w:rPr>
        <w:t>Ответы на контрольные вопросы.</w:t>
      </w:r>
    </w:p>
    <w:p w:rsidR="004B28C6" w:rsidRDefault="004B28C6" w:rsidP="004B28C6">
      <w:pPr>
        <w:pStyle w:val="a5"/>
        <w:numPr>
          <w:ilvl w:val="0"/>
          <w:numId w:val="1"/>
        </w:numPr>
      </w:pPr>
      <w:r w:rsidRPr="004B28C6">
        <w:rPr>
          <w:b/>
          <w:lang w:val="en-US"/>
        </w:rPr>
        <w:t>Low</w:t>
      </w:r>
      <w:r w:rsidRPr="004B28C6">
        <w:t xml:space="preserve"> – </w:t>
      </w:r>
      <w:r>
        <w:t xml:space="preserve">регистрирует все заблокированные пакеты, не </w:t>
      </w:r>
      <w:proofErr w:type="spellStart"/>
      <w:r>
        <w:t>соответсвующие</w:t>
      </w:r>
      <w:proofErr w:type="spellEnd"/>
      <w:r>
        <w:t xml:space="preserve"> заданной политике (с ограничением скорости), а также пакеты, соответствующие зарегистрированным правилам.</w:t>
      </w:r>
    </w:p>
    <w:p w:rsidR="004B28C6" w:rsidRDefault="004B28C6" w:rsidP="004B28C6">
      <w:pPr>
        <w:pStyle w:val="a5"/>
      </w:pPr>
      <w:r w:rsidRPr="004B28C6">
        <w:rPr>
          <w:b/>
          <w:lang w:val="en-US"/>
        </w:rPr>
        <w:t>High</w:t>
      </w:r>
      <w:r w:rsidRPr="004B28C6">
        <w:t xml:space="preserve"> – </w:t>
      </w:r>
      <w:r>
        <w:t xml:space="preserve">регистрирует все заблокированные пакеты, не </w:t>
      </w:r>
      <w:proofErr w:type="spellStart"/>
      <w:r>
        <w:t>соответсвующие</w:t>
      </w:r>
      <w:proofErr w:type="spellEnd"/>
      <w:r>
        <w:t xml:space="preserve"> заданной политике (с ограничением скорости), а также пакеты, соответствующие зарегистрированным правилам. Плюс все разрешенные пакеты, не соответствующие заданной политике, все недопустимые пакеты, и все новые соединения. Все записи ведутся с ограничением скорости. Плюс все пакеты с ограничением скорости.</w:t>
      </w:r>
    </w:p>
    <w:p w:rsidR="004B28C6" w:rsidRDefault="004B28C6" w:rsidP="004B28C6">
      <w:pPr>
        <w:pStyle w:val="a5"/>
      </w:pPr>
      <w:proofErr w:type="gramStart"/>
      <w:r w:rsidRPr="004B28C6">
        <w:rPr>
          <w:b/>
          <w:lang w:val="en-US"/>
        </w:rPr>
        <w:t>F</w:t>
      </w:r>
      <w:proofErr w:type="spellStart"/>
      <w:r w:rsidRPr="004B28C6">
        <w:rPr>
          <w:b/>
        </w:rPr>
        <w:t>ull</w:t>
      </w:r>
      <w:proofErr w:type="spellEnd"/>
      <w:r w:rsidRPr="004B28C6">
        <w:rPr>
          <w:b/>
        </w:rPr>
        <w:t xml:space="preserve"> </w:t>
      </w:r>
      <w:r>
        <w:t xml:space="preserve">— также как и </w:t>
      </w:r>
      <w:proofErr w:type="spellStart"/>
      <w:r>
        <w:t>high</w:t>
      </w:r>
      <w:proofErr w:type="spellEnd"/>
      <w:r>
        <w:t xml:space="preserve">, но без </w:t>
      </w:r>
      <w:proofErr w:type="spellStart"/>
      <w:r>
        <w:t>ограниения</w:t>
      </w:r>
      <w:proofErr w:type="spellEnd"/>
      <w:r>
        <w:t xml:space="preserve"> скорости.</w:t>
      </w:r>
      <w:proofErr w:type="gramEnd"/>
    </w:p>
    <w:p w:rsidR="00371006" w:rsidRPr="00713F1C" w:rsidRDefault="00371006" w:rsidP="00371006">
      <w:pPr>
        <w:pStyle w:val="a5"/>
        <w:numPr>
          <w:ilvl w:val="0"/>
          <w:numId w:val="1"/>
        </w:numPr>
      </w:pPr>
      <w:proofErr w:type="spellStart"/>
      <w:r>
        <w:rPr>
          <w:lang w:val="en-US"/>
        </w:rPr>
        <w:t>Ufw</w:t>
      </w:r>
      <w:proofErr w:type="spellEnd"/>
      <w:r w:rsidRPr="00371006">
        <w:t xml:space="preserve"> </w:t>
      </w:r>
      <w:r>
        <w:t>можно настроить для:</w:t>
      </w:r>
      <w:r w:rsidRPr="00371006">
        <w:t xml:space="preserve"> </w:t>
      </w:r>
      <w:r w:rsidRPr="00371006">
        <w:rPr>
          <w:lang w:val="en-US"/>
        </w:rPr>
        <w:t>SSH</w:t>
      </w:r>
      <w:r w:rsidRPr="00371006">
        <w:t xml:space="preserve">, </w:t>
      </w:r>
      <w:r w:rsidRPr="00371006">
        <w:rPr>
          <w:lang w:val="en-US"/>
        </w:rPr>
        <w:t>HTTP</w:t>
      </w:r>
      <w:r w:rsidRPr="00371006">
        <w:t xml:space="preserve">, </w:t>
      </w:r>
      <w:r w:rsidRPr="00371006">
        <w:rPr>
          <w:lang w:val="en-US"/>
        </w:rPr>
        <w:t>HTTPS</w:t>
      </w:r>
      <w:r w:rsidRPr="00371006">
        <w:t xml:space="preserve">, </w:t>
      </w:r>
      <w:r w:rsidRPr="00371006">
        <w:rPr>
          <w:lang w:val="en-US"/>
        </w:rPr>
        <w:t>FTP</w:t>
      </w:r>
      <w:r w:rsidRPr="00371006">
        <w:t xml:space="preserve">, </w:t>
      </w:r>
      <w:r w:rsidRPr="00371006">
        <w:rPr>
          <w:lang w:val="en-US"/>
        </w:rPr>
        <w:t>SMTP</w:t>
      </w:r>
      <w:r w:rsidRPr="00371006">
        <w:t xml:space="preserve">, </w:t>
      </w:r>
      <w:r w:rsidRPr="00371006">
        <w:rPr>
          <w:lang w:val="en-US"/>
        </w:rPr>
        <w:t>IMAP</w:t>
      </w:r>
      <w:r w:rsidRPr="00371006">
        <w:t xml:space="preserve">, </w:t>
      </w:r>
      <w:r w:rsidRPr="00371006">
        <w:rPr>
          <w:lang w:val="en-US"/>
        </w:rPr>
        <w:t>POP</w:t>
      </w:r>
      <w:r w:rsidRPr="00371006">
        <w:t xml:space="preserve">3, </w:t>
      </w:r>
      <w:r w:rsidRPr="00371006">
        <w:rPr>
          <w:lang w:val="en-US"/>
        </w:rPr>
        <w:t>DNS</w:t>
      </w:r>
      <w:r w:rsidRPr="00371006">
        <w:t xml:space="preserve">, </w:t>
      </w:r>
      <w:r w:rsidRPr="00371006">
        <w:rPr>
          <w:lang w:val="en-US"/>
        </w:rPr>
        <w:t>NTP</w:t>
      </w:r>
      <w:r w:rsidRPr="00371006">
        <w:t xml:space="preserve">, </w:t>
      </w:r>
      <w:r w:rsidRPr="00371006">
        <w:rPr>
          <w:lang w:val="en-US"/>
        </w:rPr>
        <w:t>MYSQL</w:t>
      </w:r>
      <w:r w:rsidRPr="00371006">
        <w:t xml:space="preserve">, </w:t>
      </w:r>
      <w:r w:rsidRPr="00371006">
        <w:rPr>
          <w:lang w:val="en-US"/>
        </w:rPr>
        <w:t>VNC</w:t>
      </w:r>
      <w:r w:rsidRPr="00371006">
        <w:t xml:space="preserve">, </w:t>
      </w:r>
      <w:r w:rsidRPr="00371006">
        <w:rPr>
          <w:lang w:val="en-US"/>
        </w:rPr>
        <w:t>RDP</w:t>
      </w:r>
      <w:r w:rsidRPr="00371006">
        <w:t xml:space="preserve">, </w:t>
      </w:r>
      <w:r w:rsidRPr="00371006">
        <w:rPr>
          <w:lang w:val="en-US"/>
        </w:rPr>
        <w:t>ICMP</w:t>
      </w:r>
      <w:r w:rsidRPr="00371006">
        <w:t xml:space="preserve">, </w:t>
      </w:r>
      <w:proofErr w:type="spellStart"/>
      <w:r w:rsidRPr="00371006">
        <w:rPr>
          <w:lang w:val="en-US"/>
        </w:rPr>
        <w:t>PostgreSQL</w:t>
      </w:r>
      <w:proofErr w:type="spellEnd"/>
      <w:r w:rsidRPr="00371006">
        <w:t>.</w:t>
      </w:r>
    </w:p>
    <w:p w:rsidR="00713F1C" w:rsidRDefault="00713F1C" w:rsidP="00371006">
      <w:pPr>
        <w:pStyle w:val="a5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(№порта)</w:t>
      </w:r>
    </w:p>
    <w:p w:rsidR="00713F1C" w:rsidRDefault="00713F1C" w:rsidP="00713F1C">
      <w:pPr>
        <w:pStyle w:val="a5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3000:3100/(название протокола)</w:t>
      </w:r>
    </w:p>
    <w:p w:rsidR="00B57EF2" w:rsidRDefault="00B57EF2" w:rsidP="00B57EF2"/>
    <w:p w:rsidR="00B57EF2" w:rsidRDefault="00B57EF2" w:rsidP="00B57EF2">
      <w:pPr>
        <w:pStyle w:val="a6"/>
        <w:numPr>
          <w:ilvl w:val="0"/>
          <w:numId w:val="3"/>
        </w:numPr>
      </w:pPr>
      <w:bookmarkStart w:id="3" w:name="_GoBack"/>
      <w:bookmarkEnd w:id="3"/>
      <w:r>
        <w:t xml:space="preserve">Установка, настройка и устранение неполадок роли Сервер Сетевой политики &amp; 22. Проверка подлинности сервера Сетевой политики Сервер сетевых политик (NPS) выполняет функции RADIUS-сервера, централизованно управляя </w:t>
      </w:r>
      <w:r>
        <w:lastRenderedPageBreak/>
        <w:t xml:space="preserve">аутентификацией, авторизацией и учетом подключений удаленного доступа. Настройка NPS включает конфигурацию политик сетевого доступа, методов аутентификации и учетных записей, а также интеграцию с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. Механизм проверки подлинности поддерживает различные протоколы, включая EAP, MS-CHAP v2 и PEAP, что обеспечивает гибкость в выборе уровня безопасности. Для устранения неполадок используются журналы аудита и средства диагностики, позволяющие отслеживать процесс аутентификации и выявлять проблемы на каждом этапе. </w:t>
      </w:r>
    </w:p>
    <w:p w:rsidR="00B57EF2" w:rsidRDefault="00B57EF2" w:rsidP="00B57EF2">
      <w:pPr>
        <w:pStyle w:val="a5"/>
        <w:numPr>
          <w:ilvl w:val="0"/>
          <w:numId w:val="3"/>
        </w:numPr>
        <w:spacing w:after="160" w:line="259" w:lineRule="auto"/>
        <w:jc w:val="left"/>
      </w:pPr>
      <w:r>
        <w:t>Управление пользовательскими и служебными учетными записями Учетные записи пользователей являются основным средством аутентификации и авторизации в корпоративной сети, обеспечивая безопасный доступ к ресурсам. Каждая учетная запись содержит уникальные атрибуты, такие как имя входа, пароль, членство в группах, профиль пользователя и другие параметры безопасности. Служебные учетные записи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>) используются для запуска служб и приложений, требуя особого внимания к управлению правами и паролями, поскольку их компрометация может привести к серьезным последствиям. В современных средах рекомендуется использовать управляемые учетные записи служб (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), которые автоматически управляют паролями и предоставляют дополнительную защиту через </w:t>
      </w:r>
      <w:proofErr w:type="spellStart"/>
      <w:r>
        <w:t>Kerberos</w:t>
      </w:r>
      <w:proofErr w:type="spellEnd"/>
      <w:r>
        <w:t xml:space="preserve">. Аудит действий учетных записей помогает выявлять подозрительную активность и соблюдать требования нормативных актов. </w:t>
      </w:r>
    </w:p>
    <w:p w:rsidR="00B57EF2" w:rsidRDefault="00B57EF2" w:rsidP="00B57EF2">
      <w:pPr>
        <w:pStyle w:val="a5"/>
        <w:numPr>
          <w:ilvl w:val="0"/>
          <w:numId w:val="3"/>
        </w:numPr>
        <w:spacing w:after="160" w:line="259" w:lineRule="auto"/>
        <w:jc w:val="left"/>
      </w:pPr>
      <w:r>
        <w:t xml:space="preserve">Внедрение инфраструктуры Групповых политик &amp; 18. Применение инфраструктуры Групповых политик Внедрение инфраструктуры групповых политик требует тщательного планирования иерархии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, поскольку место применения GPO влияет на его эффективность. Рекомендуется создавать централизованное хранилище административных шаблонов (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) для обеспечения единообразия настроек и упрощения управления. При применении групповых политик важно понимать порядок обработки: локальные политики, затем политики сайта, домена и </w:t>
      </w:r>
      <w:proofErr w:type="gramStart"/>
      <w:r>
        <w:t>наконец</w:t>
      </w:r>
      <w:proofErr w:type="gramEnd"/>
      <w:r>
        <w:t xml:space="preserve"> OU, где последняя примененная политика имеет приоритет согласно правилу LSDOU. Механизмы фильтрации (WMI-фильтры,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) позволяют более гибко управлять применением политик к целевым объектам. Для диагностики проблем применяются инструменты </w:t>
      </w:r>
      <w:proofErr w:type="spellStart"/>
      <w:r>
        <w:t>Resultant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(</w:t>
      </w:r>
      <w:proofErr w:type="spellStart"/>
      <w:r>
        <w:t>RSoP</w:t>
      </w:r>
      <w:proofErr w:type="spellEnd"/>
      <w:r>
        <w:t xml:space="preserve">) и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, показывающие фактическое воздействие </w:t>
      </w:r>
      <w:proofErr w:type="gramStart"/>
      <w:r>
        <w:t>политик на объекты</w:t>
      </w:r>
      <w:proofErr w:type="gramEnd"/>
      <w:r>
        <w:t xml:space="preserve">. </w:t>
      </w:r>
    </w:p>
    <w:p w:rsidR="00B57EF2" w:rsidRPr="00371006" w:rsidRDefault="00B57EF2" w:rsidP="00B57EF2"/>
    <w:sectPr w:rsidR="00B57EF2" w:rsidRPr="003710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45FB9"/>
    <w:multiLevelType w:val="hybridMultilevel"/>
    <w:tmpl w:val="546ADE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5E3049"/>
    <w:multiLevelType w:val="hybridMultilevel"/>
    <w:tmpl w:val="2DB4E1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8833E2"/>
    <w:multiLevelType w:val="hybridMultilevel"/>
    <w:tmpl w:val="646E6E28"/>
    <w:lvl w:ilvl="0" w:tplc="ED58F368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DE3"/>
    <w:rsid w:val="000B0DE3"/>
    <w:rsid w:val="00371006"/>
    <w:rsid w:val="00390791"/>
    <w:rsid w:val="00487B5B"/>
    <w:rsid w:val="004B28C6"/>
    <w:rsid w:val="006B27FA"/>
    <w:rsid w:val="00713F1C"/>
    <w:rsid w:val="00726DFD"/>
    <w:rsid w:val="007349EA"/>
    <w:rsid w:val="00837F0B"/>
    <w:rsid w:val="00B57EF2"/>
    <w:rsid w:val="00D852A4"/>
    <w:rsid w:val="00F7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7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772D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B28C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B57EF2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7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772D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B28C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B57EF2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10</cp:revision>
  <dcterms:created xsi:type="dcterms:W3CDTF">2025-02-06T10:16:00Z</dcterms:created>
  <dcterms:modified xsi:type="dcterms:W3CDTF">2025-05-29T08:09:00Z</dcterms:modified>
</cp:coreProperties>
</file>