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52332" w14:textId="1C4BA601" w:rsidR="005F58D4" w:rsidRDefault="005D5665">
      <w:pPr>
        <w:pStyle w:val="Ttulo1"/>
      </w:pPr>
      <w:r>
        <w:t xml:space="preserve">Grupo </w:t>
      </w:r>
      <w:r w:rsidR="00997AFF">
        <w:t>1</w:t>
      </w:r>
      <w:r>
        <w:t>:</w:t>
      </w:r>
      <w:r w:rsidR="006F185F">
        <w:t xml:space="preserve"> GRAPETEC</w:t>
      </w:r>
    </w:p>
    <w:p w14:paraId="73240C9B" w14:textId="77777777" w:rsidR="005F58D4" w:rsidRDefault="005D5665">
      <w:pPr>
        <w:pStyle w:val="Ttulo2"/>
      </w:pPr>
      <w:r>
        <w:t>Participantes</w:t>
      </w:r>
    </w:p>
    <w:p w14:paraId="49047AAD" w14:textId="77777777" w:rsidR="005F58D4" w:rsidRDefault="005F58D4"/>
    <w:p w14:paraId="4BE31158" w14:textId="77777777" w:rsidR="005F58D4" w:rsidRDefault="005F58D4"/>
    <w:tbl>
      <w:tblPr>
        <w:tblStyle w:val="TabeladeGrade1Clara-nfase1"/>
        <w:tblW w:w="8297" w:type="dxa"/>
        <w:tblLayout w:type="fixed"/>
        <w:tblLook w:val="04A0" w:firstRow="1" w:lastRow="0" w:firstColumn="1" w:lastColumn="0" w:noHBand="0" w:noVBand="1"/>
      </w:tblPr>
      <w:tblGrid>
        <w:gridCol w:w="6068"/>
        <w:gridCol w:w="2229"/>
      </w:tblGrid>
      <w:tr w:rsidR="005F58D4" w14:paraId="12BF832B" w14:textId="77777777" w:rsidTr="005F5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  <w:tcBorders>
              <w:bottom w:val="single" w:sz="12" w:space="0" w:color="8EAADB"/>
            </w:tcBorders>
            <w:shd w:val="clear" w:color="auto" w:fill="8EAADB" w:themeFill="accent1" w:themeFillTint="99"/>
          </w:tcPr>
          <w:p w14:paraId="611D3648" w14:textId="77777777" w:rsidR="005F58D4" w:rsidRDefault="005D5665">
            <w:pPr>
              <w:rPr>
                <w:color w:val="FFFFFF"/>
              </w:rPr>
            </w:pPr>
            <w:r>
              <w:rPr>
                <w:color w:val="FFFFFF"/>
              </w:rPr>
              <w:t>Nomes</w:t>
            </w:r>
          </w:p>
        </w:tc>
        <w:tc>
          <w:tcPr>
            <w:tcW w:w="2229" w:type="dxa"/>
            <w:tcBorders>
              <w:bottom w:val="single" w:sz="12" w:space="0" w:color="8EAADB"/>
            </w:tcBorders>
            <w:shd w:val="clear" w:color="auto" w:fill="8EAADB" w:themeFill="accent1" w:themeFillTint="99"/>
          </w:tcPr>
          <w:p w14:paraId="38B855C7" w14:textId="77777777" w:rsidR="005F58D4" w:rsidRDefault="005D5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RA</w:t>
            </w:r>
          </w:p>
        </w:tc>
      </w:tr>
      <w:tr w:rsidR="005F58D4" w14:paraId="0E8DE24D" w14:textId="77777777" w:rsidTr="005F58D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5817D439" w14:textId="23B2E3D7" w:rsidR="005F58D4" w:rsidRDefault="005F58D4">
            <w:pPr>
              <w:rPr>
                <w:rFonts w:ascii="Sahadeva" w:hAnsi="Sahadeva"/>
              </w:rPr>
            </w:pPr>
          </w:p>
        </w:tc>
        <w:tc>
          <w:tcPr>
            <w:tcW w:w="2229" w:type="dxa"/>
          </w:tcPr>
          <w:p w14:paraId="2535731D" w14:textId="77BFE6CF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</w:p>
        </w:tc>
      </w:tr>
      <w:tr w:rsidR="005F58D4" w14:paraId="1C159C1A" w14:textId="77777777" w:rsidTr="005F58D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742F5160" w14:textId="1CB09B92" w:rsidR="005F58D4" w:rsidRDefault="005F58D4">
            <w:pPr>
              <w:rPr>
                <w:rFonts w:ascii="Sahadeva" w:hAnsi="Sahadeva"/>
              </w:rPr>
            </w:pPr>
          </w:p>
        </w:tc>
        <w:tc>
          <w:tcPr>
            <w:tcW w:w="2229" w:type="dxa"/>
          </w:tcPr>
          <w:p w14:paraId="5651D2EC" w14:textId="26249864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</w:p>
        </w:tc>
      </w:tr>
      <w:tr w:rsidR="005F58D4" w14:paraId="6F83833F" w14:textId="77777777" w:rsidTr="005F58D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0412484C" w14:textId="75709E8A" w:rsidR="005F58D4" w:rsidRDefault="000D1D89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CAIQUE DE ANDRADE LUCIO</w:t>
            </w:r>
          </w:p>
        </w:tc>
        <w:tc>
          <w:tcPr>
            <w:tcW w:w="2229" w:type="dxa"/>
          </w:tcPr>
          <w:p w14:paraId="4C6C3D96" w14:textId="2E88BF7E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  <w:r w:rsidR="000D1D89">
              <w:rPr>
                <w:rFonts w:ascii="Sahadeva" w:hAnsi="Sahadeva"/>
              </w:rPr>
              <w:t>000</w:t>
            </w:r>
          </w:p>
        </w:tc>
      </w:tr>
      <w:tr w:rsidR="005F58D4" w14:paraId="0B47B627" w14:textId="77777777" w:rsidTr="005F58D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234F0D56" w14:textId="53A97A0B" w:rsidR="005F58D4" w:rsidRDefault="005D5665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JACSON DOUGLAS LIMA SILVA</w:t>
            </w:r>
          </w:p>
        </w:tc>
        <w:tc>
          <w:tcPr>
            <w:tcW w:w="2229" w:type="dxa"/>
          </w:tcPr>
          <w:p w14:paraId="2ABF630D" w14:textId="77777777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01232021</w:t>
            </w:r>
          </w:p>
        </w:tc>
      </w:tr>
      <w:tr w:rsidR="005F58D4" w14:paraId="40B0791E" w14:textId="77777777" w:rsidTr="005F58D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5923B422" w14:textId="326B264F" w:rsidR="005F58D4" w:rsidRDefault="005F58D4">
            <w:pPr>
              <w:rPr>
                <w:rFonts w:ascii="Sahadeva" w:hAnsi="Sahadeva"/>
              </w:rPr>
            </w:pPr>
          </w:p>
        </w:tc>
        <w:tc>
          <w:tcPr>
            <w:tcW w:w="2229" w:type="dxa"/>
          </w:tcPr>
          <w:p w14:paraId="49C25E82" w14:textId="011CC4C1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</w:t>
            </w:r>
            <w:r w:rsidR="006F185F">
              <w:rPr>
                <w:rFonts w:ascii="Sahadeva" w:hAnsi="Sahadeva"/>
              </w:rPr>
              <w:t>2</w:t>
            </w:r>
          </w:p>
        </w:tc>
      </w:tr>
      <w:tr w:rsidR="005F58D4" w14:paraId="5F07C5A9" w14:textId="77777777" w:rsidTr="005F58D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4D235036" w14:textId="67836141" w:rsidR="005F58D4" w:rsidRDefault="005F58D4">
            <w:pPr>
              <w:rPr>
                <w:rFonts w:ascii="Sahadeva" w:hAnsi="Sahadeva"/>
              </w:rPr>
            </w:pPr>
          </w:p>
        </w:tc>
        <w:tc>
          <w:tcPr>
            <w:tcW w:w="2229" w:type="dxa"/>
          </w:tcPr>
          <w:p w14:paraId="5EC8F910" w14:textId="7962E116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</w:p>
        </w:tc>
      </w:tr>
      <w:tr w:rsidR="005F58D4" w14:paraId="5CC658E3" w14:textId="77777777" w:rsidTr="005F58D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  <w:tcBorders>
              <w:top w:val="nil"/>
            </w:tcBorders>
          </w:tcPr>
          <w:p w14:paraId="4836BEFC" w14:textId="59F3010E" w:rsidR="005F58D4" w:rsidRDefault="005F58D4">
            <w:pPr>
              <w:rPr>
                <w:rFonts w:ascii="Sahadeva" w:hAnsi="Sahadeva"/>
              </w:rPr>
            </w:pPr>
          </w:p>
        </w:tc>
        <w:tc>
          <w:tcPr>
            <w:tcW w:w="2229" w:type="dxa"/>
            <w:tcBorders>
              <w:top w:val="nil"/>
            </w:tcBorders>
          </w:tcPr>
          <w:p w14:paraId="7749942C" w14:textId="38B3ABC2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</w:p>
        </w:tc>
      </w:tr>
    </w:tbl>
    <w:p w14:paraId="404CF4E0" w14:textId="77777777" w:rsidR="005F58D4" w:rsidRDefault="005F58D4"/>
    <w:p w14:paraId="635B0B3E" w14:textId="77777777" w:rsidR="005F58D4" w:rsidRDefault="005D5665">
      <w:pPr>
        <w:pStyle w:val="Ttulo1"/>
      </w:pPr>
      <w:r>
        <w:t>Contexto do Negócio</w:t>
      </w:r>
    </w:p>
    <w:p w14:paraId="2B042DDB" w14:textId="404167D0" w:rsidR="005F58D4" w:rsidRDefault="005F58D4"/>
    <w:p w14:paraId="1B53B52E" w14:textId="69B4A97F" w:rsidR="008240D7" w:rsidRPr="007A3402" w:rsidRDefault="005D5665" w:rsidP="008D6EB1">
      <w:pPr>
        <w:ind w:firstLine="708"/>
        <w:jc w:val="both"/>
        <w:rPr>
          <w:rFonts w:cs="Arial"/>
          <w:color w:val="7F7F7F" w:themeColor="text1" w:themeTint="80"/>
          <w:shd w:val="clear" w:color="auto" w:fill="FFFFFF"/>
        </w:rPr>
      </w:pPr>
      <w:r w:rsidRPr="007A3402">
        <w:rPr>
          <w:color w:val="7F7F7F" w:themeColor="text1" w:themeTint="80"/>
        </w:rPr>
        <w:t xml:space="preserve">É fato </w:t>
      </w:r>
      <w:r w:rsidR="007C16F5" w:rsidRPr="007A3402">
        <w:rPr>
          <w:color w:val="7F7F7F" w:themeColor="text1" w:themeTint="80"/>
        </w:rPr>
        <w:t>que a indústria de vinhos é de grande relevância no Brasil, sendo</w:t>
      </w:r>
      <w:r w:rsidR="007A3402">
        <w:rPr>
          <w:color w:val="7F7F7F" w:themeColor="text1" w:themeTint="80"/>
        </w:rPr>
        <w:t xml:space="preserve"> </w:t>
      </w:r>
      <w:r w:rsidR="007C16F5" w:rsidRPr="007A3402">
        <w:rPr>
          <w:color w:val="7F7F7F" w:themeColor="text1" w:themeTint="80"/>
        </w:rPr>
        <w:t>14</w:t>
      </w:r>
      <w:bookmarkStart w:id="0" w:name="_Hlk146444643"/>
      <w:r w:rsidR="007C16F5" w:rsidRPr="007A3402">
        <w:rPr>
          <w:rFonts w:cs="Arial"/>
          <w:color w:val="7F7F7F" w:themeColor="text1" w:themeTint="80"/>
          <w:shd w:val="clear" w:color="auto" w:fill="FFFFFF"/>
        </w:rPr>
        <w:t>°</w:t>
      </w:r>
      <w:bookmarkEnd w:id="0"/>
      <w:r w:rsidR="007C16F5" w:rsidRPr="007A3402">
        <w:rPr>
          <w:rFonts w:cs="Arial"/>
          <w:color w:val="7F7F7F" w:themeColor="text1" w:themeTint="80"/>
          <w:shd w:val="clear" w:color="auto" w:fill="FFFFFF"/>
        </w:rPr>
        <w:t xml:space="preserve"> colocado dentre os maiores consumidores do produt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>o</w:t>
      </w:r>
      <w:r w:rsidR="007C16F5" w:rsidRPr="007A3402">
        <w:rPr>
          <w:rFonts w:cs="Arial"/>
          <w:color w:val="7F7F7F" w:themeColor="text1" w:themeTint="80"/>
          <w:shd w:val="clear" w:color="auto" w:fill="FFFFFF"/>
        </w:rPr>
        <w:t>.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>De acordo com dados da Associa</w:t>
      </w:r>
      <w:r w:rsidR="00562C75"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>o Brasileira de Sommeliers (ABS), o consumo m</w:t>
      </w:r>
      <w:r w:rsidR="00562C75"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 xml:space="preserve">dio per capita de vinho no Brasil </w:t>
      </w:r>
      <w:r w:rsidR="00562C75"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 xml:space="preserve"> de cerca de 2 litros por ano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 xml:space="preserve"> e de acordo com a </w:t>
      </w:r>
      <w:proofErr w:type="spellStart"/>
      <w:r w:rsidR="008240D7" w:rsidRPr="007A3402">
        <w:rPr>
          <w:rFonts w:cs="Arial"/>
          <w:color w:val="7F7F7F" w:themeColor="text1" w:themeTint="80"/>
          <w:shd w:val="clear" w:color="auto" w:fill="FFFFFF"/>
        </w:rPr>
        <w:t>Wine</w:t>
      </w:r>
      <w:proofErr w:type="spellEnd"/>
      <w:r w:rsidR="008240D7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proofErr w:type="spellStart"/>
      <w:r w:rsidR="008240D7" w:rsidRPr="007A3402">
        <w:rPr>
          <w:rFonts w:cs="Arial"/>
          <w:color w:val="7F7F7F" w:themeColor="text1" w:themeTint="80"/>
          <w:shd w:val="clear" w:color="auto" w:fill="FFFFFF"/>
        </w:rPr>
        <w:t>Intelligence</w:t>
      </w:r>
      <w:proofErr w:type="spellEnd"/>
      <w:r w:rsidR="008240D7" w:rsidRPr="007A3402">
        <w:rPr>
          <w:rFonts w:cs="Arial"/>
          <w:color w:val="7F7F7F" w:themeColor="text1" w:themeTint="80"/>
          <w:shd w:val="clear" w:color="auto" w:fill="FFFFFF"/>
        </w:rPr>
        <w:t xml:space="preserve"> m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>ais de 50 milh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õ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>es de brasileiros, ou cerca de 36% da popula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>o adulta do Pa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í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>s, consomem a bebida regularmente, uma propor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 xml:space="preserve">o equivalente 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à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 xml:space="preserve"> dos Estados Unidos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>, ambos os dados comprovando a importância da indústria de vinhos no país.</w:t>
      </w:r>
    </w:p>
    <w:p w14:paraId="5C47167B" w14:textId="574B48F9" w:rsidR="00C54AA0" w:rsidRPr="007A3402" w:rsidRDefault="008240D7" w:rsidP="00C54AA0">
      <w:pPr>
        <w:ind w:firstLine="708"/>
        <w:jc w:val="both"/>
        <w:rPr>
          <w:rFonts w:cs="Arial"/>
          <w:color w:val="7F7F7F" w:themeColor="text1" w:themeTint="80"/>
          <w:shd w:val="clear" w:color="auto" w:fill="FFFFFF"/>
        </w:rPr>
      </w:pPr>
      <w:r w:rsidRPr="007A3402">
        <w:rPr>
          <w:rFonts w:cs="Arial"/>
          <w:color w:val="7F7F7F" w:themeColor="text1" w:themeTint="80"/>
          <w:shd w:val="clear" w:color="auto" w:fill="FFFFFF"/>
        </w:rPr>
        <w:t xml:space="preserve">Dentro do 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â</w:t>
      </w:r>
      <w:r w:rsidRPr="007A3402">
        <w:rPr>
          <w:rFonts w:cs="Arial"/>
          <w:color w:val="7F7F7F" w:themeColor="text1" w:themeTint="80"/>
          <w:shd w:val="clear" w:color="auto" w:fill="FFFFFF"/>
        </w:rPr>
        <w:t>mbito da produ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Pr="007A3402">
        <w:rPr>
          <w:rFonts w:cs="Arial"/>
          <w:color w:val="7F7F7F" w:themeColor="text1" w:themeTint="80"/>
          <w:shd w:val="clear" w:color="auto" w:fill="FFFFFF"/>
        </w:rPr>
        <w:t>o de vinhos, que abrange desde a colheita das uvas at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o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engarrafamento da bebida, encontram-se diversos processos minuciosos.</w:t>
      </w:r>
      <w:r w:rsidR="008D6EB1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Um destes processos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o armazenamento, que se revela fundamental para permitir a ocorr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ê</w:t>
      </w:r>
      <w:r w:rsidRPr="007A3402">
        <w:rPr>
          <w:rFonts w:cs="Arial"/>
          <w:color w:val="7F7F7F" w:themeColor="text1" w:themeTint="80"/>
          <w:shd w:val="clear" w:color="auto" w:fill="FFFFFF"/>
        </w:rPr>
        <w:t>ncia da fermenta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Pr="007A3402">
        <w:rPr>
          <w:rFonts w:cs="Arial"/>
          <w:color w:val="7F7F7F" w:themeColor="text1" w:themeTint="80"/>
          <w:shd w:val="clear" w:color="auto" w:fill="FFFFFF"/>
        </w:rPr>
        <w:t>o sem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exceder os pontos e as temperaturas necess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á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rias. </w:t>
      </w:r>
      <w:r w:rsidR="003E52E0" w:rsidRPr="007A3402">
        <w:rPr>
          <w:rFonts w:cs="Arial"/>
          <w:color w:val="7F7F7F" w:themeColor="text1" w:themeTint="80"/>
          <w:shd w:val="clear" w:color="auto" w:fill="FFFFFF"/>
        </w:rPr>
        <w:t xml:space="preserve">A manipulação e refrigeração adequadas </w:t>
      </w:r>
      <w:r w:rsidRPr="007A3402">
        <w:rPr>
          <w:rFonts w:cs="Arial"/>
          <w:color w:val="7F7F7F" w:themeColor="text1" w:themeTint="80"/>
          <w:shd w:val="clear" w:color="auto" w:fill="FFFFFF"/>
        </w:rPr>
        <w:t>durante</w:t>
      </w:r>
      <w:r w:rsidR="003E52E0" w:rsidRPr="007A3402">
        <w:rPr>
          <w:rFonts w:cs="Arial"/>
          <w:color w:val="7F7F7F" w:themeColor="text1" w:themeTint="80"/>
          <w:shd w:val="clear" w:color="auto" w:fill="FFFFFF"/>
        </w:rPr>
        <w:t xml:space="preserve"> o processo de armazenamento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do vinho 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essencial para assegurar a qualidade, estabilidade e potencial de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envelhecimento do produto.</w:t>
      </w:r>
    </w:p>
    <w:p w14:paraId="6282FBF2" w14:textId="70D978DA" w:rsidR="008E2F97" w:rsidRPr="007A3402" w:rsidRDefault="008240D7" w:rsidP="007A3402">
      <w:pPr>
        <w:jc w:val="both"/>
        <w:rPr>
          <w:color w:val="7F7F7F" w:themeColor="text1" w:themeTint="80"/>
        </w:rPr>
      </w:pPr>
      <w:r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ab/>
      </w:r>
      <w:r w:rsidR="008D6EB1" w:rsidRPr="007A3402">
        <w:rPr>
          <w:rFonts w:cs="Arial"/>
          <w:color w:val="7F7F7F" w:themeColor="text1" w:themeTint="80"/>
          <w:shd w:val="clear" w:color="auto" w:fill="FFFFFF"/>
        </w:rPr>
        <w:t>A temperatura de armazenamento ideal varia de acordo com o tipo de vinho, mas geralmente fica na faixa de 10°C a 16°C para vinhos tintos e 7°C a 13°C para vinhos brancos. Para vinhos de envelhecimento a longo prazo, a faixa pode ser ainda mais espec</w:t>
      </w:r>
      <w:r w:rsidR="008D6EB1" w:rsidRPr="007A3402">
        <w:rPr>
          <w:rFonts w:cs="Arial" w:hint="eastAsia"/>
          <w:color w:val="7F7F7F" w:themeColor="text1" w:themeTint="80"/>
          <w:shd w:val="clear" w:color="auto" w:fill="FFFFFF"/>
        </w:rPr>
        <w:t>í</w:t>
      </w:r>
      <w:r w:rsidR="008D6EB1" w:rsidRPr="007A3402">
        <w:rPr>
          <w:rFonts w:cs="Arial"/>
          <w:color w:val="7F7F7F" w:themeColor="text1" w:themeTint="80"/>
          <w:shd w:val="clear" w:color="auto" w:fill="FFFFFF"/>
        </w:rPr>
        <w:t>fica.</w:t>
      </w:r>
      <w:r w:rsidR="008D6EB1" w:rsidRPr="007A3402">
        <w:rPr>
          <w:color w:val="7F7F7F" w:themeColor="text1" w:themeTint="80"/>
        </w:rPr>
        <w:t xml:space="preserve"> </w:t>
      </w:r>
      <w:r w:rsidR="00C54AA0" w:rsidRPr="007A3402">
        <w:rPr>
          <w:color w:val="7F7F7F" w:themeColor="text1" w:themeTint="80"/>
        </w:rPr>
        <w:t xml:space="preserve">Quando a temperatura, durante o presente processo, está inadequada para o tipo de vinho em questão podem ocorrer variadas fatalidades, </w:t>
      </w:r>
      <w:r w:rsidR="004B1663" w:rsidRPr="007A3402">
        <w:rPr>
          <w:color w:val="7F7F7F" w:themeColor="text1" w:themeTint="80"/>
        </w:rPr>
        <w:t>sendo a</w:t>
      </w:r>
      <w:r w:rsidR="00903BF2" w:rsidRPr="007A3402">
        <w:rPr>
          <w:color w:val="7F7F7F" w:themeColor="text1" w:themeTint="80"/>
        </w:rPr>
        <w:t>s</w:t>
      </w:r>
      <w:r w:rsidR="008E2F97" w:rsidRPr="007A3402">
        <w:rPr>
          <w:color w:val="7F7F7F" w:themeColor="text1" w:themeTint="80"/>
        </w:rPr>
        <w:t xml:space="preserve"> principa</w:t>
      </w:r>
      <w:r w:rsidR="00903BF2" w:rsidRPr="007A3402">
        <w:rPr>
          <w:color w:val="7F7F7F" w:themeColor="text1" w:themeTint="80"/>
        </w:rPr>
        <w:t xml:space="preserve">is </w:t>
      </w:r>
      <w:r w:rsidR="007A3402" w:rsidRPr="007A3402">
        <w:rPr>
          <w:color w:val="7F7F7F" w:themeColor="text1" w:themeTint="80"/>
        </w:rPr>
        <w:t>o desperdício de recursos</w:t>
      </w:r>
      <w:r w:rsidR="007A3402">
        <w:rPr>
          <w:color w:val="7F7F7F" w:themeColor="text1" w:themeTint="80"/>
        </w:rPr>
        <w:t xml:space="preserve"> e </w:t>
      </w:r>
      <w:r w:rsidR="00DB2620">
        <w:rPr>
          <w:color w:val="7F7F7F" w:themeColor="text1" w:themeTint="80"/>
        </w:rPr>
        <w:t xml:space="preserve">a </w:t>
      </w:r>
      <w:r w:rsidR="00903BF2" w:rsidRPr="007A3402">
        <w:rPr>
          <w:color w:val="7F7F7F" w:themeColor="text1" w:themeTint="80"/>
        </w:rPr>
        <w:t xml:space="preserve">reputação </w:t>
      </w:r>
      <w:r w:rsidR="007A3402" w:rsidRPr="007A3402">
        <w:rPr>
          <w:color w:val="7F7F7F" w:themeColor="text1" w:themeTint="80"/>
        </w:rPr>
        <w:t xml:space="preserve">da vinícola </w:t>
      </w:r>
      <w:r w:rsidR="00DB2620">
        <w:rPr>
          <w:color w:val="7F7F7F" w:themeColor="text1" w:themeTint="80"/>
        </w:rPr>
        <w:t xml:space="preserve">ser </w:t>
      </w:r>
      <w:r w:rsidR="00903BF2" w:rsidRPr="007A3402">
        <w:rPr>
          <w:color w:val="7F7F7F" w:themeColor="text1" w:themeTint="80"/>
        </w:rPr>
        <w:t>afetada de forma negativa, que gera a diminuição das vendas. Ambas fatalidades</w:t>
      </w:r>
      <w:r w:rsidR="007A3402" w:rsidRPr="007A3402">
        <w:rPr>
          <w:color w:val="7F7F7F" w:themeColor="text1" w:themeTint="80"/>
        </w:rPr>
        <w:t xml:space="preserve"> são</w:t>
      </w:r>
      <w:r w:rsidR="00903BF2" w:rsidRPr="007A3402">
        <w:rPr>
          <w:color w:val="7F7F7F" w:themeColor="text1" w:themeTint="80"/>
        </w:rPr>
        <w:t xml:space="preserve"> geradas pelos </w:t>
      </w:r>
      <w:r w:rsidR="00903BF2" w:rsidRPr="007A3402">
        <w:rPr>
          <w:color w:val="7F7F7F" w:themeColor="text1" w:themeTint="80"/>
        </w:rPr>
        <w:t>danos irrevers</w:t>
      </w:r>
      <w:r w:rsidR="00903BF2" w:rsidRPr="007A3402">
        <w:rPr>
          <w:rFonts w:hint="eastAsia"/>
          <w:color w:val="7F7F7F" w:themeColor="text1" w:themeTint="80"/>
        </w:rPr>
        <w:t>í</w:t>
      </w:r>
      <w:r w:rsidR="00903BF2" w:rsidRPr="007A3402">
        <w:rPr>
          <w:color w:val="7F7F7F" w:themeColor="text1" w:themeTint="80"/>
        </w:rPr>
        <w:t>veis que afetam o sabor e o aroma, que pode resultar em vinhos de menor qualidade</w:t>
      </w:r>
      <w:r w:rsidR="007A3402" w:rsidRPr="007A3402">
        <w:rPr>
          <w:color w:val="7F7F7F" w:themeColor="text1" w:themeTint="80"/>
        </w:rPr>
        <w:t xml:space="preserve"> e a </w:t>
      </w:r>
      <w:r w:rsidR="00903BF2" w:rsidRPr="007A3402">
        <w:rPr>
          <w:color w:val="7F7F7F" w:themeColor="text1" w:themeTint="80"/>
        </w:rPr>
        <w:t>subs</w:t>
      </w:r>
      <w:r w:rsidR="007A3402" w:rsidRPr="007A3402">
        <w:rPr>
          <w:color w:val="7F7F7F" w:themeColor="text1" w:themeTint="80"/>
        </w:rPr>
        <w:t>tituição de</w:t>
      </w:r>
      <w:r w:rsidR="00903BF2" w:rsidRPr="007A3402">
        <w:rPr>
          <w:color w:val="7F7F7F" w:themeColor="text1" w:themeTint="80"/>
        </w:rPr>
        <w:t xml:space="preserve"> </w:t>
      </w:r>
      <w:r w:rsidR="007A3402" w:rsidRPr="007A3402">
        <w:rPr>
          <w:color w:val="7F7F7F" w:themeColor="text1" w:themeTint="80"/>
        </w:rPr>
        <w:t>vinhos perdidos ou danificados.</w:t>
      </w:r>
    </w:p>
    <w:p w14:paraId="1C5B6C6F" w14:textId="01DE164B" w:rsidR="005F58D4" w:rsidRDefault="005D5665" w:rsidP="00600FD8">
      <w:pPr>
        <w:pStyle w:val="Ttulo1"/>
      </w:pPr>
      <w:r>
        <w:t>Objetivo</w:t>
      </w:r>
    </w:p>
    <w:p w14:paraId="4009DA1E" w14:textId="77777777" w:rsidR="00600FD8" w:rsidRPr="00600FD8" w:rsidRDefault="00600FD8" w:rsidP="00600FD8"/>
    <w:p w14:paraId="27092ABB" w14:textId="3D0A6631" w:rsidR="005F58D4" w:rsidRDefault="00DB2620" w:rsidP="00600FD8">
      <w:pPr>
        <w:ind w:firstLine="708"/>
        <w:jc w:val="both"/>
        <w:rPr>
          <w:color w:val="7F7F7F" w:themeColor="text1" w:themeTint="80"/>
        </w:rPr>
      </w:pPr>
      <w:r w:rsidRPr="00600FD8">
        <w:rPr>
          <w:color w:val="7F7F7F" w:themeColor="text1" w:themeTint="80"/>
        </w:rPr>
        <w:t>O objetivo do presente projeto é auxiliar empresas produtoras de vinho a controlar a qualidade de seus produtos durante o processo de armazenamento, através da instalação de sensores de temperatura, visando reduzir as perdas da empresa</w:t>
      </w:r>
      <w:r w:rsidR="00600FD8" w:rsidRPr="00600FD8">
        <w:rPr>
          <w:color w:val="7F7F7F" w:themeColor="text1" w:themeTint="80"/>
        </w:rPr>
        <w:t xml:space="preserve"> </w:t>
      </w:r>
      <w:r w:rsidRPr="00600FD8">
        <w:rPr>
          <w:color w:val="7F7F7F" w:themeColor="text1" w:themeTint="80"/>
        </w:rPr>
        <w:t>em 60%.</w:t>
      </w:r>
    </w:p>
    <w:p w14:paraId="52FF49E7" w14:textId="26C31689" w:rsidR="00600FD8" w:rsidRDefault="00600FD8" w:rsidP="00600FD8">
      <w:pPr>
        <w:jc w:val="both"/>
        <w:rPr>
          <w:color w:val="7F7F7F" w:themeColor="text1" w:themeTint="80"/>
        </w:rPr>
      </w:pPr>
    </w:p>
    <w:p w14:paraId="254443AA" w14:textId="46E48595" w:rsidR="00600FD8" w:rsidRDefault="00600FD8" w:rsidP="00600FD8">
      <w:pPr>
        <w:jc w:val="both"/>
        <w:rPr>
          <w:color w:val="7F7F7F" w:themeColor="text1" w:themeTint="80"/>
        </w:rPr>
      </w:pPr>
    </w:p>
    <w:p w14:paraId="47E58124" w14:textId="4A981E04" w:rsidR="00600FD8" w:rsidRDefault="00600FD8" w:rsidP="00600FD8">
      <w:pPr>
        <w:jc w:val="both"/>
        <w:rPr>
          <w:color w:val="7F7F7F" w:themeColor="text1" w:themeTint="80"/>
        </w:rPr>
      </w:pPr>
    </w:p>
    <w:p w14:paraId="48C4546C" w14:textId="2EE78C53" w:rsidR="00600FD8" w:rsidRDefault="00600FD8" w:rsidP="00600FD8">
      <w:pPr>
        <w:jc w:val="both"/>
        <w:rPr>
          <w:color w:val="7F7F7F" w:themeColor="text1" w:themeTint="80"/>
        </w:rPr>
      </w:pPr>
    </w:p>
    <w:p w14:paraId="03FF24DF" w14:textId="6E3634E2" w:rsidR="00600FD8" w:rsidRDefault="00600FD8" w:rsidP="00600FD8">
      <w:pPr>
        <w:jc w:val="both"/>
        <w:rPr>
          <w:color w:val="7F7F7F" w:themeColor="text1" w:themeTint="80"/>
        </w:rPr>
      </w:pPr>
    </w:p>
    <w:p w14:paraId="3097B2F2" w14:textId="46B8B6AB" w:rsidR="00600FD8" w:rsidRDefault="00600FD8" w:rsidP="00600FD8">
      <w:pPr>
        <w:jc w:val="both"/>
        <w:rPr>
          <w:color w:val="7F7F7F" w:themeColor="text1" w:themeTint="80"/>
        </w:rPr>
      </w:pPr>
    </w:p>
    <w:p w14:paraId="3744A646" w14:textId="5FAB9156" w:rsidR="00600FD8" w:rsidRDefault="00600FD8" w:rsidP="00600FD8">
      <w:pPr>
        <w:jc w:val="both"/>
        <w:rPr>
          <w:color w:val="7F7F7F" w:themeColor="text1" w:themeTint="80"/>
        </w:rPr>
      </w:pPr>
    </w:p>
    <w:p w14:paraId="54390803" w14:textId="77777777" w:rsidR="00600FD8" w:rsidRPr="00600FD8" w:rsidRDefault="00600FD8" w:rsidP="00600FD8">
      <w:pPr>
        <w:jc w:val="both"/>
        <w:rPr>
          <w:color w:val="7F7F7F" w:themeColor="text1" w:themeTint="80"/>
        </w:rPr>
      </w:pPr>
    </w:p>
    <w:p w14:paraId="25B9157C" w14:textId="1727EC66" w:rsidR="005F58D4" w:rsidRDefault="005D5665">
      <w:pPr>
        <w:pStyle w:val="Ttulo1"/>
      </w:pPr>
      <w:r>
        <w:lastRenderedPageBreak/>
        <w:t>Justificativa</w:t>
      </w:r>
    </w:p>
    <w:p w14:paraId="39072C37" w14:textId="18D71329" w:rsidR="006068EC" w:rsidRDefault="006068EC" w:rsidP="006068EC">
      <w:pPr>
        <w:ind w:firstLine="708"/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 xml:space="preserve">O aumento da temperatura no Brasil, impacta negativamente o processo de armazenamento de vinho. </w:t>
      </w:r>
      <w:r w:rsidR="00B1039A" w:rsidRPr="00B1039A">
        <w:rPr>
          <w:color w:val="7F7F7F" w:themeColor="text1" w:themeTint="80"/>
        </w:rPr>
        <w:t>O relat</w:t>
      </w:r>
      <w:r w:rsidR="00B1039A" w:rsidRPr="00B1039A">
        <w:rPr>
          <w:rFonts w:hint="eastAsia"/>
          <w:color w:val="7F7F7F" w:themeColor="text1" w:themeTint="80"/>
        </w:rPr>
        <w:t>ó</w:t>
      </w:r>
      <w:r w:rsidR="00B1039A" w:rsidRPr="00B1039A">
        <w:rPr>
          <w:color w:val="7F7F7F" w:themeColor="text1" w:themeTint="80"/>
        </w:rPr>
        <w:t>rio do IPCC desenha 5 poss</w:t>
      </w:r>
      <w:r w:rsidR="00B1039A" w:rsidRPr="00B1039A">
        <w:rPr>
          <w:rFonts w:hint="eastAsia"/>
          <w:color w:val="7F7F7F" w:themeColor="text1" w:themeTint="80"/>
        </w:rPr>
        <w:t>í</w:t>
      </w:r>
      <w:r w:rsidR="00B1039A" w:rsidRPr="00B1039A">
        <w:rPr>
          <w:color w:val="7F7F7F" w:themeColor="text1" w:themeTint="80"/>
        </w:rPr>
        <w:t>veis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rios para o futuro. S</w:t>
      </w:r>
      <w:r w:rsidR="00B1039A" w:rsidRPr="00B1039A">
        <w:rPr>
          <w:rFonts w:hint="eastAsia"/>
          <w:color w:val="7F7F7F" w:themeColor="text1" w:themeTint="80"/>
        </w:rPr>
        <w:t>ã</w:t>
      </w:r>
      <w:r w:rsidR="00B1039A" w:rsidRPr="00B1039A">
        <w:rPr>
          <w:color w:val="7F7F7F" w:themeColor="text1" w:themeTint="80"/>
        </w:rPr>
        <w:t xml:space="preserve">o eles: SSP3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7,0 e SSP 5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8,5,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rios com altas emiss</w:t>
      </w:r>
      <w:r w:rsidR="00B1039A" w:rsidRPr="00B1039A">
        <w:rPr>
          <w:rFonts w:hint="eastAsia"/>
          <w:color w:val="7F7F7F" w:themeColor="text1" w:themeTint="80"/>
        </w:rPr>
        <w:t>õ</w:t>
      </w:r>
      <w:r w:rsidR="00B1039A" w:rsidRPr="00B1039A">
        <w:rPr>
          <w:color w:val="7F7F7F" w:themeColor="text1" w:themeTint="80"/>
        </w:rPr>
        <w:t xml:space="preserve">es de gases de efeito estufa e CO2; SSP 2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4,5,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 intermedi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 de emiss</w:t>
      </w:r>
      <w:r w:rsidR="00B1039A" w:rsidRPr="00B1039A">
        <w:rPr>
          <w:rFonts w:hint="eastAsia"/>
          <w:color w:val="7F7F7F" w:themeColor="text1" w:themeTint="80"/>
        </w:rPr>
        <w:t>õ</w:t>
      </w:r>
      <w:r w:rsidR="00B1039A" w:rsidRPr="00B1039A">
        <w:rPr>
          <w:color w:val="7F7F7F" w:themeColor="text1" w:themeTint="80"/>
        </w:rPr>
        <w:t xml:space="preserve">es; e SSP 1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1,9 e SSP1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2,6,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rios com baixa emiss</w:t>
      </w:r>
      <w:r w:rsidR="00B1039A" w:rsidRPr="00B1039A">
        <w:rPr>
          <w:rFonts w:hint="eastAsia"/>
          <w:color w:val="7F7F7F" w:themeColor="text1" w:themeTint="80"/>
        </w:rPr>
        <w:t>ã</w:t>
      </w:r>
      <w:r w:rsidR="00B1039A" w:rsidRPr="00B1039A">
        <w:rPr>
          <w:color w:val="7F7F7F" w:themeColor="text1" w:themeTint="80"/>
        </w:rPr>
        <w:t>o de gases de efeito estufa e CO2.</w:t>
      </w:r>
      <w:r w:rsidR="00B1039A">
        <w:rPr>
          <w:color w:val="7F7F7F" w:themeColor="text1" w:themeTint="80"/>
        </w:rPr>
        <w:t xml:space="preserve"> Sendo o cenário mais amigável um aumento de 1,5</w:t>
      </w:r>
      <w:r w:rsidR="00AD3F61">
        <w:rPr>
          <w:color w:val="7F7F7F" w:themeColor="text1" w:themeTint="80"/>
        </w:rPr>
        <w:t xml:space="preserve"> na temperatura até 2040.</w:t>
      </w:r>
    </w:p>
    <w:p w14:paraId="50312B6F" w14:textId="095C2775" w:rsidR="00B1039A" w:rsidRDefault="00B1039A" w:rsidP="00B1039A">
      <w:pPr>
        <w:jc w:val="both"/>
        <w:rPr>
          <w:color w:val="7F7F7F" w:themeColor="text1" w:themeTint="80"/>
        </w:rPr>
      </w:pPr>
      <w:r>
        <w:rPr>
          <w:color w:val="7F7F7F" w:themeColor="text1" w:themeTint="80"/>
        </w:rPr>
        <w:tab/>
      </w:r>
    </w:p>
    <w:p w14:paraId="7CBE5A80" w14:textId="77777777" w:rsidR="00B1039A" w:rsidRDefault="00B1039A" w:rsidP="00B1039A">
      <w:pPr>
        <w:keepNext/>
        <w:ind w:firstLine="708"/>
        <w:jc w:val="center"/>
      </w:pPr>
      <w:r>
        <w:rPr>
          <w:noProof/>
          <w:color w:val="000000" w:themeColor="text1"/>
        </w:rPr>
        <w:drawing>
          <wp:inline distT="0" distB="0" distL="0" distR="0" wp14:anchorId="7FB83BB8" wp14:editId="7606DC15">
            <wp:extent cx="6336030" cy="257365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5542" w14:textId="5174AA21" w:rsidR="00B1039A" w:rsidRPr="00B1039A" w:rsidRDefault="00B1039A" w:rsidP="00B1039A">
      <w:pPr>
        <w:pStyle w:val="Legenda"/>
        <w:ind w:left="0"/>
        <w:jc w:val="both"/>
      </w:pPr>
      <w:r w:rsidRPr="00B1039A">
        <w:t xml:space="preserve">Figura </w:t>
      </w:r>
      <w:r w:rsidRPr="00B1039A">
        <w:fldChar w:fldCharType="begin"/>
      </w:r>
      <w:r w:rsidRPr="00B1039A">
        <w:instrText xml:space="preserve"> SEQ Figura \* ARABIC </w:instrText>
      </w:r>
      <w:r w:rsidRPr="00B1039A">
        <w:fldChar w:fldCharType="separate"/>
      </w:r>
      <w:r w:rsidRPr="00B1039A">
        <w:t>1</w:t>
      </w:r>
      <w:r w:rsidRPr="00B1039A">
        <w:fldChar w:fldCharType="end"/>
      </w:r>
      <w:r w:rsidRPr="00B1039A">
        <w:t xml:space="preserve"> -Previsões do Relatório do IPCC</w:t>
      </w:r>
    </w:p>
    <w:p w14:paraId="402FB722" w14:textId="12CA0FF6" w:rsidR="00E80F88" w:rsidRPr="00B1039A" w:rsidRDefault="00E80F88" w:rsidP="00E80F88">
      <w:pPr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ab/>
        <w:t>Nossos sensores</w:t>
      </w:r>
      <w:r w:rsidRPr="00B1039A">
        <w:rPr>
          <w:color w:val="7F7F7F" w:themeColor="text1" w:themeTint="80"/>
        </w:rPr>
        <w:t xml:space="preserve"> desempenha</w:t>
      </w:r>
      <w:r w:rsidRPr="00B1039A">
        <w:rPr>
          <w:color w:val="7F7F7F" w:themeColor="text1" w:themeTint="80"/>
        </w:rPr>
        <w:t>rão</w:t>
      </w:r>
      <w:r w:rsidRPr="00B1039A">
        <w:rPr>
          <w:color w:val="7F7F7F" w:themeColor="text1" w:themeTint="80"/>
        </w:rPr>
        <w:t xml:space="preserve"> um papel crucial no armazenamento adequado de garrafas de vinho, pois permitem que as vin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colas e os en</w:t>
      </w:r>
      <w:r w:rsidRPr="00B1039A">
        <w:rPr>
          <w:rFonts w:hint="eastAsia"/>
          <w:color w:val="7F7F7F" w:themeColor="text1" w:themeTint="80"/>
        </w:rPr>
        <w:t>ó</w:t>
      </w:r>
      <w:r w:rsidRPr="00B1039A">
        <w:rPr>
          <w:color w:val="7F7F7F" w:themeColor="text1" w:themeTint="80"/>
        </w:rPr>
        <w:t>logos controlem e monitorem de perto a temperatura ambiente nas adegas e salas de armazenamento.</w:t>
      </w:r>
    </w:p>
    <w:p w14:paraId="487A0FD0" w14:textId="1664EC15" w:rsidR="005F58D4" w:rsidRPr="00B1039A" w:rsidRDefault="00E80F88" w:rsidP="00E80F88">
      <w:pPr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ab/>
      </w:r>
      <w:r w:rsidRPr="00B1039A">
        <w:rPr>
          <w:color w:val="7F7F7F" w:themeColor="text1" w:themeTint="80"/>
        </w:rPr>
        <w:t xml:space="preserve">Manter a temperatura ideal durante o armazenamento 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 xml:space="preserve"> fundamental para preservar a qualidade do vinho. Um sensor de temperatura ajuda a garantir que o vinho amadure</w:t>
      </w:r>
      <w:r w:rsidRPr="00B1039A">
        <w:rPr>
          <w:rFonts w:hint="eastAsia"/>
          <w:color w:val="7F7F7F" w:themeColor="text1" w:themeTint="80"/>
        </w:rPr>
        <w:t>ç</w:t>
      </w:r>
      <w:r w:rsidRPr="00B1039A">
        <w:rPr>
          <w:color w:val="7F7F7F" w:themeColor="text1" w:themeTint="80"/>
        </w:rPr>
        <w:t>a de acordo com o planejado, resultando em vinhos mais equilibrados e saborosos</w:t>
      </w:r>
      <w:r w:rsidRPr="00B1039A">
        <w:rPr>
          <w:color w:val="7F7F7F" w:themeColor="text1" w:themeTint="80"/>
        </w:rPr>
        <w:t xml:space="preserve">, além de </w:t>
      </w:r>
      <w:r w:rsidRPr="00B1039A">
        <w:rPr>
          <w:color w:val="7F7F7F" w:themeColor="text1" w:themeTint="80"/>
        </w:rPr>
        <w:t>pode</w:t>
      </w:r>
      <w:r w:rsidRPr="00B1039A">
        <w:rPr>
          <w:color w:val="7F7F7F" w:themeColor="text1" w:themeTint="80"/>
        </w:rPr>
        <w:t>r</w:t>
      </w:r>
      <w:r w:rsidRPr="00B1039A">
        <w:rPr>
          <w:color w:val="7F7F7F" w:themeColor="text1" w:themeTint="80"/>
        </w:rPr>
        <w:t xml:space="preserve"> detectar </w:t>
      </w:r>
      <w:r w:rsidRPr="00B1039A">
        <w:rPr>
          <w:color w:val="7F7F7F" w:themeColor="text1" w:themeTint="80"/>
        </w:rPr>
        <w:t>v</w:t>
      </w:r>
      <w:r w:rsidRPr="00B1039A">
        <w:rPr>
          <w:color w:val="7F7F7F" w:themeColor="text1" w:themeTint="80"/>
        </w:rPr>
        <w:t>aria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 de temperatura</w:t>
      </w:r>
      <w:r w:rsidRPr="00B1039A">
        <w:rPr>
          <w:color w:val="7F7F7F" w:themeColor="text1" w:themeTint="80"/>
        </w:rPr>
        <w:t xml:space="preserve">, que </w:t>
      </w:r>
      <w:r w:rsidRPr="00B1039A">
        <w:rPr>
          <w:color w:val="7F7F7F" w:themeColor="text1" w:themeTint="80"/>
        </w:rPr>
        <w:t>podem prejudicar a qualidade do vinho, causando expans</w:t>
      </w:r>
      <w:r w:rsidRPr="00B1039A">
        <w:rPr>
          <w:rFonts w:hint="eastAsia"/>
          <w:color w:val="7F7F7F" w:themeColor="text1" w:themeTint="80"/>
        </w:rPr>
        <w:t>ã</w:t>
      </w:r>
      <w:r w:rsidRPr="00B1039A">
        <w:rPr>
          <w:color w:val="7F7F7F" w:themeColor="text1" w:themeTint="80"/>
        </w:rPr>
        <w:t>o e contra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do l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quido dentro da garrafa, o que pode afetar a veda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e acelerar a oxida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o.</w:t>
      </w:r>
    </w:p>
    <w:p w14:paraId="367C3337" w14:textId="63CB2234" w:rsidR="005F58D4" w:rsidRPr="00B1039A" w:rsidRDefault="00600FD8" w:rsidP="00E80F88">
      <w:pPr>
        <w:ind w:firstLine="708"/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>Por meio dos servi</w:t>
      </w:r>
      <w:r w:rsidRPr="00B1039A">
        <w:rPr>
          <w:rFonts w:hint="eastAsia"/>
          <w:color w:val="7F7F7F" w:themeColor="text1" w:themeTint="80"/>
        </w:rPr>
        <w:t>ç</w:t>
      </w:r>
      <w:r w:rsidRPr="00B1039A">
        <w:rPr>
          <w:color w:val="7F7F7F" w:themeColor="text1" w:themeTint="80"/>
        </w:rPr>
        <w:t xml:space="preserve">os oferecidos pela </w:t>
      </w:r>
      <w:proofErr w:type="spellStart"/>
      <w:r w:rsidRPr="00B1039A">
        <w:rPr>
          <w:color w:val="7F7F7F" w:themeColor="text1" w:themeTint="80"/>
        </w:rPr>
        <w:t>GrapeTec</w:t>
      </w:r>
      <w:proofErr w:type="spellEnd"/>
      <w:r w:rsidRPr="00B1039A">
        <w:rPr>
          <w:color w:val="7F7F7F" w:themeColor="text1" w:themeTint="80"/>
        </w:rPr>
        <w:t>, uma empresa altamente especializada no controle preciso da temperatura em vin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colas, nossos clientes se ver</w:t>
      </w:r>
      <w:r w:rsidRPr="00B1039A">
        <w:rPr>
          <w:rFonts w:hint="eastAsia"/>
          <w:color w:val="7F7F7F" w:themeColor="text1" w:themeTint="80"/>
        </w:rPr>
        <w:t>ã</w:t>
      </w:r>
      <w:r w:rsidRPr="00B1039A">
        <w:rPr>
          <w:color w:val="7F7F7F" w:themeColor="text1" w:themeTint="80"/>
        </w:rPr>
        <w:t xml:space="preserve">o isentos </w:t>
      </w:r>
      <w:proofErr w:type="gramStart"/>
      <w:r w:rsidRPr="00B1039A">
        <w:rPr>
          <w:color w:val="7F7F7F" w:themeColor="text1" w:themeTint="80"/>
        </w:rPr>
        <w:t>d</w:t>
      </w:r>
      <w:r w:rsidR="006068EC" w:rsidRPr="00B1039A">
        <w:rPr>
          <w:color w:val="7F7F7F" w:themeColor="text1" w:themeTint="80"/>
        </w:rPr>
        <w:t>a</w:t>
      </w:r>
      <w:r w:rsidRPr="00B1039A">
        <w:rPr>
          <w:color w:val="7F7F7F" w:themeColor="text1" w:themeTint="80"/>
        </w:rPr>
        <w:t>s</w:t>
      </w:r>
      <w:r w:rsidR="00B1039A">
        <w:rPr>
          <w:color w:val="7F7F7F" w:themeColor="text1" w:themeTint="80"/>
        </w:rPr>
        <w:t xml:space="preserve"> </w:t>
      </w:r>
      <w:r w:rsidRPr="00B1039A">
        <w:rPr>
          <w:color w:val="7F7F7F" w:themeColor="text1" w:themeTint="80"/>
        </w:rPr>
        <w:t>substanciais</w:t>
      </w:r>
      <w:proofErr w:type="gramEnd"/>
      <w:r w:rsidRPr="00B1039A">
        <w:rPr>
          <w:color w:val="7F7F7F" w:themeColor="text1" w:themeTint="80"/>
        </w:rPr>
        <w:t xml:space="preserve"> perdas de produ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decorrentes da aus</w:t>
      </w:r>
      <w:r w:rsidRPr="00B1039A">
        <w:rPr>
          <w:rFonts w:hint="eastAsia"/>
          <w:color w:val="7F7F7F" w:themeColor="text1" w:themeTint="80"/>
        </w:rPr>
        <w:t>ê</w:t>
      </w:r>
      <w:r w:rsidRPr="00B1039A">
        <w:rPr>
          <w:color w:val="7F7F7F" w:themeColor="text1" w:themeTint="80"/>
        </w:rPr>
        <w:t>ncia de monitoramento 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rmico adequado ou das flutua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 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rmicas que frequentemente afetam suas opera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es. Tal benef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cio, por sua vez, resultar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em uma economia substancial a longo prazo. Adicionalmente, esta solu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viabilizar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a manuten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e, at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 xml:space="preserve"> mesmo, a melhoria da qualidade de seus vinhos, abrindo caminho para a valoriza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de sua produ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o. Ressalta-se que, com a nossa assist</w:t>
      </w:r>
      <w:r w:rsidRPr="00B1039A">
        <w:rPr>
          <w:rFonts w:hint="eastAsia"/>
          <w:color w:val="7F7F7F" w:themeColor="text1" w:themeTint="80"/>
        </w:rPr>
        <w:t>ê</w:t>
      </w:r>
      <w:r w:rsidRPr="00B1039A">
        <w:rPr>
          <w:color w:val="7F7F7F" w:themeColor="text1" w:themeTint="80"/>
        </w:rPr>
        <w:t>ncia, n</w:t>
      </w:r>
      <w:r w:rsidRPr="00B1039A">
        <w:rPr>
          <w:rFonts w:hint="eastAsia"/>
          <w:color w:val="7F7F7F" w:themeColor="text1" w:themeTint="80"/>
        </w:rPr>
        <w:t>ã</w:t>
      </w:r>
      <w:r w:rsidRPr="00B1039A">
        <w:rPr>
          <w:color w:val="7F7F7F" w:themeColor="text1" w:themeTint="80"/>
        </w:rPr>
        <w:t>o apenas se preservar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a excel</w:t>
      </w:r>
      <w:r w:rsidRPr="00B1039A">
        <w:rPr>
          <w:rFonts w:hint="eastAsia"/>
          <w:color w:val="7F7F7F" w:themeColor="text1" w:themeTint="80"/>
        </w:rPr>
        <w:t>ê</w:t>
      </w:r>
      <w:r w:rsidRPr="00B1039A">
        <w:rPr>
          <w:color w:val="7F7F7F" w:themeColor="text1" w:themeTint="80"/>
        </w:rPr>
        <w:t>ncia da vin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cola, mas tamb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m se assegurar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a conformidade com as regulamenta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 que impactam consideravelmente os produtores de vinho. Ademais, disponibilizamos suporte 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cnico prontamente acess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vel para abordar qualquer eventualidade, tudo isso sem comprometer a simplicidade de uso e a acessibilidade de nossa solu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o.</w:t>
      </w:r>
    </w:p>
    <w:p w14:paraId="55C592D4" w14:textId="77777777" w:rsidR="005F58D4" w:rsidRDefault="005F58D4"/>
    <w:p w14:paraId="0A49CEC4" w14:textId="2BDF6D4D" w:rsidR="00AD3F61" w:rsidRDefault="00AD3F61" w:rsidP="00AD3F61">
      <w:pPr>
        <w:pStyle w:val="Ttulo1"/>
      </w:pPr>
    </w:p>
    <w:p w14:paraId="76FDB32E" w14:textId="593A1248" w:rsidR="00997AFF" w:rsidRDefault="00997AFF" w:rsidP="00997AFF"/>
    <w:p w14:paraId="23DC4766" w14:textId="54ABD577" w:rsidR="00FC798F" w:rsidRDefault="00FC798F" w:rsidP="00997AFF"/>
    <w:p w14:paraId="5F292606" w14:textId="48A48E51" w:rsidR="00FC798F" w:rsidRDefault="00FC798F" w:rsidP="00997AFF"/>
    <w:p w14:paraId="6BF4A6F8" w14:textId="23B6675D" w:rsidR="00FC798F" w:rsidRDefault="00FC798F" w:rsidP="00997AFF"/>
    <w:p w14:paraId="27A82A96" w14:textId="77777777" w:rsidR="00FC798F" w:rsidRPr="00997AFF" w:rsidRDefault="00FC798F" w:rsidP="00997AFF"/>
    <w:p w14:paraId="40EB1B40" w14:textId="4C8DFEA2" w:rsidR="005F58D4" w:rsidRDefault="005D5665" w:rsidP="00AD3F61">
      <w:pPr>
        <w:pStyle w:val="Ttulo1"/>
      </w:pPr>
      <w:r>
        <w:lastRenderedPageBreak/>
        <w:t>Escopo</w:t>
      </w:r>
    </w:p>
    <w:p w14:paraId="16814543" w14:textId="489A80EF" w:rsidR="005F58D4" w:rsidRDefault="00AD3F61" w:rsidP="00AD3F61">
      <w:pPr>
        <w:pStyle w:val="Ttulo2"/>
      </w:pPr>
      <w:r>
        <w:t>Mapeamento do trabalho</w:t>
      </w:r>
    </w:p>
    <w:p w14:paraId="09CA4D4F" w14:textId="77777777" w:rsidR="00997AFF" w:rsidRPr="00997AFF" w:rsidRDefault="00997AFF" w:rsidP="00997AFF"/>
    <w:p w14:paraId="5B7FE53D" w14:textId="507E1CFB" w:rsidR="00AD3F61" w:rsidRDefault="00AD3F61" w:rsidP="00AD3F61">
      <w:pPr>
        <w:pStyle w:val="Ttulo3"/>
      </w:pPr>
      <w:r>
        <w:t>Sprint 1:</w:t>
      </w:r>
    </w:p>
    <w:p w14:paraId="112AA3ED" w14:textId="77777777" w:rsidR="00997AFF" w:rsidRPr="00997AFF" w:rsidRDefault="00997AFF" w:rsidP="00997AFF"/>
    <w:p w14:paraId="687C828F" w14:textId="7DCFE47E" w:rsidR="00AD3F61" w:rsidRDefault="00AD3F61" w:rsidP="00AD3F61">
      <w:pPr>
        <w:pStyle w:val="Ttulo4"/>
      </w:pPr>
      <w:r>
        <w:t xml:space="preserve">Projeto criado e configurado no </w:t>
      </w:r>
      <w:proofErr w:type="spellStart"/>
      <w:r>
        <w:t>Github</w:t>
      </w:r>
      <w:proofErr w:type="spellEnd"/>
    </w:p>
    <w:p w14:paraId="330BF5AE" w14:textId="57F21695" w:rsidR="00AD3F61" w:rsidRDefault="00AD3F61" w:rsidP="00AD3F61">
      <w:pPr>
        <w:pStyle w:val="Ttulo4"/>
      </w:pPr>
      <w:r>
        <w:t>Diagrama de visão de neg</w:t>
      </w:r>
      <w:r w:rsidR="00997AFF">
        <w:t>ó</w:t>
      </w:r>
      <w:r>
        <w:t>cio</w:t>
      </w:r>
    </w:p>
    <w:p w14:paraId="1D2CC2AE" w14:textId="00C67138" w:rsidR="00997AFF" w:rsidRDefault="00997AFF" w:rsidP="00997AFF">
      <w:pPr>
        <w:pStyle w:val="Ttulo4"/>
      </w:pPr>
      <w:r>
        <w:t>Protótipo do site institucional</w:t>
      </w:r>
    </w:p>
    <w:p w14:paraId="7E70D4A4" w14:textId="31048A5F" w:rsidR="00997AFF" w:rsidRDefault="00997AFF" w:rsidP="00997AFF">
      <w:pPr>
        <w:pStyle w:val="Ttulo4"/>
      </w:pPr>
      <w:r>
        <w:t>Tela de simulador financeiro</w:t>
      </w:r>
    </w:p>
    <w:p w14:paraId="163D1A9B" w14:textId="3D248901" w:rsidR="00997AFF" w:rsidRDefault="00997AFF" w:rsidP="00997AFF">
      <w:pPr>
        <w:pStyle w:val="Ttulo4"/>
      </w:pPr>
      <w:r>
        <w:t>Ferramenta de gestão de projeto funcionando</w:t>
      </w:r>
    </w:p>
    <w:p w14:paraId="651A79DD" w14:textId="51CD6A1A" w:rsidR="00071A80" w:rsidRPr="00071A80" w:rsidRDefault="00071A80" w:rsidP="00071A80">
      <w:pPr>
        <w:pStyle w:val="PargrafodaLista"/>
        <w:numPr>
          <w:ilvl w:val="0"/>
          <w:numId w:val="3"/>
        </w:numPr>
      </w:pPr>
      <w:r>
        <w:t xml:space="preserve">Será usado o </w:t>
      </w:r>
      <w:proofErr w:type="spellStart"/>
      <w:r>
        <w:t>trello</w:t>
      </w:r>
      <w:proofErr w:type="spellEnd"/>
      <w:r>
        <w:t>;</w:t>
      </w:r>
    </w:p>
    <w:p w14:paraId="287A58C5" w14:textId="0C51CD75" w:rsidR="00997AFF" w:rsidRDefault="00997AFF" w:rsidP="00997AFF">
      <w:pPr>
        <w:pStyle w:val="Ttulo4"/>
      </w:pPr>
      <w:r>
        <w:t>Requisitos populados na ferramenta</w:t>
      </w:r>
    </w:p>
    <w:p w14:paraId="3943C77D" w14:textId="5AE38A70" w:rsidR="00997AFF" w:rsidRDefault="00997AFF" w:rsidP="00997AFF">
      <w:pPr>
        <w:pStyle w:val="Ttulo4"/>
      </w:pPr>
      <w:r>
        <w:t>Documentação inicial do projeto</w:t>
      </w:r>
    </w:p>
    <w:p w14:paraId="6642CFEA" w14:textId="665D74C1" w:rsidR="00997AFF" w:rsidRPr="00997AFF" w:rsidRDefault="00997AFF" w:rsidP="00997AFF">
      <w:pPr>
        <w:pStyle w:val="Ttulo4"/>
      </w:pPr>
      <w:r>
        <w:t>Protótipo das tabelas no MySQL</w:t>
      </w:r>
    </w:p>
    <w:p w14:paraId="628DF3FE" w14:textId="77777777" w:rsidR="00997AFF" w:rsidRPr="00997AFF" w:rsidRDefault="00997AFF" w:rsidP="00997AFF"/>
    <w:p w14:paraId="2CE5AD34" w14:textId="72343CC3" w:rsidR="00AD3F61" w:rsidRDefault="00AD3F61" w:rsidP="00AD3F61">
      <w:pPr>
        <w:pStyle w:val="Ttulo3"/>
      </w:pPr>
      <w:r>
        <w:t>Sprint 2:</w:t>
      </w:r>
    </w:p>
    <w:p w14:paraId="590C04E4" w14:textId="77777777" w:rsidR="00071A80" w:rsidRPr="00071A80" w:rsidRDefault="00071A80" w:rsidP="00071A80"/>
    <w:p w14:paraId="4642A3C3" w14:textId="5F4E7F18" w:rsidR="00997AFF" w:rsidRDefault="00997AFF" w:rsidP="00997AFF">
      <w:pPr>
        <w:pStyle w:val="Ttulo4"/>
      </w:pPr>
      <w:r>
        <w:t xml:space="preserve">Projeto atualizado no </w:t>
      </w:r>
      <w:proofErr w:type="spellStart"/>
      <w:r>
        <w:t>Github</w:t>
      </w:r>
      <w:proofErr w:type="spellEnd"/>
    </w:p>
    <w:p w14:paraId="616E91E2" w14:textId="2A031A14" w:rsidR="00997AFF" w:rsidRDefault="00997AFF" w:rsidP="00997AFF">
      <w:pPr>
        <w:pStyle w:val="Ttulo4"/>
      </w:pPr>
      <w:r>
        <w:t>Documentação atualizada</w:t>
      </w:r>
    </w:p>
    <w:p w14:paraId="540C3839" w14:textId="10B8631C" w:rsidR="00997AFF" w:rsidRDefault="00997AFF" w:rsidP="00997AFF">
      <w:pPr>
        <w:pStyle w:val="Ttulo4"/>
      </w:pPr>
      <w:r>
        <w:t>Planilha de riscos</w:t>
      </w:r>
    </w:p>
    <w:p w14:paraId="76E4F317" w14:textId="32CD4BF1" w:rsidR="00997AFF" w:rsidRDefault="00997AFF" w:rsidP="00997AFF">
      <w:pPr>
        <w:pStyle w:val="Ttulo4"/>
      </w:pPr>
      <w:r>
        <w:t xml:space="preserve">Site estático institucional – Local em HTML, CSS e </w:t>
      </w:r>
      <w:proofErr w:type="spellStart"/>
      <w:r>
        <w:t>JavaScript</w:t>
      </w:r>
      <w:proofErr w:type="spellEnd"/>
    </w:p>
    <w:p w14:paraId="08E73A97" w14:textId="2909CAD7" w:rsidR="00997AFF" w:rsidRDefault="00997AFF" w:rsidP="00997AFF">
      <w:pPr>
        <w:pStyle w:val="Ttulo4"/>
      </w:pPr>
      <w:r>
        <w:t xml:space="preserve">Dashboard com gráficos com </w:t>
      </w:r>
      <w:proofErr w:type="spellStart"/>
      <w:r>
        <w:t>chartJS</w:t>
      </w:r>
      <w:proofErr w:type="spellEnd"/>
    </w:p>
    <w:p w14:paraId="77B75C0A" w14:textId="490042BA" w:rsidR="00997AFF" w:rsidRDefault="00997AFF" w:rsidP="00997AFF">
      <w:pPr>
        <w:pStyle w:val="Ttulo4"/>
      </w:pPr>
      <w:r>
        <w:t>Site estático – Cadastro e Login</w:t>
      </w:r>
    </w:p>
    <w:p w14:paraId="2A0CC731" w14:textId="75CF562E" w:rsidR="00997AFF" w:rsidRDefault="00997AFF" w:rsidP="00997AFF">
      <w:pPr>
        <w:pStyle w:val="Ttulo4"/>
      </w:pPr>
      <w:r>
        <w:t>Diagrama de solução</w:t>
      </w:r>
    </w:p>
    <w:p w14:paraId="2E2A0877" w14:textId="43043680" w:rsidR="00997AFF" w:rsidRDefault="00997AFF" w:rsidP="00997AFF">
      <w:pPr>
        <w:pStyle w:val="Ttulo4"/>
      </w:pPr>
      <w:r>
        <w:t>Atividades organizadas na ferramenta de gestão</w:t>
      </w:r>
    </w:p>
    <w:p w14:paraId="13AB9436" w14:textId="631CC35F" w:rsidR="00997AFF" w:rsidRDefault="00997AFF" w:rsidP="00997AFF">
      <w:pPr>
        <w:pStyle w:val="Ttulo4"/>
      </w:pPr>
      <w:r>
        <w:t>Modelagem lógica do projeto V1</w:t>
      </w:r>
    </w:p>
    <w:p w14:paraId="61801031" w14:textId="4BEA5555" w:rsidR="00997AFF" w:rsidRDefault="00997AFF" w:rsidP="00997AFF">
      <w:pPr>
        <w:pStyle w:val="Ttulo4"/>
      </w:pPr>
      <w:r>
        <w:t>Script de criação do banco de dados</w:t>
      </w:r>
    </w:p>
    <w:p w14:paraId="77D877DD" w14:textId="7E848D8B" w:rsidR="00071A80" w:rsidRDefault="00071A80" w:rsidP="00071A80">
      <w:pPr>
        <w:pStyle w:val="Ttulo4"/>
      </w:pPr>
      <w:r>
        <w:t>Teste com sensor do projeto + gráficos</w:t>
      </w:r>
    </w:p>
    <w:p w14:paraId="407886D9" w14:textId="506C3D9D" w:rsidR="00071A80" w:rsidRDefault="00071A80" w:rsidP="00071A80">
      <w:pPr>
        <w:pStyle w:val="Ttulo4"/>
      </w:pPr>
      <w:r>
        <w:t xml:space="preserve">Especificação do </w:t>
      </w:r>
      <w:proofErr w:type="spellStart"/>
      <w:r>
        <w:t>analytics</w:t>
      </w:r>
      <w:proofErr w:type="spellEnd"/>
      <w:r>
        <w:t xml:space="preserve"> / métricas</w:t>
      </w:r>
    </w:p>
    <w:p w14:paraId="64ECF9B3" w14:textId="77777777" w:rsidR="00071A80" w:rsidRPr="00071A80" w:rsidRDefault="00071A80" w:rsidP="00071A80"/>
    <w:p w14:paraId="6673F04E" w14:textId="6A512C16" w:rsidR="00AD3F61" w:rsidRDefault="00AD3F61" w:rsidP="00AD3F61">
      <w:pPr>
        <w:pStyle w:val="Ttulo3"/>
      </w:pPr>
      <w:r>
        <w:t>Sprint 3:</w:t>
      </w:r>
    </w:p>
    <w:p w14:paraId="47152AF9" w14:textId="121E6A47" w:rsidR="00CD701E" w:rsidRDefault="00CD701E" w:rsidP="00CD701E"/>
    <w:p w14:paraId="33DFD4C6" w14:textId="5AE5C0DC" w:rsidR="00CD701E" w:rsidRPr="00CD701E" w:rsidRDefault="00CD701E" w:rsidP="00CD701E">
      <w:pPr>
        <w:pStyle w:val="Ttulo2"/>
      </w:pPr>
      <w:r>
        <w:t>Estimativas de tempo e custo</w:t>
      </w:r>
    </w:p>
    <w:p w14:paraId="4D696615" w14:textId="77777777" w:rsidR="00AD3F61" w:rsidRDefault="00AD3F61"/>
    <w:p w14:paraId="784ADB1A" w14:textId="158BF5C0" w:rsidR="005F58D4" w:rsidRDefault="00071A80" w:rsidP="00071A80">
      <w:pPr>
        <w:pStyle w:val="Ttulo2"/>
      </w:pPr>
      <w:r>
        <w:t>Exclusões do projeto</w:t>
      </w:r>
    </w:p>
    <w:p w14:paraId="355F7D13" w14:textId="77777777" w:rsidR="00071A80" w:rsidRPr="00071A80" w:rsidRDefault="00071A80" w:rsidP="00071A80"/>
    <w:p w14:paraId="6FB775D4" w14:textId="71755787" w:rsidR="00071A80" w:rsidRDefault="00071A80" w:rsidP="00FC798F">
      <w:pPr>
        <w:pStyle w:val="Ttulo3"/>
      </w:pPr>
      <w:r>
        <w:t>Regular temperatura automaticamente</w:t>
      </w:r>
    </w:p>
    <w:p w14:paraId="3DABC430" w14:textId="41B891F6" w:rsidR="00071A80" w:rsidRDefault="00CD701E" w:rsidP="00FC798F">
      <w:pPr>
        <w:pStyle w:val="Ttulo3"/>
      </w:pPr>
      <w:r>
        <w:t>Monitorar outros processos distintos do armazenamento</w:t>
      </w:r>
    </w:p>
    <w:p w14:paraId="60C45E49" w14:textId="68620124" w:rsidR="00CD701E" w:rsidRDefault="00CD701E" w:rsidP="00CD701E"/>
    <w:p w14:paraId="12D2AE21" w14:textId="265AF66E" w:rsidR="00CD701E" w:rsidRDefault="00CD701E" w:rsidP="00CD701E">
      <w:pPr>
        <w:pStyle w:val="Ttulo2"/>
      </w:pPr>
      <w:r>
        <w:t>Funcionalidade dos membros da equipe:</w:t>
      </w:r>
    </w:p>
    <w:p w14:paraId="0AAC9EC0" w14:textId="1B52D57D" w:rsidR="00CD701E" w:rsidRDefault="00CD701E" w:rsidP="00CD701E"/>
    <w:p w14:paraId="53D4D68E" w14:textId="5F4A5406" w:rsidR="00CD701E" w:rsidRDefault="00CD701E" w:rsidP="00FC798F">
      <w:pPr>
        <w:pStyle w:val="Ttulo3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41865939" w14:textId="79E6BE06" w:rsidR="00CD701E" w:rsidRDefault="00CD701E" w:rsidP="00FC798F">
      <w:pPr>
        <w:pStyle w:val="Ttulo3"/>
      </w:pPr>
      <w:r>
        <w:t>Scrum Master</w:t>
      </w:r>
    </w:p>
    <w:p w14:paraId="2414DB9A" w14:textId="79768120" w:rsidR="00CD701E" w:rsidRDefault="00CD701E" w:rsidP="00FC798F">
      <w:pPr>
        <w:pStyle w:val="Ttulo3"/>
      </w:pPr>
      <w:r>
        <w:t>Equipe</w:t>
      </w:r>
    </w:p>
    <w:p w14:paraId="52449126" w14:textId="77777777" w:rsidR="00FC798F" w:rsidRPr="00FC798F" w:rsidRDefault="00FC798F" w:rsidP="00FC798F"/>
    <w:p w14:paraId="1AE11976" w14:textId="77777777" w:rsidR="00CD701E" w:rsidRPr="00CD701E" w:rsidRDefault="00CD701E" w:rsidP="00CD701E"/>
    <w:p w14:paraId="6AC46463" w14:textId="77777777" w:rsidR="005F58D4" w:rsidRDefault="005D5665">
      <w:pPr>
        <w:pStyle w:val="Ttulo1"/>
      </w:pPr>
      <w:r>
        <w:lastRenderedPageBreak/>
        <w:t>Premissas e Restrições</w:t>
      </w:r>
    </w:p>
    <w:p w14:paraId="0B4C1232" w14:textId="77777777" w:rsidR="005F58D4" w:rsidRDefault="005F58D4"/>
    <w:p w14:paraId="5C607E4E" w14:textId="77777777" w:rsidR="00FC798F" w:rsidRDefault="00FC798F" w:rsidP="00FC798F">
      <w:pPr>
        <w:pStyle w:val="Ttulo2"/>
      </w:pPr>
      <w:r w:rsidRPr="19588671">
        <w:t>Premissa:</w:t>
      </w:r>
    </w:p>
    <w:p w14:paraId="7CDA5664" w14:textId="392BE59E" w:rsidR="00FC798F" w:rsidRP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Meios de controle de temperatura</w:t>
      </w:r>
      <w:r>
        <w:rPr>
          <w:rFonts w:ascii="Arial Nova" w:eastAsia="Arial Nova" w:hAnsi="Arial Nova" w:cs="Arial Nova"/>
          <w:sz w:val="21"/>
          <w:szCs w:val="21"/>
        </w:rPr>
        <w:t>;</w:t>
      </w:r>
    </w:p>
    <w:p w14:paraId="5F313549" w14:textId="6414BE9B" w:rsidR="00FC798F" w:rsidRP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Fornecimento de energia constante para o Arduino</w:t>
      </w:r>
      <w:r>
        <w:rPr>
          <w:rFonts w:ascii="Arial Nova" w:eastAsia="Arial Nova" w:hAnsi="Arial Nova" w:cs="Arial Nova"/>
          <w:sz w:val="21"/>
          <w:szCs w:val="21"/>
        </w:rPr>
        <w:t>;</w:t>
      </w:r>
    </w:p>
    <w:p w14:paraId="7DD60E34" w14:textId="0AE122D8" w:rsidR="00FC798F" w:rsidRP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Funcionários disponibilizados para treinamento do uso da aplicação web</w:t>
      </w:r>
      <w:r>
        <w:rPr>
          <w:rFonts w:ascii="Arial Nova" w:eastAsia="Arial Nova" w:hAnsi="Arial Nova" w:cs="Arial Nova"/>
          <w:sz w:val="21"/>
          <w:szCs w:val="21"/>
        </w:rPr>
        <w:t>;</w:t>
      </w:r>
    </w:p>
    <w:p w14:paraId="159549AE" w14:textId="77777777" w:rsid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Cuidados com o sensor</w:t>
      </w:r>
      <w:r>
        <w:rPr>
          <w:rFonts w:ascii="Arial Nova" w:eastAsia="Arial Nova" w:hAnsi="Arial Nova" w:cs="Arial Nova"/>
          <w:sz w:val="21"/>
          <w:szCs w:val="21"/>
        </w:rPr>
        <w:t>.</w:t>
      </w:r>
    </w:p>
    <w:p w14:paraId="6EC0DF15" w14:textId="77777777" w:rsidR="00FC798F" w:rsidRDefault="00FC798F" w:rsidP="00FC798F">
      <w:pPr>
        <w:spacing w:before="20"/>
        <w:jc w:val="both"/>
      </w:pPr>
    </w:p>
    <w:p w14:paraId="783B1ABE" w14:textId="77777777" w:rsidR="00FC798F" w:rsidRDefault="00FC798F" w:rsidP="00FC798F">
      <w:pPr>
        <w:pStyle w:val="Ttulo2"/>
      </w:pPr>
      <w:r w:rsidRPr="19588671">
        <w:t xml:space="preserve">Restrições: </w:t>
      </w:r>
    </w:p>
    <w:p w14:paraId="0E7DDD71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A equipe do projeto poderá trabalhar somente nos finais de semana das 8:00 às 15:00;</w:t>
      </w:r>
    </w:p>
    <w:p w14:paraId="0DA4F99E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O projeto deve ser entregue até o final de 2023;</w:t>
      </w:r>
    </w:p>
    <w:p w14:paraId="0D08D368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Serão disponibilizados apenas dois funcionários para dar suporte a equipe do projeto;</w:t>
      </w:r>
    </w:p>
    <w:p w14:paraId="26A2E851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O projeto de instalação não deve afetar a rotina das pessoas que trabalham no local;</w:t>
      </w:r>
    </w:p>
    <w:p w14:paraId="52B7335B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A instalação dos sensores não deve comprometer o vinho de forma alguma</w:t>
      </w:r>
      <w:r>
        <w:rPr>
          <w:rFonts w:ascii="Arial Nova" w:eastAsia="Arial Nova" w:hAnsi="Arial Nova" w:cs="Arial Nova"/>
          <w:sz w:val="21"/>
          <w:szCs w:val="21"/>
        </w:rPr>
        <w:t>.</w:t>
      </w:r>
    </w:p>
    <w:p w14:paraId="4D5E1BF4" w14:textId="333E0E8C" w:rsidR="00FC798F" w:rsidRPr="00FC798F" w:rsidRDefault="00FC798F" w:rsidP="00FC798F">
      <w:p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>
        <w:br w:type="page"/>
      </w:r>
    </w:p>
    <w:p w14:paraId="0062AEC2" w14:textId="3B12D41F" w:rsidR="005F58D4" w:rsidRDefault="005F58D4"/>
    <w:p w14:paraId="64D6EA7E" w14:textId="77777777" w:rsidR="005F58D4" w:rsidRDefault="005F58D4"/>
    <w:p w14:paraId="23EECF73" w14:textId="77777777" w:rsidR="005F58D4" w:rsidRDefault="005F58D4"/>
    <w:sectPr w:rsidR="005F58D4">
      <w:headerReference w:type="even" r:id="rId12"/>
      <w:headerReference w:type="default" r:id="rId13"/>
      <w:headerReference w:type="first" r:id="rId14"/>
      <w:pgSz w:w="11906" w:h="16838"/>
      <w:pgMar w:top="964" w:right="964" w:bottom="964" w:left="964" w:header="709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068D7" w14:textId="77777777" w:rsidR="00657E9F" w:rsidRDefault="00657E9F">
      <w:pPr>
        <w:spacing w:before="0" w:after="0"/>
      </w:pPr>
      <w:r>
        <w:separator/>
      </w:r>
    </w:p>
  </w:endnote>
  <w:endnote w:type="continuationSeparator" w:id="0">
    <w:p w14:paraId="083FEC7D" w14:textId="77777777" w:rsidR="00657E9F" w:rsidRDefault="00657E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ahadeva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6BF3F" w14:textId="77777777" w:rsidR="00657E9F" w:rsidRDefault="00657E9F">
      <w:pPr>
        <w:spacing w:before="0" w:after="0"/>
      </w:pPr>
      <w:r>
        <w:separator/>
      </w:r>
    </w:p>
  </w:footnote>
  <w:footnote w:type="continuationSeparator" w:id="0">
    <w:p w14:paraId="070E03B5" w14:textId="77777777" w:rsidR="00657E9F" w:rsidRDefault="00657E9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A7792" w14:textId="77777777" w:rsidR="005D5665" w:rsidRDefault="005D566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0" allowOverlap="1" wp14:anchorId="4C689A53" wp14:editId="63F53D9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1" name="WordPictureWatermark63578350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63578350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5783501" o:spid="shape_0" stroked="f" o:allowincell="f" style="position:absolute;margin-left:0.05pt;margin-top:0pt;width:596.15pt;height:841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F6032" w14:textId="77777777" w:rsidR="005D5665" w:rsidRDefault="005D566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0" allowOverlap="1" wp14:anchorId="5247AE3B" wp14:editId="22F3DD0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2" name="WordPictureWatermark63578350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635783502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shape id="WordPictureWatermark635783502" o:spid="shape_0" stroked="f" o:allowincell="f" style="position:absolute;margin-left:-48.65pt;margin-top:-49.3pt;width:596.15pt;height:841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EC984" w14:textId="77777777" w:rsidR="005D5665" w:rsidRDefault="005D566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0726BD3" wp14:editId="409F25D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3" name="WordPictureWatermark63578350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635783500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shape id="WordPictureWatermark635783500" o:spid="shape_0" stroked="f" o:allowincell="f" style="position:absolute;margin-left:-48.65pt;margin-top:-49.3pt;width:596.15pt;height:841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275E"/>
    <w:multiLevelType w:val="hybridMultilevel"/>
    <w:tmpl w:val="5B228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30A30"/>
    <w:multiLevelType w:val="hybridMultilevel"/>
    <w:tmpl w:val="02CE0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E6836"/>
    <w:multiLevelType w:val="hybridMultilevel"/>
    <w:tmpl w:val="4B4C2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3393E"/>
    <w:multiLevelType w:val="hybridMultilevel"/>
    <w:tmpl w:val="7D70B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D4"/>
    <w:rsid w:val="00071A80"/>
    <w:rsid w:val="000D1D89"/>
    <w:rsid w:val="003E52E0"/>
    <w:rsid w:val="004B1663"/>
    <w:rsid w:val="00562C75"/>
    <w:rsid w:val="005D5665"/>
    <w:rsid w:val="005F58D4"/>
    <w:rsid w:val="00600FD8"/>
    <w:rsid w:val="006068EC"/>
    <w:rsid w:val="00657E9F"/>
    <w:rsid w:val="006F185F"/>
    <w:rsid w:val="007A3402"/>
    <w:rsid w:val="007C16F5"/>
    <w:rsid w:val="008240D7"/>
    <w:rsid w:val="008D6EB1"/>
    <w:rsid w:val="008E2F97"/>
    <w:rsid w:val="00903BF2"/>
    <w:rsid w:val="00997AFF"/>
    <w:rsid w:val="00AD3F61"/>
    <w:rsid w:val="00B1039A"/>
    <w:rsid w:val="00C54AA0"/>
    <w:rsid w:val="00CD701E"/>
    <w:rsid w:val="00DA43EB"/>
    <w:rsid w:val="00DB2620"/>
    <w:rsid w:val="00E80F88"/>
    <w:rsid w:val="00F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12C2"/>
  <w15:docId w15:val="{D21F3C4E-CF92-4444-BDDC-2DC64EF5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/>
    </w:pPr>
    <w:rPr>
      <w:rFonts w:ascii="Simplon Mono" w:eastAsia="Calibri" w:hAnsi="Simplon Mono"/>
      <w:color w:val="595959" w:themeColor="text1" w:themeTint="A6"/>
      <w:kern w:val="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D3F61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B4283"/>
  </w:style>
  <w:style w:type="character" w:customStyle="1" w:styleId="RodapChar">
    <w:name w:val="Rodapé Char"/>
    <w:basedOn w:val="Fontepargpadro"/>
    <w:link w:val="Rodap"/>
    <w:uiPriority w:val="99"/>
    <w:qFormat/>
    <w:rsid w:val="005B4283"/>
  </w:style>
  <w:style w:type="character" w:customStyle="1" w:styleId="LinkdaInternet">
    <w:name w:val="Link da Internet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131939"/>
    <w:rPr>
      <w:rFonts w:ascii="Simplon Mono" w:eastAsiaTheme="majorEastAsia" w:hAnsi="Simplon Mono" w:cstheme="majorBidi"/>
      <w:color w:val="2F5496" w:themeColor="accent1" w:themeShade="BF"/>
      <w:kern w:val="2"/>
      <w:sz w:val="26"/>
      <w:szCs w:val="26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2B68ED"/>
  </w:style>
  <w:style w:type="character" w:customStyle="1" w:styleId="Ttulo3Char">
    <w:name w:val="Título 3 Char"/>
    <w:basedOn w:val="Fontepargpadro"/>
    <w:link w:val="Ttulo3"/>
    <w:uiPriority w:val="9"/>
    <w:qFormat/>
    <w:rsid w:val="00340CBA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Assinatura"/>
    <w:qFormat/>
    <w:rsid w:val="00B1039A"/>
    <w:pPr>
      <w:suppressLineNumbers/>
      <w:spacing w:before="120" w:after="120"/>
    </w:pPr>
    <w:rPr>
      <w:rFonts w:cs="Lohit Devanagari"/>
      <w:i/>
      <w:iCs/>
      <w:color w:val="5B9BD5" w:themeColor="accent5"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link w:val="SemEspaamentoChar"/>
    <w:uiPriority w:val="1"/>
    <w:qFormat/>
    <w:rsid w:val="005B4283"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before="40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har">
    <w:name w:val="Título 4 Char"/>
    <w:basedOn w:val="Fontepargpadro"/>
    <w:link w:val="Ttulo4"/>
    <w:uiPriority w:val="9"/>
    <w:rsid w:val="00AD3F61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eastAsia="pt-BR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B1039A"/>
    <w:pPr>
      <w:spacing w:before="0" w:after="0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B1039A"/>
    <w:rPr>
      <w:rFonts w:ascii="Simplon Mono" w:eastAsia="Calibri" w:hAnsi="Simplon Mono"/>
      <w:color w:val="595959" w:themeColor="text1" w:themeTint="A6"/>
      <w:kern w:val="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935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dc:description/>
  <cp:lastModifiedBy>Emerson Lucio</cp:lastModifiedBy>
  <cp:revision>2</cp:revision>
  <cp:lastPrinted>2021-11-24T22:39:00Z</cp:lastPrinted>
  <dcterms:created xsi:type="dcterms:W3CDTF">2023-09-24T16:31:00Z</dcterms:created>
  <dcterms:modified xsi:type="dcterms:W3CDTF">2023-09-24T16:31:00Z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