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Arial" w:cs="Arial" w:eastAsia="Arial" w:hAnsi="Arial"/>
          <w:b/>
          <w:bCs/>
          <w:color w:val="1F4E79"/>
          <w:sz w:val="44"/>
          <w:szCs w:val="44"/>
          <w:rtl/>
        </w:rPr>
        <w:t xml:space="preserve">شرح أعمدة ملف supply_chain_data.csv</w:t>
      </w:r>
    </w:p>
    <w:p>
      <w:pPr>
        <w:bidi/>
        <w:spacing w:after="240"/>
        <w:jc w:val="center"/>
      </w:pPr>
      <w:r>
        <w:rPr>
          <w:rFonts w:ascii="Arial" w:cs="Arial" w:eastAsia="Arial" w:hAnsi="Arial"/>
          <w:color w:val="595959"/>
          <w:sz w:val="24"/>
          <w:szCs w:val="24"/>
          <w:rtl/>
        </w:rPr>
        <w:t xml:space="preserve">24 عمود مقسمين على 5 مجموعات، مع معنى كل عمود وقيمه واستخدامه</w:t>
      </w:r>
    </w:p>
    <w:p>
      <w:pPr>
        <w:pStyle w:val="Heading1"/>
        <w:pBdr>
          <w:bottom w:val="single" w:color="1F4E79" w:sz="6" w:space="4"/>
        </w:pBdr>
        <w:bidi/>
        <w:spacing w:after="140" w:before="320"/>
      </w:pPr>
      <w:r>
        <w:rPr>
          <w:rFonts w:ascii="Arial" w:cs="Arial" w:eastAsia="Arial" w:hAnsi="Arial"/>
          <w:b/>
          <w:bCs/>
          <w:color w:val="1F4E79"/>
          <w:sz w:val="32"/>
          <w:szCs w:val="32"/>
          <w:rtl/>
        </w:rPr>
        <w:t xml:space="preserve">قبل ما تبدأ</w:t>
      </w:r>
    </w:p>
    <w:p>
      <w:pPr>
        <w:bidi/>
        <w:spacing w:after="120" w:line="320"/>
        <w:jc w:val="start"/>
      </w:pPr>
      <w:r>
        <w:rPr>
          <w:rFonts w:ascii="Arial" w:cs="Arial" w:eastAsia="Arial" w:hAnsi="Arial"/>
          <w:sz w:val="24"/>
          <w:szCs w:val="24"/>
          <w:rtl/>
        </w:rPr>
        <w:t xml:space="preserve">الملف مفيهوش قاموس بيانات (data dictionary)، فمعاني الأعمدة هنا مبنية على أسمائها ونطاق قيمها. المعاني دي هي التفسير الأقرب والمتعارف عليه لداتا Supply Chain، لكن لو الداتا جاية من جهة معينة اسألهم عن التعريف الدقيق، خصوصاً الأعمدة اللي عليها علامة (؟).</w:t>
      </w:r>
    </w:p>
    <w:p>
      <w:pPr>
        <w:bidi/>
        <w:spacing w:after="120" w:line="320"/>
        <w:jc w:val="start"/>
      </w:pPr>
      <w:r>
        <w:rPr>
          <w:rFonts w:ascii="Arial" w:cs="Arial" w:eastAsia="Arial" w:hAnsi="Arial"/>
          <w:sz w:val="24"/>
          <w:szCs w:val="24"/>
          <w:rtl/>
        </w:rPr>
        <w:t xml:space="preserve">كل صف في الملف = منتج واحد (SKU) بكل بياناته: مبيعاته ومخزونه وشحنه ومورده وجودته.</w:t>
      </w:r>
    </w:p>
    <w:p>
      <w:pPr>
        <w:pStyle w:val="Heading1"/>
        <w:pBdr>
          <w:bottom w:val="single" w:color="1F4E79" w:sz="6" w:space="4"/>
        </w:pBdr>
        <w:bidi/>
        <w:spacing w:after="140" w:before="320"/>
      </w:pPr>
      <w:r>
        <w:rPr>
          <w:rFonts w:ascii="Arial" w:cs="Arial" w:eastAsia="Arial" w:hAnsi="Arial"/>
          <w:b/>
          <w:bCs/>
          <w:color w:val="1F4E79"/>
          <w:sz w:val="32"/>
          <w:szCs w:val="32"/>
          <w:rtl/>
        </w:rPr>
        <w:t xml:space="preserve">1) بيانات المنتج والمبيعات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750"/>
        <w:gridCol w:w="2326"/>
        <w:gridCol w:w="2300"/>
      </w:tblGrid>
      <w:tr>
        <w:trPr>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العمود</w:t>
            </w:r>
          </w:p>
        </w:tc>
        <w:tc>
          <w:tcPr>
            <w:tcW w:type="dxa" w:w="27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معناه</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القيم في الداتا</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استخدامه في الـ dashboard</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Product type</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نوع المنتج.</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skincare (40) و haircare (34) و cosmetics (26).</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فلتر أساسي، وتقسيم الإيراد والوحدات والعيوب حسب النوع.</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SKU</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كود المنتج، وهو معرّف فريد لكل صف.</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100 كود مختلف: SKU0 إلى SKU99.</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مفتاح المنتج في الجداول. متستخدمهوش في تجميع، لأنه مختلف في كل صف.</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Price</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سعر بيع الوحدة.</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1.70 إلى 99.17، والمتوسط 49.46.</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متوسط السعر، وتوزيع الأسعار.</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Number of products sold</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عدد الوحدات اللي اتباعت من المنتج.</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8 إلى 996، والمتوسط 461. المجموع 46,099.</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KPI للوحدات المباعة، وترتيب الأكثر مبيعاً.</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Revenue generated</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الإيراد اللي حققه المنتج.</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1,062 إلى 9,866، والمتوسط 5,776. المجموع 577,605.</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KPI رئيسي. والرسومات حسب النوع والمدينة والعملاء.</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Customer demographics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فئة العملاء المستهدفة (النوع الاجتماعي) للمنتج.</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Unknown (31) و Female (25) و Non-binary (23) و Male (21).</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Donut أو Bar للإيراد حسب الفئة.</w:t>
            </w:r>
          </w:p>
        </w:tc>
      </w:tr>
    </w:tbl>
    <w:p>
      <w:pPr>
        <w:pStyle w:val="Heading1"/>
        <w:pBdr>
          <w:bottom w:val="single" w:color="1F4E79" w:sz="6" w:space="4"/>
        </w:pBdr>
        <w:bidi/>
        <w:spacing w:after="140" w:before="320"/>
      </w:pPr>
      <w:r>
        <w:rPr>
          <w:rFonts w:ascii="Arial" w:cs="Arial" w:eastAsia="Arial" w:hAnsi="Arial"/>
          <w:b/>
          <w:bCs/>
          <w:color w:val="1F4E79"/>
          <w:sz w:val="32"/>
          <w:szCs w:val="32"/>
          <w:rtl/>
        </w:rPr>
        <w:t xml:space="preserve">2) بيانات المخزون والطلب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750"/>
        <w:gridCol w:w="2326"/>
        <w:gridCol w:w="2300"/>
      </w:tblGrid>
      <w:tr>
        <w:trPr>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العمود</w:t>
            </w:r>
          </w:p>
        </w:tc>
        <w:tc>
          <w:tcPr>
            <w:tcW w:type="dxa" w:w="27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معناه</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القيم في الداتا</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استخدامه في الـ dashboard</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Availability (؟)</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مدى توفر المنتج للبيع، غالباً كنسبة أو عدد وحدات متاحة.</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 إلى 100، والمتوسط 48.4.</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متوسط التوفر، ومقارنته مع المخزون.</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Stock levels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كمية المخزون الحالي من المنتج.</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0 إلى 100، والمتوسط 47.8. فيه منتج مخزونه صفر.</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مقارنته مع Order quantities لاكتشاف خطر النقص.</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Order quantities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الكمية اللي بتتطلب في أمر الشراء/إعادة الطلب.</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 إلى 96، والمتوسط 49.2.</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مع Stock levels لحساب فجوة المخزون (54 منتج مخزونهم أقل من الطلب).</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Lead times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المدة بالأيام لحد ما الطلب يوصل (من ناحية المخزون/الطلب).</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 إلى 30 يوم، والمتوسط 15.96.</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متوسط مدة التوريد حسب المورد أو المنتج.</w:t>
            </w:r>
          </w:p>
        </w:tc>
      </w:tr>
    </w:tbl>
    <w:p>
      <w:pPr>
        <w:pStyle w:val="Heading1"/>
        <w:pBdr>
          <w:bottom w:val="single" w:color="1F4E79" w:sz="6" w:space="4"/>
        </w:pBdr>
        <w:bidi/>
        <w:spacing w:after="140" w:before="320"/>
      </w:pPr>
      <w:r>
        <w:rPr>
          <w:rFonts w:ascii="Arial" w:cs="Arial" w:eastAsia="Arial" w:hAnsi="Arial"/>
          <w:b/>
          <w:bCs/>
          <w:color w:val="1F4E79"/>
          <w:sz w:val="32"/>
          <w:szCs w:val="32"/>
          <w:rtl/>
        </w:rPr>
        <w:t xml:space="preserve">3) بيانات الشحن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750"/>
        <w:gridCol w:w="2326"/>
        <w:gridCol w:w="2300"/>
      </w:tblGrid>
      <w:tr>
        <w:trPr>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العمود</w:t>
            </w:r>
          </w:p>
        </w:tc>
        <w:tc>
          <w:tcPr>
            <w:tcW w:type="dxa" w:w="27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معناه</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القيم في الداتا</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استخدامه في الـ dashboard</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Shipping times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زمن الشحن بالأيام.</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 إلى 10 أيام، والمتوسط 5.75.</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KPI للزمن، ومقارنة وسائل النقل وشركات الشحن.</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Shipping carriers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شركة الشحن.</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Carrier B (43) و Carrier C (29) و Carrier A (28).</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مقارنة الشركات في التكلفة والزمن.</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Shipping costs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تكلفة شحن المنتج.</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1.01 إلى 9.93، والمتوسط 5.55. المجموع 554.81.</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KPI لتكلفة الشحن، ومقارنة الشركات.</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Transportation modes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وسيلة النقل.</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Road (29) و Rail (28) و Air (26) و Sea (17).</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مقارنة الوسائل: Sea الأرخص والأبطأ، و Road الأسرع.</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Routes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مسار الشحن.</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Route A (43) و Route B (37) و Route C (20).</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عدد المنتجات والتكلفة لكل مسار.</w:t>
            </w:r>
          </w:p>
        </w:tc>
      </w:tr>
    </w:tbl>
    <w:p>
      <w:pPr>
        <w:pStyle w:val="Heading1"/>
        <w:pBdr>
          <w:bottom w:val="single" w:color="1F4E79" w:sz="6" w:space="4"/>
        </w:pBdr>
        <w:bidi/>
        <w:spacing w:after="140" w:before="320"/>
      </w:pPr>
      <w:r>
        <w:rPr>
          <w:rFonts w:ascii="Arial" w:cs="Arial" w:eastAsia="Arial" w:hAnsi="Arial"/>
          <w:b/>
          <w:bCs/>
          <w:color w:val="1F4E79"/>
          <w:sz w:val="32"/>
          <w:szCs w:val="32"/>
          <w:rtl/>
        </w:rPr>
        <w:t xml:space="preserve">4) بيانات الموردين والتصنيع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750"/>
        <w:gridCol w:w="2326"/>
        <w:gridCol w:w="2300"/>
      </w:tblGrid>
      <w:tr>
        <w:trPr>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العمود</w:t>
            </w:r>
          </w:p>
        </w:tc>
        <w:tc>
          <w:tcPr>
            <w:tcW w:type="dxa" w:w="27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معناه</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القيم في الداتا</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استخدامه في الـ dashboard</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Supplier name</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اسم المورد.</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Supplier 1 (27) و 2 (22) و 4 (18) و 5 (18) و 3 (15).</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فلتر أساسي. ومقارنة الموردين في الإيراد والعيوب.</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Location</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المدينة اللي فيها المورد أو المنتج.</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Kolkata (25) و Mumbai (22) و Chennai (20) و Bangalore (18) و Delhi (15).</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الإيراد حسب المدينة، وفلتر جغرافي.</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Lead time</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مدة توريد المورد بالأيام (عمود مختلف عن Lead times).</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 إلى 30 يوم، والمتوسط 17.08.</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أداء المورد في سرعة التوريد.</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Production volumes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حجم الإنتاج (عدد الوحدات المنتجة).</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104 إلى 985، والمتوسط 568.</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مقارنة الإنتاج بالمبيعات.</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Manufacturing lead time</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مدة التصنيع بالأيام.</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 إلى 30 يوم، والمتوسط 14.77.</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مع Lead time لحساب إجمالي المدة من الطلب للتسليم.</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Manufacturing costs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تكلفة تصنيع الوحدة.</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1.09 إلى 99.47، والمتوسط 47.27.</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مقارنة الموردين (Supplier 4 الأغلى)، و Scatter مع Defect rates.</w:t>
            </w:r>
          </w:p>
        </w:tc>
      </w:tr>
    </w:tbl>
    <w:p>
      <w:pPr>
        <w:pStyle w:val="Heading1"/>
        <w:pBdr>
          <w:bottom w:val="single" w:color="1F4E79" w:sz="6" w:space="4"/>
        </w:pBdr>
        <w:bidi/>
        <w:spacing w:after="140" w:before="320"/>
      </w:pPr>
      <w:r>
        <w:rPr>
          <w:rFonts w:ascii="Arial" w:cs="Arial" w:eastAsia="Arial" w:hAnsi="Arial"/>
          <w:b/>
          <w:bCs/>
          <w:color w:val="1F4E79"/>
          <w:sz w:val="32"/>
          <w:szCs w:val="32"/>
          <w:rtl/>
        </w:rPr>
        <w:t xml:space="preserve">5) الجودة والتكلفة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750"/>
        <w:gridCol w:w="2326"/>
        <w:gridCol w:w="2300"/>
      </w:tblGrid>
      <w:tr>
        <w:trPr>
          <w:tblHeader/>
        </w:trPr>
        <w:tc>
          <w:tcPr>
            <w:tcW w:type="dxa" w:w="16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العمود</w:t>
            </w:r>
          </w:p>
        </w:tc>
        <w:tc>
          <w:tcPr>
            <w:tcW w:type="dxa" w:w="27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معناه</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القيم في الداتا</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tcPr>
          <w:p>
            <w:pPr>
              <w:bidi/>
              <w:jc w:val="center"/>
            </w:pPr>
            <w:r>
              <w:rPr>
                <w:rFonts w:ascii="Arial" w:cs="Arial" w:eastAsia="Arial" w:hAnsi="Arial"/>
                <w:b/>
                <w:bCs/>
                <w:color w:val="FFFFFF"/>
                <w:sz w:val="20"/>
                <w:szCs w:val="20"/>
                <w:rtl/>
              </w:rPr>
              <w:t xml:space="preserve">استخدامه في الـ dashboard</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Inspection results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نتيجة فحص الجودة.</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Pending (41) و Fail (36) و Pass (23).</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Stacked bar لكل مورد، ونسبة الـ Fail.</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Defect rates</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معدل العيوب في المنتج، غالباً كنسبة مئوية.</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0.02 إلى 4.94، والمتوسط 2.28.</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KPI للجودة، ومقارنة الموردين والأنواع.</w:t>
            </w:r>
          </w:p>
        </w:tc>
      </w:tr>
      <w:tr>
        <w:trPr>
          <w:cantSplit/>
        </w:trPr>
        <w:tc>
          <w:tcPr>
            <w:tcW w:type="dxa" w:w="1650"/>
            <w:tcBorders>
              <w:top w:val="single" w:color="BFBFBF" w:sz="4"/>
              <w:left w:val="single" w:color="BFBFBF" w:sz="4"/>
              <w:bottom w:val="single" w:color="BFBFBF" w:sz="4"/>
              <w:right w:val="single" w:color="BFBFBF" w:sz="4"/>
            </w:tcBorders>
            <w:shd w:fill="EAF1F8" w:color="auto" w:val="clear"/>
            <w:tcMar>
              <w:top w:type="dxa" w:w="70"/>
              <w:left w:type="dxa" w:w="90"/>
              <w:bottom w:type="dxa" w:w="70"/>
              <w:right w:type="dxa" w:w="90"/>
            </w:tcMar>
          </w:tcPr>
          <w:p>
            <w:pPr>
              <w:bidi/>
              <w:jc w:val="start"/>
            </w:pPr>
            <w:r>
              <w:rPr>
                <w:rFonts w:ascii="Arial" w:cs="Arial" w:eastAsia="Arial" w:hAnsi="Arial"/>
                <w:b/>
                <w:bCs/>
                <w:color w:val="000000"/>
                <w:sz w:val="20"/>
                <w:szCs w:val="20"/>
                <w:rtl/>
              </w:rPr>
              <w:t xml:space="preserve">Costs (؟)</w:t>
            </w:r>
          </w:p>
        </w:tc>
        <w:tc>
          <w:tcPr>
            <w:tcW w:type="dxa" w:w="275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تكلفة إجمالية للمنتج، ومش واضح بيشمل إيه بالظبط.</w:t>
            </w:r>
          </w:p>
        </w:tc>
        <w:tc>
          <w:tcPr>
            <w:tcW w:type="dxa" w:w="2326"/>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من 103.92 إلى 997.41، والمتوسط 529.25. المجموع 52,925.</w:t>
            </w:r>
          </w:p>
        </w:tc>
        <w:tc>
          <w:tcPr>
            <w:tcW w:type="dxa" w:w="2300"/>
            <w:tcBorders>
              <w:top w:val="single" w:color="BFBFBF" w:sz="4"/>
              <w:left w:val="single" w:color="BFBFBF" w:sz="4"/>
              <w:bottom w:val="single" w:color="BFBFBF" w:sz="4"/>
              <w:right w:val="single" w:color="BFBFBF" w:sz="4"/>
            </w:tcBorders>
            <w:tcMar>
              <w:top w:type="dxa" w:w="70"/>
              <w:left w:type="dxa" w:w="90"/>
              <w:bottom w:type="dxa" w:w="70"/>
              <w:right w:type="dxa" w:w="90"/>
            </w:tcMar>
          </w:tcPr>
          <w:p>
            <w:pPr>
              <w:bidi/>
              <w:jc w:val="start"/>
            </w:pPr>
            <w:r>
              <w:rPr>
                <w:rFonts w:ascii="Arial" w:cs="Arial" w:eastAsia="Arial" w:hAnsi="Arial"/>
                <w:b w:val="false"/>
                <w:bCs w:val="false"/>
                <w:color w:val="000000"/>
                <w:sz w:val="20"/>
                <w:szCs w:val="20"/>
                <w:rtl/>
              </w:rPr>
              <w:t xml:space="preserve">مقارنة وسائل النقل. وسجّل تعريفه في الـ tooltip.</w:t>
            </w:r>
          </w:p>
        </w:tc>
      </w:tr>
    </w:tbl>
    <w:p>
      <w:pPr>
        <w:pStyle w:val="Heading1"/>
        <w:pBdr>
          <w:bottom w:val="single" w:color="1F4E79" w:sz="6" w:space="4"/>
        </w:pBdr>
        <w:bidi/>
        <w:spacing w:after="140" w:before="320"/>
      </w:pPr>
      <w:r>
        <w:rPr>
          <w:rFonts w:ascii="Arial" w:cs="Arial" w:eastAsia="Arial" w:hAnsi="Arial"/>
          <w:b/>
          <w:bCs/>
          <w:color w:val="1F4E79"/>
          <w:sz w:val="32"/>
          <w:szCs w:val="32"/>
          <w:rtl/>
        </w:rPr>
        <w:t xml:space="preserve">الأعمدة اللي بتتلخبط مع بعض</w:t>
      </w:r>
    </w:p>
    <w:p>
      <w:pPr>
        <w:bidi/>
        <w:spacing w:after="120" w:line="320"/>
        <w:jc w:val="start"/>
      </w:pPr>
      <w:r>
        <w:rPr>
          <w:rFonts w:ascii="Arial" w:cs="Arial" w:eastAsia="Arial" w:hAnsi="Arial"/>
          <w:b/>
          <w:bCs/>
          <w:sz w:val="24"/>
          <w:szCs w:val="24"/>
          <w:rtl/>
        </w:rPr>
        <w:t xml:space="preserve">فيه مجموعات أعمدة أسماؤها قريبة من بعض، وده أكتر حاجة بتلخبط في الأول:</w:t>
      </w:r>
    </w:p>
    <w:p>
      <w:pPr>
        <w:pStyle w:val="ListParagraph"/>
        <w:numPr>
          <w:ilvl w:val="0"/>
          <w:numId w:val="2"/>
        </w:numPr>
        <w:bidi/>
        <w:spacing w:after="80" w:line="300"/>
      </w:pPr>
      <w:r>
        <w:rPr>
          <w:rFonts w:ascii="Arial" w:cs="Arial" w:eastAsia="Arial" w:hAnsi="Arial"/>
          <w:sz w:val="24"/>
          <w:szCs w:val="24"/>
          <w:rtl/>
        </w:rPr>
        <w:t xml:space="preserve">Lead times و Lead time و Manufacturing lead time: التلاتة بالأيام. الأولى للمخزون/الطلب، والتانية للمورد، والتالتة للتصنيع. مفيش ارتباط بين الأولى والتانية، فغيّر أسماءهم في الداتا.</w:t>
      </w:r>
    </w:p>
    <w:p>
      <w:pPr>
        <w:pStyle w:val="ListParagraph"/>
        <w:numPr>
          <w:ilvl w:val="0"/>
          <w:numId w:val="2"/>
        </w:numPr>
        <w:bidi/>
        <w:spacing w:after="80" w:line="300"/>
      </w:pPr>
      <w:r>
        <w:rPr>
          <w:rFonts w:ascii="Arial" w:cs="Arial" w:eastAsia="Arial" w:hAnsi="Arial"/>
          <w:sz w:val="24"/>
          <w:szCs w:val="24"/>
          <w:rtl/>
        </w:rPr>
        <w:t xml:space="preserve">Availability و Stock levels: الاتنين بين 0 و100 تقريباً لكن قيمهم مختلفة في كل صف. Stock levels هي المخزون الفعلي، و Availability مقياس منفصل للتوفر.</w:t>
      </w:r>
    </w:p>
    <w:p>
      <w:pPr>
        <w:pStyle w:val="ListParagraph"/>
        <w:numPr>
          <w:ilvl w:val="0"/>
          <w:numId w:val="2"/>
        </w:numPr>
        <w:bidi/>
        <w:spacing w:after="80" w:line="300"/>
      </w:pPr>
      <w:r>
        <w:rPr>
          <w:rFonts w:ascii="Arial" w:cs="Arial" w:eastAsia="Arial" w:hAnsi="Arial"/>
          <w:sz w:val="24"/>
          <w:szCs w:val="24"/>
          <w:rtl/>
        </w:rPr>
        <w:t xml:space="preserve">Costs و Shipping costs و Manufacturing costs: ثلاث تكاليف مختلفة. Shipping costs للشحن، و Manufacturing costs للتصنيع، و Costs رقم أكبر بكتير وتعريفه غير واضح، فمتجمعهمش مع بعض من غير ما تتأكد.</w:t>
      </w:r>
    </w:p>
    <w:p>
      <w:pPr>
        <w:pStyle w:val="ListParagraph"/>
        <w:numPr>
          <w:ilvl w:val="0"/>
          <w:numId w:val="2"/>
        </w:numPr>
        <w:bidi/>
        <w:spacing w:after="80" w:line="300"/>
      </w:pPr>
      <w:r>
        <w:rPr>
          <w:rFonts w:ascii="Arial" w:cs="Arial" w:eastAsia="Arial" w:hAnsi="Arial"/>
          <w:sz w:val="24"/>
          <w:szCs w:val="24"/>
          <w:rtl/>
        </w:rPr>
        <w:t xml:space="preserve">Number of products sold و Order quantities و Production volumes: المبيعات، وكمية الطلب، وحجم الإنتاج. التلاتة وحدات لكن بمعاني مختلفة.</w:t>
      </w:r>
    </w:p>
    <w:p>
      <w:pPr>
        <w:spacing w:after="120"/>
      </w:pPr>
    </w:p>
    <w:p>
      <w:pPr>
        <w:bidi/>
        <w:spacing w:after="120" w:line="320"/>
        <w:jc w:val="start"/>
      </w:pPr>
      <w:r>
        <w:rPr>
          <w:rFonts w:ascii="Arial" w:cs="Arial" w:eastAsia="Arial" w:hAnsi="Arial"/>
          <w:sz w:val="24"/>
          <w:szCs w:val="24"/>
          <w:rtl/>
        </w:rPr>
        <w:t xml:space="preserve">نصيحة: عمود Revenue generated مش بيساوي Price × Number of products sold في الداتا دي، فاستخدم كل عمود لوحده زي ما هو ومتحاولش تستنتج واحد من التاني.</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2026-10-04T18:34:25.100Z</dcterms:created>
  <dcterms:modified xsi:type="dcterms:W3CDTF">2026-10-04T18:34:25.111Z</dcterms:modified>
</cp:coreProperties>
</file>

<file path=docProps/custom.xml><?xml version="1.0" encoding="utf-8"?>
<Properties xmlns="http://schemas.openxmlformats.org/officeDocument/2006/custom-properties" xmlns:vt="http://schemas.openxmlformats.org/officeDocument/2006/docPropsVTypes"/>
</file>