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62B" w:rsidRDefault="00B27AA2">
      <w:pPr>
        <w:spacing w:after="415" w:line="259" w:lineRule="auto"/>
        <w:ind w:left="0" w:firstLine="0"/>
      </w:pPr>
      <w:r>
        <w:rPr>
          <w:rFonts w:ascii="Calibri" w:eastAsia="Calibri" w:hAnsi="Calibri" w:cs="Calibri"/>
        </w:rPr>
        <w:t xml:space="preserve"> </w:t>
      </w:r>
    </w:p>
    <w:p w:rsidR="00FC262B" w:rsidRDefault="00B27AA2">
      <w:pPr>
        <w:spacing w:after="180" w:line="259" w:lineRule="auto"/>
        <w:ind w:left="0" w:firstLine="0"/>
      </w:pPr>
      <w:r>
        <w:rPr>
          <w:b/>
        </w:rPr>
        <w:t xml:space="preserve"> </w:t>
      </w:r>
    </w:p>
    <w:p w:rsidR="00FC262B" w:rsidRDefault="00B27AA2">
      <w:pPr>
        <w:spacing w:after="159" w:line="259" w:lineRule="auto"/>
        <w:ind w:left="0" w:right="505" w:firstLine="0"/>
        <w:jc w:val="center"/>
      </w:pPr>
      <w:r>
        <w:rPr>
          <w:rFonts w:ascii="Calibri" w:eastAsia="Calibri" w:hAnsi="Calibri" w:cs="Calibri"/>
          <w:b/>
          <w:sz w:val="24"/>
        </w:rPr>
        <w:t xml:space="preserve"> </w:t>
      </w:r>
    </w:p>
    <w:p w:rsidR="00FC262B" w:rsidRPr="00925764" w:rsidRDefault="00B27AA2">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305" w:firstLine="0"/>
        <w:rPr>
          <w:lang w:val="fr-FR"/>
        </w:rPr>
      </w:pPr>
      <w:r w:rsidRPr="00925764">
        <w:rPr>
          <w:b/>
          <w:sz w:val="36"/>
          <w:lang w:val="fr-FR"/>
        </w:rPr>
        <w:t xml:space="preserve">Guide de rédaction du Rapport de Stage de fin de cycle  </w:t>
      </w:r>
    </w:p>
    <w:p w:rsidR="00FC262B" w:rsidRPr="00925764" w:rsidRDefault="00B27AA2">
      <w:pPr>
        <w:spacing w:after="18" w:line="259" w:lineRule="auto"/>
        <w:ind w:left="0" w:right="489" w:firstLine="0"/>
        <w:jc w:val="center"/>
        <w:rPr>
          <w:lang w:val="fr-FR"/>
        </w:rPr>
      </w:pPr>
      <w:r w:rsidRPr="00925764">
        <w:rPr>
          <w:b/>
          <w:sz w:val="28"/>
          <w:lang w:val="fr-FR"/>
        </w:rPr>
        <w:t xml:space="preserve"> </w:t>
      </w:r>
    </w:p>
    <w:p w:rsidR="00FC262B" w:rsidRDefault="00B27AA2">
      <w:pPr>
        <w:spacing w:after="0" w:line="259" w:lineRule="auto"/>
        <w:ind w:left="0" w:right="561" w:firstLine="0"/>
        <w:jc w:val="center"/>
      </w:pPr>
      <w:proofErr w:type="spellStart"/>
      <w:r>
        <w:rPr>
          <w:b/>
          <w:sz w:val="28"/>
        </w:rPr>
        <w:t>Licences</w:t>
      </w:r>
      <w:proofErr w:type="spellEnd"/>
      <w:r>
        <w:rPr>
          <w:b/>
          <w:sz w:val="28"/>
        </w:rPr>
        <w:t xml:space="preserve"> IBAM  </w:t>
      </w:r>
    </w:p>
    <w:p w:rsidR="00FC262B" w:rsidRDefault="00B27AA2">
      <w:pPr>
        <w:spacing w:after="95" w:line="259" w:lineRule="auto"/>
        <w:ind w:left="0" w:firstLine="0"/>
      </w:pPr>
      <w:r>
        <w:rPr>
          <w:b/>
          <w:sz w:val="24"/>
        </w:rPr>
        <w:t xml:space="preserve"> </w:t>
      </w:r>
    </w:p>
    <w:p w:rsidR="00FC262B" w:rsidRPr="00925764" w:rsidRDefault="00B27AA2">
      <w:pPr>
        <w:numPr>
          <w:ilvl w:val="0"/>
          <w:numId w:val="1"/>
        </w:numPr>
        <w:spacing w:after="0" w:line="259" w:lineRule="auto"/>
        <w:ind w:left="713" w:hanging="360"/>
        <w:rPr>
          <w:lang w:val="fr-FR"/>
        </w:rPr>
      </w:pPr>
      <w:r w:rsidRPr="00925764">
        <w:rPr>
          <w:b/>
          <w:sz w:val="32"/>
          <w:u w:val="single" w:color="000000"/>
          <w:lang w:val="fr-FR"/>
        </w:rPr>
        <w:t>Structure globale du Rapport de stage</w:t>
      </w:r>
      <w:r w:rsidRPr="00925764">
        <w:rPr>
          <w:b/>
          <w:sz w:val="32"/>
          <w:lang w:val="fr-FR"/>
        </w:rPr>
        <w:t xml:space="preserve"> </w:t>
      </w:r>
    </w:p>
    <w:p w:rsidR="00FC262B" w:rsidRPr="00925764" w:rsidRDefault="00B27AA2">
      <w:pPr>
        <w:spacing w:after="0" w:line="259" w:lineRule="auto"/>
        <w:ind w:left="0" w:right="499" w:firstLine="0"/>
        <w:jc w:val="center"/>
        <w:rPr>
          <w:lang w:val="fr-FR"/>
        </w:rPr>
      </w:pPr>
      <w:r w:rsidRPr="00925764">
        <w:rPr>
          <w:b/>
          <w:sz w:val="24"/>
          <w:lang w:val="fr-FR"/>
        </w:rPr>
        <w:t xml:space="preserve"> </w:t>
      </w:r>
    </w:p>
    <w:tbl>
      <w:tblPr>
        <w:tblStyle w:val="TableGrid"/>
        <w:tblpPr w:vertAnchor="text" w:tblpX="228" w:tblpY="104"/>
        <w:tblOverlap w:val="never"/>
        <w:tblW w:w="8978" w:type="dxa"/>
        <w:tblInd w:w="0" w:type="dxa"/>
        <w:tblCellMar>
          <w:top w:w="55" w:type="dxa"/>
          <w:left w:w="132" w:type="dxa"/>
          <w:bottom w:w="0" w:type="dxa"/>
          <w:right w:w="73" w:type="dxa"/>
        </w:tblCellMar>
        <w:tblLook w:val="04A0" w:firstRow="1" w:lastRow="0" w:firstColumn="1" w:lastColumn="0" w:noHBand="0" w:noVBand="1"/>
      </w:tblPr>
      <w:tblGrid>
        <w:gridCol w:w="8978"/>
      </w:tblGrid>
      <w:tr w:rsidR="00FC262B" w:rsidRPr="00925764">
        <w:trPr>
          <w:trHeight w:val="5483"/>
        </w:trPr>
        <w:tc>
          <w:tcPr>
            <w:tcW w:w="8978" w:type="dxa"/>
            <w:tcBorders>
              <w:top w:val="double" w:sz="4" w:space="0" w:color="000000"/>
              <w:left w:val="double" w:sz="4" w:space="0" w:color="000000"/>
              <w:bottom w:val="double" w:sz="4" w:space="0" w:color="000000"/>
              <w:right w:val="double" w:sz="4" w:space="0" w:color="000000"/>
            </w:tcBorders>
          </w:tcPr>
          <w:p w:rsidR="00FC262B" w:rsidRDefault="00B27AA2">
            <w:pPr>
              <w:numPr>
                <w:ilvl w:val="0"/>
                <w:numId w:val="6"/>
              </w:numPr>
              <w:spacing w:after="24" w:line="259" w:lineRule="auto"/>
              <w:ind w:firstLine="0"/>
            </w:pPr>
            <w:r>
              <w:rPr>
                <w:sz w:val="24"/>
              </w:rPr>
              <w:t xml:space="preserve">Page de Couverture  </w:t>
            </w:r>
          </w:p>
          <w:p w:rsidR="00FC262B" w:rsidRDefault="00B27AA2">
            <w:pPr>
              <w:numPr>
                <w:ilvl w:val="0"/>
                <w:numId w:val="6"/>
              </w:numPr>
              <w:spacing w:after="23" w:line="259" w:lineRule="auto"/>
              <w:ind w:firstLine="0"/>
            </w:pPr>
            <w:r>
              <w:rPr>
                <w:sz w:val="24"/>
              </w:rPr>
              <w:t xml:space="preserve">Page de </w:t>
            </w:r>
            <w:proofErr w:type="spellStart"/>
            <w:r>
              <w:rPr>
                <w:sz w:val="24"/>
              </w:rPr>
              <w:t>garde</w:t>
            </w:r>
            <w:proofErr w:type="spellEnd"/>
            <w:r>
              <w:rPr>
                <w:sz w:val="24"/>
              </w:rPr>
              <w:t xml:space="preserve">  </w:t>
            </w:r>
          </w:p>
          <w:p w:rsidR="00FC262B" w:rsidRPr="00925764" w:rsidRDefault="00B27AA2">
            <w:pPr>
              <w:numPr>
                <w:ilvl w:val="0"/>
                <w:numId w:val="6"/>
              </w:numPr>
              <w:spacing w:after="21" w:line="259" w:lineRule="auto"/>
              <w:ind w:firstLine="0"/>
              <w:rPr>
                <w:lang w:val="fr-FR"/>
              </w:rPr>
            </w:pPr>
            <w:r w:rsidRPr="00925764">
              <w:rPr>
                <w:sz w:val="24"/>
                <w:lang w:val="fr-FR"/>
              </w:rPr>
              <w:t xml:space="preserve">Sommaire (maximum une page et contient les principaux titres)  </w:t>
            </w:r>
          </w:p>
          <w:p w:rsidR="00FC262B" w:rsidRPr="00925764" w:rsidRDefault="00B27AA2">
            <w:pPr>
              <w:numPr>
                <w:ilvl w:val="0"/>
                <w:numId w:val="6"/>
              </w:numPr>
              <w:spacing w:after="23" w:line="259" w:lineRule="auto"/>
              <w:ind w:firstLine="0"/>
              <w:rPr>
                <w:lang w:val="fr-FR"/>
              </w:rPr>
            </w:pPr>
            <w:r w:rsidRPr="00925764">
              <w:rPr>
                <w:sz w:val="24"/>
                <w:lang w:val="fr-FR"/>
              </w:rPr>
              <w:t xml:space="preserve">Page de dédicace (optionnel. Eviter les justifications et les longues listes) </w:t>
            </w:r>
          </w:p>
          <w:p w:rsidR="00FC262B" w:rsidRDefault="00B27AA2">
            <w:pPr>
              <w:numPr>
                <w:ilvl w:val="0"/>
                <w:numId w:val="6"/>
              </w:numPr>
              <w:spacing w:after="21" w:line="259" w:lineRule="auto"/>
              <w:ind w:firstLine="0"/>
            </w:pPr>
            <w:proofErr w:type="spellStart"/>
            <w:r>
              <w:rPr>
                <w:sz w:val="24"/>
              </w:rPr>
              <w:t>Remerciements</w:t>
            </w:r>
            <w:proofErr w:type="spellEnd"/>
            <w:r>
              <w:rPr>
                <w:sz w:val="24"/>
              </w:rPr>
              <w:t xml:space="preserve"> </w:t>
            </w:r>
          </w:p>
          <w:p w:rsidR="00FC262B" w:rsidRPr="00925764" w:rsidRDefault="00B27AA2">
            <w:pPr>
              <w:numPr>
                <w:ilvl w:val="0"/>
                <w:numId w:val="6"/>
              </w:numPr>
              <w:spacing w:after="23" w:line="259" w:lineRule="auto"/>
              <w:ind w:firstLine="0"/>
              <w:rPr>
                <w:color w:val="FF0000"/>
                <w:lang w:val="fr-FR"/>
              </w:rPr>
            </w:pPr>
            <w:r w:rsidRPr="00925764">
              <w:rPr>
                <w:color w:val="FF0000"/>
                <w:sz w:val="24"/>
                <w:lang w:val="fr-FR"/>
              </w:rPr>
              <w:t xml:space="preserve">Liste des sigles et abréviations (en ordre alphabétique) </w:t>
            </w:r>
          </w:p>
          <w:p w:rsidR="00FC262B" w:rsidRPr="00925764" w:rsidRDefault="00B27AA2">
            <w:pPr>
              <w:numPr>
                <w:ilvl w:val="0"/>
                <w:numId w:val="6"/>
              </w:numPr>
              <w:spacing w:after="21" w:line="259" w:lineRule="auto"/>
              <w:ind w:firstLine="0"/>
              <w:rPr>
                <w:color w:val="FF0000"/>
                <w:lang w:val="fr-FR"/>
              </w:rPr>
            </w:pPr>
            <w:r w:rsidRPr="00925764">
              <w:rPr>
                <w:color w:val="FF0000"/>
                <w:sz w:val="24"/>
                <w:lang w:val="fr-FR"/>
              </w:rPr>
              <w:t xml:space="preserve">Liste des figures et graphiques (titre et numéro de page) </w:t>
            </w:r>
          </w:p>
          <w:p w:rsidR="00FC262B" w:rsidRPr="00925764" w:rsidRDefault="00B27AA2">
            <w:pPr>
              <w:numPr>
                <w:ilvl w:val="0"/>
                <w:numId w:val="6"/>
              </w:numPr>
              <w:spacing w:after="40" w:line="259" w:lineRule="auto"/>
              <w:ind w:firstLine="0"/>
              <w:rPr>
                <w:color w:val="FF0000"/>
                <w:lang w:val="fr-FR"/>
              </w:rPr>
            </w:pPr>
            <w:r w:rsidRPr="00925764">
              <w:rPr>
                <w:color w:val="FF0000"/>
                <w:sz w:val="24"/>
                <w:lang w:val="fr-FR"/>
              </w:rPr>
              <w:t xml:space="preserve">Liste des tableaux (titre et numéro de page) </w:t>
            </w:r>
          </w:p>
          <w:p w:rsidR="00FC262B" w:rsidRPr="00925764" w:rsidRDefault="00B27AA2">
            <w:pPr>
              <w:numPr>
                <w:ilvl w:val="0"/>
                <w:numId w:val="6"/>
              </w:numPr>
              <w:spacing w:after="21" w:line="259" w:lineRule="auto"/>
              <w:ind w:firstLine="0"/>
              <w:rPr>
                <w:color w:val="FF0000"/>
                <w:lang w:val="fr-FR"/>
              </w:rPr>
            </w:pPr>
            <w:r w:rsidRPr="00925764">
              <w:rPr>
                <w:color w:val="FF0000"/>
                <w:sz w:val="24"/>
                <w:lang w:val="fr-FR"/>
              </w:rPr>
              <w:t xml:space="preserve">Introduction (début de la numérotation des pages en chiffre arabe (1, 2, 3…)) </w:t>
            </w:r>
          </w:p>
          <w:p w:rsidR="00FC262B" w:rsidRPr="00925764" w:rsidRDefault="00B27AA2">
            <w:pPr>
              <w:numPr>
                <w:ilvl w:val="0"/>
                <w:numId w:val="6"/>
              </w:numPr>
              <w:spacing w:after="60" w:line="259" w:lineRule="auto"/>
              <w:ind w:firstLine="0"/>
              <w:rPr>
                <w:lang w:val="fr-FR"/>
              </w:rPr>
            </w:pPr>
            <w:r w:rsidRPr="00925764">
              <w:rPr>
                <w:sz w:val="24"/>
                <w:lang w:val="fr-FR"/>
              </w:rPr>
              <w:t xml:space="preserve">Développement, divisé en 3 chapitres portant sur les points suivants : </w:t>
            </w:r>
            <w:r w:rsidRPr="00925764">
              <w:rPr>
                <w:b/>
                <w:sz w:val="24"/>
                <w:lang w:val="fr-FR"/>
              </w:rPr>
              <w:t xml:space="preserve">Chapitre 1. </w:t>
            </w:r>
          </w:p>
          <w:p w:rsidR="00FC262B" w:rsidRPr="00925764" w:rsidRDefault="00B27AA2">
            <w:pPr>
              <w:spacing w:after="6" w:line="275" w:lineRule="auto"/>
              <w:ind w:left="360" w:right="60" w:firstLine="0"/>
              <w:jc w:val="both"/>
              <w:rPr>
                <w:lang w:val="fr-FR"/>
              </w:rPr>
            </w:pPr>
            <w:r w:rsidRPr="00925764">
              <w:rPr>
                <w:b/>
                <w:sz w:val="24"/>
                <w:lang w:val="fr-FR"/>
              </w:rPr>
              <w:t>Présentation des structures de formation et d’accueil</w:t>
            </w:r>
            <w:r w:rsidRPr="00925764">
              <w:rPr>
                <w:sz w:val="24"/>
                <w:lang w:val="fr-FR"/>
              </w:rPr>
              <w:t xml:space="preserve"> ; Chapitre 2. </w:t>
            </w:r>
            <w:r w:rsidRPr="00925764">
              <w:rPr>
                <w:b/>
                <w:sz w:val="24"/>
                <w:lang w:val="fr-FR"/>
              </w:rPr>
              <w:t>Traitement d’un thème validé par IBAM</w:t>
            </w:r>
            <w:r w:rsidRPr="00925764">
              <w:rPr>
                <w:sz w:val="24"/>
                <w:lang w:val="fr-FR"/>
              </w:rPr>
              <w:t xml:space="preserve"> ; Chapitre 3. </w:t>
            </w:r>
            <w:r w:rsidRPr="00925764">
              <w:rPr>
                <w:b/>
                <w:sz w:val="24"/>
                <w:lang w:val="fr-FR"/>
              </w:rPr>
              <w:t xml:space="preserve">Bilan du stage </w:t>
            </w:r>
            <w:r w:rsidRPr="00925764">
              <w:rPr>
                <w:sz w:val="24"/>
                <w:lang w:val="fr-FR"/>
              </w:rPr>
              <w:t xml:space="preserve">(présentation du déroulement du stage et des activités réalisées, observation et suggestions) </w:t>
            </w:r>
          </w:p>
          <w:p w:rsidR="00FC262B" w:rsidRDefault="00B27AA2">
            <w:pPr>
              <w:numPr>
                <w:ilvl w:val="0"/>
                <w:numId w:val="6"/>
              </w:numPr>
              <w:spacing w:after="21" w:line="259" w:lineRule="auto"/>
              <w:ind w:firstLine="0"/>
            </w:pPr>
            <w:r>
              <w:rPr>
                <w:sz w:val="24"/>
              </w:rPr>
              <w:t xml:space="preserve">Conclusion  </w:t>
            </w:r>
          </w:p>
          <w:p w:rsidR="00FC262B" w:rsidRPr="00925764" w:rsidRDefault="00B27AA2">
            <w:pPr>
              <w:numPr>
                <w:ilvl w:val="0"/>
                <w:numId w:val="6"/>
              </w:numPr>
              <w:spacing w:after="0" w:line="283" w:lineRule="auto"/>
              <w:ind w:firstLine="0"/>
              <w:rPr>
                <w:lang w:val="fr-FR"/>
              </w:rPr>
            </w:pPr>
            <w:r w:rsidRPr="00925764">
              <w:rPr>
                <w:sz w:val="24"/>
                <w:lang w:val="fr-FR"/>
              </w:rPr>
              <w:t xml:space="preserve">Bibliographie (excluant les références aux supports de cours) </w:t>
            </w:r>
            <w:r>
              <w:rPr>
                <w:rFonts w:ascii="Wingdings" w:eastAsia="Wingdings" w:hAnsi="Wingdings" w:cs="Wingdings"/>
                <w:sz w:val="24"/>
              </w:rPr>
              <w:t></w:t>
            </w:r>
            <w:r w:rsidRPr="00925764">
              <w:rPr>
                <w:rFonts w:ascii="Arial" w:eastAsia="Arial" w:hAnsi="Arial" w:cs="Arial"/>
                <w:sz w:val="24"/>
                <w:lang w:val="fr-FR"/>
              </w:rPr>
              <w:t xml:space="preserve"> </w:t>
            </w:r>
            <w:r w:rsidRPr="00925764">
              <w:rPr>
                <w:sz w:val="24"/>
                <w:lang w:val="fr-FR"/>
              </w:rPr>
              <w:t xml:space="preserve">Annexes  </w:t>
            </w:r>
          </w:p>
          <w:p w:rsidR="00FC262B" w:rsidRPr="00925764" w:rsidRDefault="00B27AA2">
            <w:pPr>
              <w:numPr>
                <w:ilvl w:val="0"/>
                <w:numId w:val="6"/>
              </w:numPr>
              <w:spacing w:after="0" w:line="259" w:lineRule="auto"/>
              <w:ind w:firstLine="0"/>
              <w:rPr>
                <w:lang w:val="fr-FR"/>
              </w:rPr>
            </w:pPr>
            <w:r w:rsidRPr="00925764">
              <w:rPr>
                <w:color w:val="FF0000"/>
                <w:sz w:val="24"/>
                <w:lang w:val="fr-FR"/>
              </w:rPr>
              <w:t xml:space="preserve">Table des matières (contient tous les titres et sous titres)  </w:t>
            </w:r>
          </w:p>
        </w:tc>
      </w:tr>
    </w:tbl>
    <w:p w:rsidR="00FC262B" w:rsidRDefault="00B27AA2">
      <w:pPr>
        <w:spacing w:after="5339" w:line="265" w:lineRule="auto"/>
        <w:ind w:left="238" w:right="-15"/>
        <w:jc w:val="right"/>
      </w:pPr>
      <w:r>
        <w:rPr>
          <w:rFonts w:ascii="Calibri" w:eastAsia="Calibri" w:hAnsi="Calibri" w:cs="Calibri"/>
          <w:b/>
          <w:color w:val="FFFFFF"/>
          <w:sz w:val="24"/>
        </w:rPr>
        <w:t>1</w:t>
      </w:r>
      <w:r>
        <w:rPr>
          <w:rFonts w:ascii="Calibri" w:eastAsia="Calibri" w:hAnsi="Calibri" w:cs="Calibri"/>
          <w:color w:val="FFFFFF"/>
        </w:rPr>
        <w:t xml:space="preserve"> </w:t>
      </w:r>
    </w:p>
    <w:p w:rsidR="00FC262B" w:rsidRDefault="00B27AA2">
      <w:pPr>
        <w:spacing w:after="0" w:line="259" w:lineRule="auto"/>
        <w:ind w:left="0" w:firstLine="0"/>
      </w:pPr>
      <w:r>
        <w:rPr>
          <w:sz w:val="24"/>
        </w:rPr>
        <w:t xml:space="preserve"> </w:t>
      </w:r>
    </w:p>
    <w:p w:rsidR="00FC262B" w:rsidRDefault="00B27AA2">
      <w:pPr>
        <w:spacing w:after="161" w:line="259" w:lineRule="auto"/>
        <w:ind w:left="0" w:firstLine="0"/>
      </w:pPr>
      <w:r>
        <w:t xml:space="preserve"> </w:t>
      </w:r>
    </w:p>
    <w:p w:rsidR="00FC262B" w:rsidRDefault="00B27AA2">
      <w:pPr>
        <w:numPr>
          <w:ilvl w:val="0"/>
          <w:numId w:val="1"/>
        </w:numPr>
        <w:spacing w:after="198" w:line="259" w:lineRule="auto"/>
        <w:ind w:left="713" w:hanging="360"/>
      </w:pPr>
      <w:r>
        <w:rPr>
          <w:b/>
          <w:u w:val="single" w:color="000000"/>
        </w:rPr>
        <w:t xml:space="preserve">La structure </w:t>
      </w:r>
      <w:proofErr w:type="spellStart"/>
      <w:r>
        <w:rPr>
          <w:b/>
          <w:u w:val="single" w:color="000000"/>
        </w:rPr>
        <w:t>détaillée</w:t>
      </w:r>
      <w:proofErr w:type="spellEnd"/>
      <w:r>
        <w:rPr>
          <w:b/>
          <w:u w:val="single" w:color="000000"/>
        </w:rPr>
        <w:t xml:space="preserve"> du Rapport</w:t>
      </w:r>
      <w:r>
        <w:rPr>
          <w:b/>
        </w:rPr>
        <w:t xml:space="preserve">  </w:t>
      </w:r>
    </w:p>
    <w:p w:rsidR="00FC262B" w:rsidRPr="00925764" w:rsidRDefault="00B27AA2">
      <w:pPr>
        <w:ind w:left="-5" w:right="504"/>
        <w:rPr>
          <w:lang w:val="fr-FR"/>
        </w:rPr>
      </w:pPr>
      <w:r w:rsidRPr="00925764">
        <w:rPr>
          <w:lang w:val="fr-FR"/>
        </w:rPr>
        <w:t xml:space="preserve">A titre d’exemple, la structure détaillée du rapport peut être le suivant : </w:t>
      </w:r>
    </w:p>
    <w:p w:rsidR="00FC262B" w:rsidRDefault="00B27AA2">
      <w:pPr>
        <w:spacing w:after="159" w:line="259" w:lineRule="auto"/>
      </w:pPr>
      <w:r>
        <w:rPr>
          <w:b/>
          <w:u w:val="single" w:color="000000"/>
        </w:rPr>
        <w:t xml:space="preserve">2.1. INTRODUCTION </w:t>
      </w:r>
      <w:r>
        <w:t xml:space="preserve">(Maximum 3 pages) </w:t>
      </w:r>
    </w:p>
    <w:p w:rsidR="00FC262B" w:rsidRDefault="00B27AA2">
      <w:pPr>
        <w:numPr>
          <w:ilvl w:val="0"/>
          <w:numId w:val="2"/>
        </w:numPr>
        <w:ind w:right="504" w:hanging="127"/>
      </w:pPr>
      <w:proofErr w:type="spellStart"/>
      <w:r>
        <w:t>Généralités</w:t>
      </w:r>
      <w:proofErr w:type="spellEnd"/>
      <w:r>
        <w:t xml:space="preserve"> sur le </w:t>
      </w:r>
      <w:proofErr w:type="spellStart"/>
      <w:r>
        <w:t>sujet</w:t>
      </w:r>
      <w:proofErr w:type="spellEnd"/>
      <w:r>
        <w:t xml:space="preserve">  </w:t>
      </w:r>
    </w:p>
    <w:p w:rsidR="00FC262B" w:rsidRPr="00925764" w:rsidRDefault="00B27AA2">
      <w:pPr>
        <w:numPr>
          <w:ilvl w:val="0"/>
          <w:numId w:val="2"/>
        </w:numPr>
        <w:ind w:right="504" w:hanging="127"/>
        <w:rPr>
          <w:lang w:val="fr-FR"/>
        </w:rPr>
      </w:pPr>
      <w:r w:rsidRPr="00925764">
        <w:rPr>
          <w:lang w:val="fr-FR"/>
        </w:rPr>
        <w:t xml:space="preserve">Justification du choix du sujet et motivations  </w:t>
      </w:r>
    </w:p>
    <w:p w:rsidR="00FC262B" w:rsidRDefault="00B27AA2">
      <w:pPr>
        <w:numPr>
          <w:ilvl w:val="0"/>
          <w:numId w:val="2"/>
        </w:numPr>
        <w:ind w:right="504" w:hanging="127"/>
      </w:pPr>
      <w:proofErr w:type="spellStart"/>
      <w:r>
        <w:t>Énoncé</w:t>
      </w:r>
      <w:proofErr w:type="spellEnd"/>
      <w:r>
        <w:t xml:space="preserve"> des </w:t>
      </w:r>
      <w:proofErr w:type="spellStart"/>
      <w:r>
        <w:t>objectifs</w:t>
      </w:r>
      <w:proofErr w:type="spellEnd"/>
      <w:r>
        <w:t xml:space="preserve"> à </w:t>
      </w:r>
      <w:proofErr w:type="spellStart"/>
      <w:r>
        <w:t>atteindre</w:t>
      </w:r>
      <w:proofErr w:type="spellEnd"/>
      <w:r>
        <w:t xml:space="preserve">  </w:t>
      </w:r>
    </w:p>
    <w:p w:rsidR="00FC262B" w:rsidRDefault="00B27AA2">
      <w:pPr>
        <w:numPr>
          <w:ilvl w:val="0"/>
          <w:numId w:val="2"/>
        </w:numPr>
        <w:ind w:right="504" w:hanging="127"/>
      </w:pPr>
      <w:proofErr w:type="spellStart"/>
      <w:r>
        <w:t>Démarche</w:t>
      </w:r>
      <w:proofErr w:type="spellEnd"/>
      <w:r>
        <w:t xml:space="preserve"> </w:t>
      </w:r>
      <w:proofErr w:type="spellStart"/>
      <w:r>
        <w:t>ou</w:t>
      </w:r>
      <w:proofErr w:type="spellEnd"/>
      <w:r>
        <w:t xml:space="preserve"> </w:t>
      </w:r>
      <w:proofErr w:type="spellStart"/>
      <w:r>
        <w:t>méthodologie</w:t>
      </w:r>
      <w:proofErr w:type="spellEnd"/>
      <w:r>
        <w:t xml:space="preserve"> à </w:t>
      </w:r>
      <w:proofErr w:type="spellStart"/>
      <w:r>
        <w:t>suivre</w:t>
      </w:r>
      <w:proofErr w:type="spellEnd"/>
      <w:r>
        <w:t xml:space="preserve"> </w:t>
      </w:r>
    </w:p>
    <w:p w:rsidR="00FC262B" w:rsidRDefault="00B27AA2">
      <w:pPr>
        <w:numPr>
          <w:ilvl w:val="0"/>
          <w:numId w:val="2"/>
        </w:numPr>
        <w:ind w:right="504" w:hanging="127"/>
      </w:pPr>
      <w:proofErr w:type="spellStart"/>
      <w:r>
        <w:t>présentation</w:t>
      </w:r>
      <w:proofErr w:type="spellEnd"/>
      <w:r>
        <w:t xml:space="preserve"> du plan du rapport </w:t>
      </w:r>
    </w:p>
    <w:p w:rsidR="00FC262B" w:rsidRDefault="00B27AA2">
      <w:pPr>
        <w:spacing w:after="159" w:line="259" w:lineRule="auto"/>
        <w:ind w:left="0" w:firstLine="0"/>
      </w:pPr>
      <w:r>
        <w:rPr>
          <w:b/>
        </w:rPr>
        <w:t xml:space="preserve"> </w:t>
      </w:r>
    </w:p>
    <w:p w:rsidR="00FC262B" w:rsidRDefault="00B27AA2">
      <w:pPr>
        <w:spacing w:after="0" w:line="259" w:lineRule="auto"/>
        <w:ind w:left="0" w:firstLine="0"/>
      </w:pPr>
      <w:r>
        <w:rPr>
          <w:b/>
        </w:rPr>
        <w:lastRenderedPageBreak/>
        <w:t xml:space="preserve"> </w:t>
      </w:r>
      <w:r>
        <w:rPr>
          <w:b/>
        </w:rPr>
        <w:tab/>
        <w:t xml:space="preserve"> </w:t>
      </w:r>
    </w:p>
    <w:p w:rsidR="00FC262B" w:rsidRDefault="00B27AA2">
      <w:pPr>
        <w:spacing w:after="205" w:line="259" w:lineRule="auto"/>
        <w:ind w:left="355"/>
      </w:pPr>
      <w:r>
        <w:rPr>
          <w:b/>
        </w:rPr>
        <w:t>2.2.</w:t>
      </w:r>
      <w:r>
        <w:rPr>
          <w:rFonts w:ascii="Arial" w:eastAsia="Arial" w:hAnsi="Arial" w:cs="Arial"/>
          <w:b/>
          <w:u w:val="single" w:color="000000"/>
        </w:rPr>
        <w:t xml:space="preserve"> </w:t>
      </w:r>
      <w:r>
        <w:rPr>
          <w:b/>
          <w:u w:val="single" w:color="000000"/>
        </w:rPr>
        <w:t>DEVELOPPEMENT</w:t>
      </w:r>
      <w:r>
        <w:rPr>
          <w:b/>
        </w:rPr>
        <w:t xml:space="preserve"> </w:t>
      </w:r>
    </w:p>
    <w:p w:rsidR="00FC262B" w:rsidRPr="00925764" w:rsidRDefault="00B27AA2">
      <w:pPr>
        <w:spacing w:after="198" w:line="259" w:lineRule="auto"/>
        <w:ind w:left="-5"/>
        <w:rPr>
          <w:lang w:val="fr-FR"/>
        </w:rPr>
      </w:pPr>
      <w:r w:rsidRPr="00925764">
        <w:rPr>
          <w:b/>
          <w:lang w:val="fr-FR"/>
        </w:rPr>
        <w:t xml:space="preserve">Chapitre 1. Présentation des structures de formation et d’accueil </w:t>
      </w:r>
    </w:p>
    <w:p w:rsidR="00FC262B" w:rsidRDefault="00B27AA2">
      <w:pPr>
        <w:numPr>
          <w:ilvl w:val="2"/>
          <w:numId w:val="3"/>
        </w:numPr>
        <w:spacing w:after="203"/>
        <w:ind w:left="758" w:right="504" w:hanging="562"/>
      </w:pPr>
      <w:proofErr w:type="spellStart"/>
      <w:r>
        <w:t>Présentation</w:t>
      </w:r>
      <w:proofErr w:type="spellEnd"/>
      <w:r>
        <w:t xml:space="preserve"> de </w:t>
      </w:r>
      <w:proofErr w:type="spellStart"/>
      <w:r>
        <w:t>l’IBAM</w:t>
      </w:r>
      <w:proofErr w:type="spellEnd"/>
      <w:r>
        <w:t xml:space="preserve"> </w:t>
      </w:r>
    </w:p>
    <w:p w:rsidR="00FC262B" w:rsidRDefault="00B27AA2">
      <w:pPr>
        <w:numPr>
          <w:ilvl w:val="2"/>
          <w:numId w:val="3"/>
        </w:numPr>
        <w:spacing w:after="201"/>
        <w:ind w:left="758" w:right="504" w:hanging="562"/>
      </w:pPr>
      <w:proofErr w:type="spellStart"/>
      <w:r>
        <w:t>Présentation</w:t>
      </w:r>
      <w:proofErr w:type="spellEnd"/>
      <w:r>
        <w:t xml:space="preserve"> de </w:t>
      </w:r>
      <w:proofErr w:type="spellStart"/>
      <w:r>
        <w:t>l’entreprise</w:t>
      </w:r>
      <w:proofErr w:type="spellEnd"/>
      <w:r>
        <w:t xml:space="preserve"> </w:t>
      </w:r>
    </w:p>
    <w:p w:rsidR="00FC262B" w:rsidRPr="00925764" w:rsidRDefault="00B27AA2">
      <w:pPr>
        <w:spacing w:after="4" w:line="410" w:lineRule="auto"/>
        <w:ind w:left="218" w:right="4488" w:hanging="233"/>
        <w:rPr>
          <w:lang w:val="fr-FR"/>
        </w:rPr>
      </w:pPr>
      <w:r w:rsidRPr="00925764">
        <w:rPr>
          <w:b/>
          <w:lang w:val="fr-FR"/>
        </w:rPr>
        <w:t xml:space="preserve">Chapitre 2. Traitement d’un thème validé par IBAM </w:t>
      </w:r>
      <w:r w:rsidRPr="00925764">
        <w:rPr>
          <w:lang w:val="fr-FR"/>
        </w:rPr>
        <w:t>I.</w:t>
      </w:r>
      <w:r w:rsidRPr="00925764">
        <w:rPr>
          <w:rFonts w:ascii="Arial" w:eastAsia="Arial" w:hAnsi="Arial" w:cs="Arial"/>
          <w:lang w:val="fr-FR"/>
        </w:rPr>
        <w:t xml:space="preserve"> </w:t>
      </w:r>
      <w:r w:rsidRPr="00925764">
        <w:rPr>
          <w:rFonts w:ascii="Arial" w:eastAsia="Arial" w:hAnsi="Arial" w:cs="Arial"/>
          <w:lang w:val="fr-FR"/>
        </w:rPr>
        <w:tab/>
      </w:r>
      <w:r w:rsidRPr="00925764">
        <w:rPr>
          <w:lang w:val="fr-FR"/>
        </w:rPr>
        <w:t xml:space="preserve">Généralités sur le sujet </w:t>
      </w:r>
    </w:p>
    <w:p w:rsidR="00FC262B" w:rsidRPr="00925764" w:rsidRDefault="00B27AA2">
      <w:pPr>
        <w:tabs>
          <w:tab w:val="center" w:pos="5014"/>
        </w:tabs>
        <w:ind w:left="0" w:firstLine="0"/>
        <w:rPr>
          <w:lang w:val="fr-FR"/>
        </w:rPr>
      </w:pPr>
      <w:r w:rsidRPr="00925764">
        <w:rPr>
          <w:lang w:val="fr-FR"/>
        </w:rPr>
        <w:t>II.</w:t>
      </w:r>
      <w:r w:rsidRPr="00925764">
        <w:rPr>
          <w:rFonts w:ascii="Arial" w:eastAsia="Arial" w:hAnsi="Arial" w:cs="Arial"/>
          <w:lang w:val="fr-FR"/>
        </w:rPr>
        <w:t xml:space="preserve"> </w:t>
      </w:r>
      <w:r w:rsidRPr="00925764">
        <w:rPr>
          <w:rFonts w:ascii="Arial" w:eastAsia="Arial" w:hAnsi="Arial" w:cs="Arial"/>
          <w:lang w:val="fr-FR"/>
        </w:rPr>
        <w:tab/>
      </w:r>
      <w:r w:rsidRPr="00925764">
        <w:rPr>
          <w:lang w:val="fr-FR"/>
        </w:rPr>
        <w:t xml:space="preserve">Développement du thème (le nombre de sections développés sera fonction du sujet traité) </w:t>
      </w:r>
    </w:p>
    <w:p w:rsidR="00FC262B" w:rsidRPr="00925764" w:rsidRDefault="00B27AA2">
      <w:pPr>
        <w:tabs>
          <w:tab w:val="right" w:pos="9632"/>
        </w:tabs>
        <w:spacing w:after="142" w:line="259" w:lineRule="auto"/>
        <w:ind w:left="-15" w:firstLine="0"/>
        <w:rPr>
          <w:lang w:val="fr-FR"/>
        </w:rPr>
      </w:pPr>
      <w:r w:rsidRPr="00925764">
        <w:rPr>
          <w:b/>
          <w:lang w:val="fr-FR"/>
        </w:rPr>
        <w:t xml:space="preserve">Chapitre 3. Bilan du </w:t>
      </w:r>
      <w:proofErr w:type="gramStart"/>
      <w:r w:rsidRPr="00925764">
        <w:rPr>
          <w:b/>
          <w:lang w:val="fr-FR"/>
        </w:rPr>
        <w:t xml:space="preserve">stage  </w:t>
      </w:r>
      <w:r w:rsidRPr="00925764">
        <w:rPr>
          <w:b/>
          <w:lang w:val="fr-FR"/>
        </w:rPr>
        <w:tab/>
      </w:r>
      <w:proofErr w:type="gramEnd"/>
      <w:r w:rsidRPr="00925764">
        <w:rPr>
          <w:rFonts w:ascii="Calibri" w:eastAsia="Calibri" w:hAnsi="Calibri" w:cs="Calibri"/>
          <w:b/>
          <w:color w:val="FFFFFF"/>
          <w:sz w:val="24"/>
          <w:lang w:val="fr-FR"/>
        </w:rPr>
        <w:t>2</w:t>
      </w:r>
      <w:r w:rsidRPr="00925764">
        <w:rPr>
          <w:rFonts w:ascii="Calibri" w:eastAsia="Calibri" w:hAnsi="Calibri" w:cs="Calibri"/>
          <w:color w:val="FFFFFF"/>
          <w:lang w:val="fr-FR"/>
        </w:rPr>
        <w:t xml:space="preserve"> </w:t>
      </w:r>
    </w:p>
    <w:p w:rsidR="00FC262B" w:rsidRPr="00925764" w:rsidRDefault="00B27AA2">
      <w:pPr>
        <w:spacing w:after="0" w:line="414" w:lineRule="auto"/>
        <w:ind w:left="158" w:right="2837" w:firstLine="74"/>
        <w:rPr>
          <w:lang w:val="fr-FR"/>
        </w:rPr>
      </w:pPr>
      <w:r w:rsidRPr="00925764">
        <w:rPr>
          <w:lang w:val="fr-FR"/>
        </w:rPr>
        <w:t>I.</w:t>
      </w:r>
      <w:r w:rsidRPr="00925764">
        <w:rPr>
          <w:rFonts w:ascii="Arial" w:eastAsia="Arial" w:hAnsi="Arial" w:cs="Arial"/>
          <w:lang w:val="fr-FR"/>
        </w:rPr>
        <w:t xml:space="preserve"> </w:t>
      </w:r>
      <w:r w:rsidRPr="00925764">
        <w:rPr>
          <w:rFonts w:ascii="Arial" w:eastAsia="Arial" w:hAnsi="Arial" w:cs="Arial"/>
          <w:lang w:val="fr-FR"/>
        </w:rPr>
        <w:tab/>
      </w:r>
      <w:r w:rsidRPr="00925764">
        <w:rPr>
          <w:lang w:val="fr-FR"/>
        </w:rPr>
        <w:t>Présentation du déroulement du stage et des activités réalisées II.</w:t>
      </w:r>
      <w:r w:rsidRPr="00925764">
        <w:rPr>
          <w:rFonts w:ascii="Arial" w:eastAsia="Arial" w:hAnsi="Arial" w:cs="Arial"/>
          <w:lang w:val="fr-FR"/>
        </w:rPr>
        <w:t xml:space="preserve"> </w:t>
      </w:r>
      <w:r w:rsidRPr="00925764">
        <w:rPr>
          <w:rFonts w:ascii="Arial" w:eastAsia="Arial" w:hAnsi="Arial" w:cs="Arial"/>
          <w:lang w:val="fr-FR"/>
        </w:rPr>
        <w:tab/>
      </w:r>
      <w:r w:rsidRPr="00925764">
        <w:rPr>
          <w:lang w:val="fr-FR"/>
        </w:rPr>
        <w:t xml:space="preserve">Observations et suggestions </w:t>
      </w:r>
    </w:p>
    <w:p w:rsidR="00FC262B" w:rsidRPr="00925764" w:rsidRDefault="00B27AA2">
      <w:pPr>
        <w:spacing w:after="159" w:line="259" w:lineRule="auto"/>
        <w:ind w:left="0" w:firstLine="0"/>
        <w:rPr>
          <w:lang w:val="fr-FR"/>
        </w:rPr>
      </w:pPr>
      <w:r w:rsidRPr="00925764">
        <w:rPr>
          <w:lang w:val="fr-FR"/>
        </w:rPr>
        <w:t xml:space="preserve"> </w:t>
      </w:r>
    </w:p>
    <w:p w:rsidR="00FC262B" w:rsidRPr="00925764" w:rsidRDefault="00B27AA2">
      <w:pPr>
        <w:ind w:left="370" w:right="504"/>
        <w:rPr>
          <w:lang w:val="fr-FR"/>
        </w:rPr>
      </w:pPr>
      <w:r w:rsidRPr="00925764">
        <w:rPr>
          <w:b/>
          <w:u w:val="single" w:color="000000"/>
          <w:lang w:val="fr-FR"/>
        </w:rPr>
        <w:t>1.3.</w:t>
      </w:r>
      <w:r w:rsidRPr="00925764">
        <w:rPr>
          <w:rFonts w:ascii="Arial" w:eastAsia="Arial" w:hAnsi="Arial" w:cs="Arial"/>
          <w:b/>
          <w:u w:val="single" w:color="000000"/>
          <w:lang w:val="fr-FR"/>
        </w:rPr>
        <w:t xml:space="preserve"> </w:t>
      </w:r>
      <w:r w:rsidRPr="00925764">
        <w:rPr>
          <w:b/>
          <w:u w:val="single" w:color="000000"/>
          <w:lang w:val="fr-FR"/>
        </w:rPr>
        <w:t xml:space="preserve"> CONCLUSION</w:t>
      </w:r>
      <w:r w:rsidRPr="00925764">
        <w:rPr>
          <w:b/>
          <w:lang w:val="fr-FR"/>
        </w:rPr>
        <w:t xml:space="preserve"> </w:t>
      </w:r>
      <w:r w:rsidRPr="00925764">
        <w:rPr>
          <w:lang w:val="fr-FR"/>
        </w:rPr>
        <w:t xml:space="preserve">(Maximum 2 pages) </w:t>
      </w:r>
    </w:p>
    <w:p w:rsidR="00FC262B" w:rsidRPr="00925764" w:rsidRDefault="00B27AA2">
      <w:pPr>
        <w:ind w:left="-5" w:right="504"/>
        <w:rPr>
          <w:lang w:val="fr-FR"/>
        </w:rPr>
      </w:pPr>
      <w:r w:rsidRPr="00925764">
        <w:rPr>
          <w:lang w:val="fr-FR"/>
        </w:rPr>
        <w:t xml:space="preserve">La conclusion doit faire une synthèse en résumant les grandes lignes du travail traité dans le développement.  </w:t>
      </w:r>
    </w:p>
    <w:p w:rsidR="00FC262B" w:rsidRPr="00925764" w:rsidRDefault="00B27AA2">
      <w:pPr>
        <w:shd w:val="clear" w:color="auto" w:fill="D9D9D9"/>
        <w:spacing w:after="157" w:line="257" w:lineRule="auto"/>
        <w:ind w:left="1063" w:right="506"/>
        <w:rPr>
          <w:lang w:val="fr-FR"/>
        </w:rPr>
      </w:pPr>
      <w:r w:rsidRPr="00925764">
        <w:rPr>
          <w:i/>
          <w:lang w:val="fr-FR"/>
        </w:rPr>
        <w:t xml:space="preserve">NB. Le nombre total de pages doit être compris entre 30 et 40, annexes exclues, sauf en MIAGE où le rapport peut aller jusqu’à 60 pages. </w:t>
      </w:r>
    </w:p>
    <w:p w:rsidR="00FC262B" w:rsidRPr="00925764" w:rsidRDefault="00B27AA2">
      <w:pPr>
        <w:shd w:val="clear" w:color="auto" w:fill="D9D9D9"/>
        <w:spacing w:after="406" w:line="257" w:lineRule="auto"/>
        <w:ind w:left="1063" w:right="506"/>
        <w:rPr>
          <w:lang w:val="fr-FR"/>
        </w:rPr>
      </w:pPr>
      <w:r w:rsidRPr="00925764">
        <w:rPr>
          <w:i/>
          <w:lang w:val="fr-FR"/>
        </w:rPr>
        <w:t xml:space="preserve">NB. Pour la filière ADB, la totalité du rapport est proposé en version française et anglaise.  </w:t>
      </w:r>
    </w:p>
    <w:p w:rsidR="00FC262B" w:rsidRPr="00925764" w:rsidRDefault="00B27AA2">
      <w:pPr>
        <w:spacing w:after="159" w:line="259" w:lineRule="auto"/>
        <w:ind w:left="0" w:firstLine="0"/>
        <w:rPr>
          <w:lang w:val="fr-FR"/>
        </w:rPr>
      </w:pPr>
      <w:r w:rsidRPr="00925764">
        <w:rPr>
          <w:lang w:val="fr-FR"/>
        </w:rPr>
        <w:t xml:space="preserve"> </w:t>
      </w:r>
    </w:p>
    <w:p w:rsidR="00FC262B" w:rsidRDefault="00B27AA2">
      <w:pPr>
        <w:numPr>
          <w:ilvl w:val="0"/>
          <w:numId w:val="4"/>
        </w:numPr>
        <w:spacing w:after="159" w:line="259" w:lineRule="auto"/>
        <w:ind w:hanging="360"/>
      </w:pPr>
      <w:r>
        <w:rPr>
          <w:b/>
          <w:u w:val="single" w:color="000000"/>
        </w:rPr>
        <w:t xml:space="preserve">La </w:t>
      </w:r>
      <w:proofErr w:type="spellStart"/>
      <w:r>
        <w:rPr>
          <w:b/>
          <w:u w:val="single" w:color="000000"/>
        </w:rPr>
        <w:t>forme</w:t>
      </w:r>
      <w:proofErr w:type="spellEnd"/>
      <w:r>
        <w:rPr>
          <w:b/>
          <w:u w:val="single" w:color="000000"/>
        </w:rPr>
        <w:t xml:space="preserve"> du rapport</w:t>
      </w:r>
      <w:r>
        <w:rPr>
          <w:b/>
        </w:rPr>
        <w:t xml:space="preserve"> </w:t>
      </w:r>
    </w:p>
    <w:p w:rsidR="00FC262B" w:rsidRPr="00925764" w:rsidRDefault="00B27AA2">
      <w:pPr>
        <w:ind w:left="-5" w:right="504"/>
        <w:rPr>
          <w:color w:val="FF0000"/>
        </w:rPr>
      </w:pPr>
      <w:proofErr w:type="spellStart"/>
      <w:proofErr w:type="gramStart"/>
      <w:r w:rsidRPr="00925764">
        <w:rPr>
          <w:b/>
          <w:color w:val="FF0000"/>
        </w:rPr>
        <w:t>L’impression</w:t>
      </w:r>
      <w:proofErr w:type="spellEnd"/>
      <w:r w:rsidRPr="00925764">
        <w:rPr>
          <w:color w:val="FF0000"/>
        </w:rPr>
        <w:t xml:space="preserve"> :</w:t>
      </w:r>
      <w:proofErr w:type="gramEnd"/>
      <w:r w:rsidRPr="00925764">
        <w:rPr>
          <w:color w:val="FF0000"/>
        </w:rPr>
        <w:t xml:space="preserve"> </w:t>
      </w:r>
      <w:proofErr w:type="spellStart"/>
      <w:r w:rsidRPr="00925764">
        <w:rPr>
          <w:color w:val="FF0000"/>
        </w:rPr>
        <w:t>Uniquement</w:t>
      </w:r>
      <w:proofErr w:type="spellEnd"/>
      <w:r w:rsidRPr="00925764">
        <w:rPr>
          <w:color w:val="FF0000"/>
        </w:rPr>
        <w:t xml:space="preserve"> au recto </w:t>
      </w:r>
    </w:p>
    <w:p w:rsidR="00FC262B" w:rsidRPr="00925764" w:rsidRDefault="00B27AA2">
      <w:pPr>
        <w:ind w:left="-5" w:right="504"/>
        <w:rPr>
          <w:color w:val="FF0000"/>
          <w:lang w:val="fr-FR"/>
        </w:rPr>
      </w:pPr>
      <w:r w:rsidRPr="00925764">
        <w:rPr>
          <w:b/>
          <w:color w:val="FF0000"/>
          <w:lang w:val="fr-FR"/>
        </w:rPr>
        <w:t>La police</w:t>
      </w:r>
      <w:r w:rsidRPr="00925764">
        <w:rPr>
          <w:color w:val="FF0000"/>
          <w:lang w:val="fr-FR"/>
        </w:rPr>
        <w:t xml:space="preserve"> </w:t>
      </w:r>
      <w:r w:rsidRPr="00925764">
        <w:rPr>
          <w:b/>
          <w:color w:val="FF0000"/>
          <w:lang w:val="fr-FR"/>
        </w:rPr>
        <w:t>de caractère</w:t>
      </w:r>
      <w:r w:rsidRPr="00925764">
        <w:rPr>
          <w:color w:val="FF0000"/>
          <w:lang w:val="fr-FR"/>
        </w:rPr>
        <w:t xml:space="preserve"> : Utiliser Time New Roman, Taille de caractères : 12 </w:t>
      </w:r>
    </w:p>
    <w:p w:rsidR="00FC262B" w:rsidRPr="00925764" w:rsidRDefault="00B27AA2">
      <w:pPr>
        <w:spacing w:after="180"/>
        <w:ind w:left="-5" w:right="504"/>
        <w:rPr>
          <w:color w:val="FF0000"/>
          <w:lang w:val="fr-FR"/>
        </w:rPr>
      </w:pPr>
      <w:r w:rsidRPr="00925764">
        <w:rPr>
          <w:b/>
          <w:color w:val="FF0000"/>
          <w:lang w:val="fr-FR"/>
        </w:rPr>
        <w:t>Les marges :</w:t>
      </w:r>
      <w:r w:rsidRPr="00925764">
        <w:rPr>
          <w:color w:val="FF0000"/>
          <w:lang w:val="fr-FR"/>
        </w:rPr>
        <w:t xml:space="preserve"> Gauche : 2,5 cm, Droite : 2,5 cm, Haut : 2,5 cm, Bas : 2,5 cm, </w:t>
      </w:r>
    </w:p>
    <w:p w:rsidR="00FC262B" w:rsidRPr="00925764" w:rsidRDefault="00B27AA2">
      <w:pPr>
        <w:spacing w:after="156" w:line="259" w:lineRule="auto"/>
        <w:ind w:left="-5"/>
        <w:rPr>
          <w:color w:val="FF0000"/>
          <w:lang w:val="fr-FR"/>
        </w:rPr>
      </w:pPr>
      <w:r w:rsidRPr="00925764">
        <w:rPr>
          <w:b/>
          <w:color w:val="FF0000"/>
          <w:lang w:val="fr-FR"/>
        </w:rPr>
        <w:t xml:space="preserve">L’interligne </w:t>
      </w:r>
      <w:r w:rsidRPr="00925764">
        <w:rPr>
          <w:color w:val="FF0000"/>
          <w:lang w:val="fr-FR"/>
        </w:rPr>
        <w:t xml:space="preserve">: 1,5 cm ;  </w:t>
      </w:r>
    </w:p>
    <w:p w:rsidR="00FC262B" w:rsidRPr="00925764" w:rsidRDefault="00B27AA2">
      <w:pPr>
        <w:spacing w:after="188" w:line="259" w:lineRule="auto"/>
        <w:ind w:left="-5"/>
        <w:rPr>
          <w:color w:val="FF0000"/>
          <w:lang w:val="fr-FR"/>
        </w:rPr>
      </w:pPr>
      <w:r w:rsidRPr="00925764">
        <w:rPr>
          <w:b/>
          <w:color w:val="FF0000"/>
          <w:lang w:val="fr-FR"/>
        </w:rPr>
        <w:t xml:space="preserve">Espacement entre les paragraphes :  </w:t>
      </w:r>
      <w:r w:rsidRPr="00925764">
        <w:rPr>
          <w:color w:val="FF0000"/>
          <w:lang w:val="fr-FR"/>
        </w:rPr>
        <w:t>6 p</w:t>
      </w:r>
      <w:r w:rsidRPr="00925764">
        <w:rPr>
          <w:color w:val="FF0000"/>
          <w:lang w:val="fr-FR"/>
        </w:rPr>
        <w:t>oints ;</w:t>
      </w:r>
      <w:r w:rsidRPr="00925764">
        <w:rPr>
          <w:b/>
          <w:color w:val="FF0000"/>
          <w:lang w:val="fr-FR"/>
        </w:rPr>
        <w:t xml:space="preserve"> </w:t>
      </w:r>
    </w:p>
    <w:p w:rsidR="00FC262B" w:rsidRPr="00925764" w:rsidRDefault="00B27AA2">
      <w:pPr>
        <w:ind w:left="-5" w:right="504"/>
        <w:rPr>
          <w:lang w:val="fr-FR"/>
        </w:rPr>
      </w:pPr>
      <w:r w:rsidRPr="00925764">
        <w:rPr>
          <w:b/>
          <w:color w:val="FF0000"/>
          <w:lang w:val="fr-FR"/>
        </w:rPr>
        <w:t xml:space="preserve">La numérotation des pages </w:t>
      </w:r>
      <w:r w:rsidRPr="00925764">
        <w:rPr>
          <w:b/>
          <w:lang w:val="fr-FR"/>
        </w:rPr>
        <w:t>:</w:t>
      </w:r>
      <w:r w:rsidRPr="00925764">
        <w:rPr>
          <w:lang w:val="fr-FR"/>
        </w:rPr>
        <w:t xml:space="preserve"> Numéro en bas de page. Les pages précédant l’introduction sont numérotées en chiffres romains (ex. i, ii…). La numérotation en chiffres arabes va de l’introduction à la table des matières. Les annexes sont numérotées en</w:t>
      </w:r>
      <w:r w:rsidRPr="00925764">
        <w:rPr>
          <w:lang w:val="fr-FR"/>
        </w:rPr>
        <w:t xml:space="preserve"> chiffres romains (en commençant par I, II). </w:t>
      </w:r>
    </w:p>
    <w:p w:rsidR="00FC262B" w:rsidRPr="00925764" w:rsidRDefault="00B27AA2">
      <w:pPr>
        <w:spacing w:after="203" w:line="259" w:lineRule="auto"/>
        <w:ind w:left="0" w:firstLine="0"/>
        <w:rPr>
          <w:lang w:val="fr-FR"/>
        </w:rPr>
      </w:pPr>
      <w:r w:rsidRPr="00925764">
        <w:rPr>
          <w:lang w:val="fr-FR"/>
        </w:rPr>
        <w:t xml:space="preserve"> </w:t>
      </w:r>
      <w:bookmarkStart w:id="0" w:name="_GoBack"/>
      <w:bookmarkEnd w:id="0"/>
    </w:p>
    <w:p w:rsidR="00FC262B" w:rsidRPr="006C208D" w:rsidRDefault="00B27AA2">
      <w:pPr>
        <w:numPr>
          <w:ilvl w:val="0"/>
          <w:numId w:val="4"/>
        </w:numPr>
        <w:spacing w:after="159" w:line="259" w:lineRule="auto"/>
        <w:ind w:hanging="360"/>
        <w:rPr>
          <w:color w:val="FF0000"/>
          <w:lang w:val="fr-FR"/>
        </w:rPr>
      </w:pPr>
      <w:r w:rsidRPr="006C208D">
        <w:rPr>
          <w:b/>
          <w:color w:val="FF0000"/>
          <w:u w:val="single" w:color="000000"/>
          <w:lang w:val="fr-FR"/>
        </w:rPr>
        <w:t>Le style de la forme et de l’orthographe</w:t>
      </w:r>
      <w:r w:rsidRPr="006C208D">
        <w:rPr>
          <w:b/>
          <w:color w:val="FF0000"/>
          <w:lang w:val="fr-FR"/>
        </w:rPr>
        <w:t xml:space="preserve"> </w:t>
      </w:r>
    </w:p>
    <w:p w:rsidR="00FC262B" w:rsidRPr="00925764" w:rsidRDefault="00B27AA2">
      <w:pPr>
        <w:ind w:left="345" w:right="504" w:hanging="360"/>
        <w:rPr>
          <w:lang w:val="fr-FR"/>
        </w:rPr>
      </w:pPr>
      <w:r w:rsidRPr="00925764">
        <w:rPr>
          <w:rFonts w:ascii="Wingdings" w:eastAsia="Wingdings" w:hAnsi="Wingdings" w:cs="Wingdings"/>
          <w:lang w:val="fr-FR"/>
        </w:rPr>
        <w:t>❖</w:t>
      </w:r>
      <w:r w:rsidRPr="00925764">
        <w:rPr>
          <w:rFonts w:ascii="Arial" w:eastAsia="Arial" w:hAnsi="Arial" w:cs="Arial"/>
          <w:lang w:val="fr-FR"/>
        </w:rPr>
        <w:t xml:space="preserve"> </w:t>
      </w:r>
      <w:r w:rsidRPr="00925764">
        <w:rPr>
          <w:lang w:val="fr-FR"/>
        </w:rPr>
        <w:t xml:space="preserve">Utiliser de préférence des articles (le, la, les) dans les titres, les chapitres, les sections, etc. excepté « Introduction » et « Conclusion ». </w:t>
      </w:r>
    </w:p>
    <w:p w:rsidR="00FC262B" w:rsidRPr="00925764" w:rsidRDefault="00B27AA2">
      <w:pPr>
        <w:ind w:left="-5" w:right="504"/>
        <w:rPr>
          <w:lang w:val="fr-FR"/>
        </w:rPr>
      </w:pPr>
      <w:r w:rsidRPr="00925764">
        <w:rPr>
          <w:lang w:val="fr-FR"/>
        </w:rPr>
        <w:lastRenderedPageBreak/>
        <w:t xml:space="preserve">Par exemple, éviter d’intituler un chapitre « Phase de construction ». Lui préférer « La phase de construction ». </w:t>
      </w:r>
    </w:p>
    <w:p w:rsidR="00FC262B" w:rsidRPr="00925764" w:rsidRDefault="00B27AA2">
      <w:pPr>
        <w:ind w:left="-5" w:right="504"/>
        <w:rPr>
          <w:lang w:val="fr-FR"/>
        </w:rPr>
      </w:pPr>
      <w:r w:rsidRPr="00925764">
        <w:rPr>
          <w:lang w:val="fr-FR"/>
        </w:rPr>
        <w:t xml:space="preserve">Si l’étudiant choisi de ne pas utiliser des articles, le faire pour tous les titres contenus dans le document.  </w:t>
      </w:r>
    </w:p>
    <w:p w:rsidR="00FC262B" w:rsidRPr="00925764" w:rsidRDefault="00B27AA2">
      <w:pPr>
        <w:numPr>
          <w:ilvl w:val="0"/>
          <w:numId w:val="5"/>
        </w:numPr>
        <w:ind w:right="504" w:hanging="360"/>
        <w:rPr>
          <w:lang w:val="fr-FR"/>
        </w:rPr>
      </w:pPr>
      <w:r w:rsidRPr="00925764">
        <w:rPr>
          <w:lang w:val="fr-FR"/>
        </w:rPr>
        <w:t>Utiliser « nous », plutôt qu</w:t>
      </w:r>
      <w:r w:rsidRPr="00925764">
        <w:rPr>
          <w:lang w:val="fr-FR"/>
        </w:rPr>
        <w:t xml:space="preserve">e « je ». </w:t>
      </w:r>
    </w:p>
    <w:p w:rsidR="00FC262B" w:rsidRPr="00925764" w:rsidRDefault="00B27AA2">
      <w:pPr>
        <w:numPr>
          <w:ilvl w:val="0"/>
          <w:numId w:val="5"/>
        </w:numPr>
        <w:ind w:right="504" w:hanging="360"/>
        <w:rPr>
          <w:lang w:val="fr-FR"/>
        </w:rPr>
      </w:pPr>
      <w:r w:rsidRPr="00925764">
        <w:rPr>
          <w:lang w:val="fr-FR"/>
        </w:rPr>
        <w:t xml:space="preserve">Ne jamais utiliser « on » pour dire « nous ». </w:t>
      </w:r>
    </w:p>
    <w:p w:rsidR="00FC262B" w:rsidRPr="00925764" w:rsidRDefault="00B27AA2">
      <w:pPr>
        <w:numPr>
          <w:ilvl w:val="0"/>
          <w:numId w:val="5"/>
        </w:numPr>
        <w:ind w:right="504" w:hanging="360"/>
        <w:rPr>
          <w:lang w:val="fr-FR"/>
        </w:rPr>
      </w:pPr>
      <w:r w:rsidRPr="00925764">
        <w:rPr>
          <w:lang w:val="fr-FR"/>
        </w:rPr>
        <w:t>Chaque chapitre doit avoir une</w:t>
      </w:r>
      <w:r w:rsidRPr="00925764">
        <w:rPr>
          <w:b/>
          <w:lang w:val="fr-FR"/>
        </w:rPr>
        <w:t xml:space="preserve"> petite</w:t>
      </w:r>
      <w:r w:rsidRPr="00925764">
        <w:rPr>
          <w:lang w:val="fr-FR"/>
        </w:rPr>
        <w:t xml:space="preserve"> </w:t>
      </w:r>
      <w:r w:rsidRPr="00925764">
        <w:rPr>
          <w:b/>
          <w:lang w:val="fr-FR"/>
        </w:rPr>
        <w:t>introduction</w:t>
      </w:r>
      <w:r w:rsidRPr="00925764">
        <w:rPr>
          <w:lang w:val="fr-FR"/>
        </w:rPr>
        <w:t xml:space="preserve"> (pour annoncer le contenu du chapitre) et une </w:t>
      </w:r>
      <w:r w:rsidRPr="00925764">
        <w:rPr>
          <w:b/>
          <w:lang w:val="fr-FR"/>
        </w:rPr>
        <w:t>petite conclusion</w:t>
      </w:r>
      <w:r w:rsidRPr="00925764">
        <w:rPr>
          <w:lang w:val="fr-FR"/>
        </w:rPr>
        <w:t xml:space="preserve"> (pour résumer ce qui a été présenté dans le chapitre en cours et faire l’enchaîneme</w:t>
      </w:r>
      <w:r w:rsidRPr="00925764">
        <w:rPr>
          <w:lang w:val="fr-FR"/>
        </w:rPr>
        <w:t xml:space="preserve">nt avec le chapitre suivant). </w:t>
      </w:r>
    </w:p>
    <w:p w:rsidR="00FC262B" w:rsidRPr="00925764" w:rsidRDefault="00B27AA2">
      <w:pPr>
        <w:spacing w:after="148" w:line="259" w:lineRule="auto"/>
        <w:ind w:left="0" w:firstLine="0"/>
        <w:rPr>
          <w:lang w:val="fr-FR"/>
        </w:rPr>
      </w:pPr>
      <w:r w:rsidRPr="00925764">
        <w:rPr>
          <w:i/>
          <w:u w:val="single" w:color="000000"/>
          <w:lang w:val="fr-FR"/>
        </w:rPr>
        <w:t>NB. Ne pas mentionner explicitement petite introduction et petite conclusion.</w:t>
      </w:r>
      <w:r w:rsidRPr="00925764">
        <w:rPr>
          <w:i/>
          <w:lang w:val="fr-FR"/>
        </w:rPr>
        <w:t xml:space="preserve">  </w:t>
      </w:r>
    </w:p>
    <w:p w:rsidR="00FC262B" w:rsidRDefault="00B27AA2">
      <w:pPr>
        <w:tabs>
          <w:tab w:val="right" w:pos="9632"/>
        </w:tabs>
        <w:spacing w:after="159" w:line="259" w:lineRule="auto"/>
        <w:ind w:left="0" w:firstLine="0"/>
      </w:pPr>
      <w:r w:rsidRPr="00925764">
        <w:rPr>
          <w:lang w:val="fr-FR"/>
        </w:rPr>
        <w:t xml:space="preserve"> </w:t>
      </w:r>
      <w:r w:rsidRPr="00925764">
        <w:rPr>
          <w:lang w:val="fr-FR"/>
        </w:rPr>
        <w:tab/>
      </w:r>
      <w:r>
        <w:rPr>
          <w:rFonts w:ascii="Calibri" w:eastAsia="Calibri" w:hAnsi="Calibri" w:cs="Calibri"/>
          <w:b/>
          <w:color w:val="FFFFFF"/>
          <w:sz w:val="24"/>
        </w:rPr>
        <w:t>3</w:t>
      </w:r>
      <w:r>
        <w:rPr>
          <w:rFonts w:ascii="Calibri" w:eastAsia="Calibri" w:hAnsi="Calibri" w:cs="Calibri"/>
          <w:color w:val="FFFFFF"/>
        </w:rPr>
        <w:t xml:space="preserve"> </w:t>
      </w:r>
    </w:p>
    <w:p w:rsidR="00FC262B" w:rsidRDefault="00B27AA2">
      <w:pPr>
        <w:numPr>
          <w:ilvl w:val="1"/>
          <w:numId w:val="5"/>
        </w:numPr>
        <w:spacing w:after="189" w:line="259" w:lineRule="auto"/>
        <w:ind w:hanging="415"/>
      </w:pPr>
      <w:r>
        <w:rPr>
          <w:b/>
          <w:u w:val="single" w:color="000000"/>
        </w:rPr>
        <w:t xml:space="preserve">La </w:t>
      </w:r>
      <w:proofErr w:type="spellStart"/>
      <w:r>
        <w:rPr>
          <w:b/>
          <w:u w:val="single" w:color="000000"/>
        </w:rPr>
        <w:t>soutenance</w:t>
      </w:r>
      <w:proofErr w:type="spellEnd"/>
      <w:r>
        <w:rPr>
          <w:b/>
          <w:u w:val="single" w:color="000000"/>
        </w:rPr>
        <w:t xml:space="preserve"> </w:t>
      </w:r>
      <w:proofErr w:type="spellStart"/>
      <w:r>
        <w:rPr>
          <w:b/>
          <w:u w:val="single" w:color="000000"/>
        </w:rPr>
        <w:t>orale</w:t>
      </w:r>
      <w:proofErr w:type="spellEnd"/>
      <w:r>
        <w:rPr>
          <w:b/>
        </w:rPr>
        <w:t xml:space="preserve"> </w:t>
      </w:r>
    </w:p>
    <w:p w:rsidR="00FC262B" w:rsidRPr="00925764" w:rsidRDefault="00B27AA2">
      <w:pPr>
        <w:ind w:left="-5" w:right="504"/>
        <w:rPr>
          <w:lang w:val="fr-FR"/>
        </w:rPr>
      </w:pPr>
      <w:r w:rsidRPr="00925764">
        <w:rPr>
          <w:b/>
          <w:lang w:val="fr-FR"/>
        </w:rPr>
        <w:t xml:space="preserve">Les soutenances ont lieu selon un calendrier élaboré par l’IBAM.  </w:t>
      </w:r>
      <w:r w:rsidRPr="00925764">
        <w:rPr>
          <w:lang w:val="fr-FR"/>
        </w:rPr>
        <w:t>Le rapport de stage doit être remis, en deux exemplaires, au secrétariat des coordonnateurs conformément au calendrier qui sera communiqué.  En MIAGE, le rapport de stage doit être approuvé par l’enseignant tuteur, ensuite par le maître de stage et uniquem</w:t>
      </w:r>
      <w:r w:rsidRPr="00925764">
        <w:rPr>
          <w:lang w:val="fr-FR"/>
        </w:rPr>
        <w:t xml:space="preserve">ent par le maître de stage pour les autres filières. </w:t>
      </w:r>
      <w:r w:rsidRPr="00925764">
        <w:rPr>
          <w:b/>
          <w:lang w:val="fr-FR"/>
        </w:rPr>
        <w:t xml:space="preserve">Il est aussi demandé aux étudiants de déposer une version électronique en même temps que la version papier de leur rapport.  </w:t>
      </w:r>
    </w:p>
    <w:p w:rsidR="00FC262B" w:rsidRPr="00925764" w:rsidRDefault="00B27AA2">
      <w:pPr>
        <w:spacing w:after="0" w:line="259" w:lineRule="auto"/>
        <w:ind w:left="0" w:firstLine="0"/>
        <w:rPr>
          <w:lang w:val="fr-FR"/>
        </w:rPr>
      </w:pPr>
      <w:r w:rsidRPr="00925764">
        <w:rPr>
          <w:b/>
          <w:lang w:val="fr-FR"/>
        </w:rPr>
        <w:t xml:space="preserve"> </w:t>
      </w:r>
    </w:p>
    <w:tbl>
      <w:tblPr>
        <w:tblStyle w:val="TableGrid"/>
        <w:tblW w:w="9073" w:type="dxa"/>
        <w:tblInd w:w="0" w:type="dxa"/>
        <w:tblCellMar>
          <w:top w:w="10" w:type="dxa"/>
          <w:left w:w="0" w:type="dxa"/>
          <w:bottom w:w="101" w:type="dxa"/>
          <w:right w:w="115" w:type="dxa"/>
        </w:tblCellMar>
        <w:tblLook w:val="04A0" w:firstRow="1" w:lastRow="0" w:firstColumn="1" w:lastColumn="0" w:noHBand="0" w:noVBand="1"/>
      </w:tblPr>
      <w:tblGrid>
        <w:gridCol w:w="828"/>
        <w:gridCol w:w="8245"/>
      </w:tblGrid>
      <w:tr w:rsidR="00FC262B" w:rsidRPr="00925764">
        <w:trPr>
          <w:trHeight w:val="803"/>
        </w:trPr>
        <w:tc>
          <w:tcPr>
            <w:tcW w:w="828" w:type="dxa"/>
            <w:tcBorders>
              <w:top w:val="nil"/>
              <w:left w:val="nil"/>
              <w:bottom w:val="nil"/>
              <w:right w:val="nil"/>
            </w:tcBorders>
            <w:shd w:val="clear" w:color="auto" w:fill="D9D9D9"/>
          </w:tcPr>
          <w:p w:rsidR="00FC262B" w:rsidRDefault="00B27AA2">
            <w:pPr>
              <w:spacing w:after="200" w:line="259" w:lineRule="auto"/>
              <w:ind w:left="108" w:firstLine="0"/>
            </w:pPr>
            <w:r>
              <w:rPr>
                <w:b/>
                <w:i/>
              </w:rPr>
              <w:t xml:space="preserve">N.B.  </w:t>
            </w:r>
          </w:p>
          <w:p w:rsidR="00FC262B" w:rsidRDefault="00B27AA2">
            <w:pPr>
              <w:spacing w:after="0" w:line="259" w:lineRule="auto"/>
              <w:ind w:left="325" w:firstLine="0"/>
              <w:jc w:val="center"/>
            </w:pPr>
            <w:r>
              <w:rPr>
                <w:rFonts w:ascii="Segoe UI Symbol" w:eastAsia="Segoe UI Symbol" w:hAnsi="Segoe UI Symbol" w:cs="Segoe UI Symbol"/>
              </w:rPr>
              <w:t>•</w:t>
            </w:r>
            <w:r>
              <w:rPr>
                <w:rFonts w:ascii="Arial" w:eastAsia="Arial" w:hAnsi="Arial" w:cs="Arial"/>
              </w:rPr>
              <w:t xml:space="preserve"> </w:t>
            </w:r>
          </w:p>
        </w:tc>
        <w:tc>
          <w:tcPr>
            <w:tcW w:w="8245" w:type="dxa"/>
            <w:tcBorders>
              <w:top w:val="nil"/>
              <w:left w:val="nil"/>
              <w:bottom w:val="nil"/>
              <w:right w:val="nil"/>
            </w:tcBorders>
            <w:shd w:val="clear" w:color="auto" w:fill="D9D9D9"/>
            <w:vAlign w:val="bottom"/>
          </w:tcPr>
          <w:p w:rsidR="00FC262B" w:rsidRPr="00925764" w:rsidRDefault="00B27AA2">
            <w:pPr>
              <w:spacing w:after="0" w:line="259" w:lineRule="auto"/>
              <w:ind w:left="0" w:firstLine="0"/>
              <w:rPr>
                <w:lang w:val="fr-FR"/>
              </w:rPr>
            </w:pPr>
            <w:r w:rsidRPr="00925764">
              <w:rPr>
                <w:i/>
                <w:lang w:val="fr-FR"/>
              </w:rPr>
              <w:t xml:space="preserve">Tout rapport déposé ne peut être substitué.  </w:t>
            </w:r>
          </w:p>
        </w:tc>
      </w:tr>
      <w:tr w:rsidR="00FC262B" w:rsidRPr="00925764">
        <w:trPr>
          <w:trHeight w:val="723"/>
        </w:trPr>
        <w:tc>
          <w:tcPr>
            <w:tcW w:w="828" w:type="dxa"/>
            <w:tcBorders>
              <w:top w:val="nil"/>
              <w:left w:val="nil"/>
              <w:bottom w:val="nil"/>
              <w:right w:val="nil"/>
            </w:tcBorders>
            <w:shd w:val="clear" w:color="auto" w:fill="D9D9D9"/>
          </w:tcPr>
          <w:p w:rsidR="00FC262B" w:rsidRDefault="00B27AA2">
            <w:pPr>
              <w:spacing w:after="0" w:line="259" w:lineRule="auto"/>
              <w:ind w:left="325" w:firstLine="0"/>
              <w:jc w:val="center"/>
            </w:pPr>
            <w:r>
              <w:rPr>
                <w:rFonts w:ascii="Segoe UI Symbol" w:eastAsia="Segoe UI Symbol" w:hAnsi="Segoe UI Symbol" w:cs="Segoe UI Symbol"/>
              </w:rPr>
              <w:t>•</w:t>
            </w:r>
            <w:r>
              <w:rPr>
                <w:rFonts w:ascii="Arial" w:eastAsia="Arial" w:hAnsi="Arial" w:cs="Arial"/>
              </w:rPr>
              <w:t xml:space="preserve"> </w:t>
            </w:r>
          </w:p>
        </w:tc>
        <w:tc>
          <w:tcPr>
            <w:tcW w:w="8245" w:type="dxa"/>
            <w:tcBorders>
              <w:top w:val="nil"/>
              <w:left w:val="nil"/>
              <w:bottom w:val="nil"/>
              <w:right w:val="nil"/>
            </w:tcBorders>
            <w:shd w:val="clear" w:color="auto" w:fill="D9D9D9"/>
            <w:vAlign w:val="center"/>
          </w:tcPr>
          <w:p w:rsidR="00FC262B" w:rsidRPr="00925764" w:rsidRDefault="00B27AA2">
            <w:pPr>
              <w:spacing w:after="0" w:line="259" w:lineRule="auto"/>
              <w:ind w:left="0" w:firstLine="0"/>
              <w:rPr>
                <w:lang w:val="fr-FR"/>
              </w:rPr>
            </w:pPr>
            <w:r w:rsidRPr="00925764">
              <w:rPr>
                <w:i/>
                <w:lang w:val="fr-FR"/>
              </w:rPr>
              <w:t xml:space="preserve">Une version finale, en support papier et numérique doit être déposée après la soutenance, intégrant tous les amendements du jury. </w:t>
            </w:r>
          </w:p>
        </w:tc>
      </w:tr>
      <w:tr w:rsidR="00FC262B" w:rsidRPr="00925764">
        <w:trPr>
          <w:trHeight w:val="799"/>
        </w:trPr>
        <w:tc>
          <w:tcPr>
            <w:tcW w:w="828" w:type="dxa"/>
            <w:tcBorders>
              <w:top w:val="nil"/>
              <w:left w:val="nil"/>
              <w:bottom w:val="nil"/>
              <w:right w:val="nil"/>
            </w:tcBorders>
            <w:shd w:val="clear" w:color="auto" w:fill="D9D9D9"/>
          </w:tcPr>
          <w:p w:rsidR="00FC262B" w:rsidRDefault="00B27AA2">
            <w:pPr>
              <w:spacing w:after="0" w:line="259" w:lineRule="auto"/>
              <w:ind w:left="325" w:firstLine="0"/>
              <w:jc w:val="center"/>
            </w:pPr>
            <w:r>
              <w:rPr>
                <w:rFonts w:ascii="Segoe UI Symbol" w:eastAsia="Segoe UI Symbol" w:hAnsi="Segoe UI Symbol" w:cs="Segoe UI Symbol"/>
              </w:rPr>
              <w:t>•</w:t>
            </w:r>
            <w:r>
              <w:rPr>
                <w:rFonts w:ascii="Arial" w:eastAsia="Arial" w:hAnsi="Arial" w:cs="Arial"/>
              </w:rPr>
              <w:t xml:space="preserve"> </w:t>
            </w:r>
          </w:p>
        </w:tc>
        <w:tc>
          <w:tcPr>
            <w:tcW w:w="8245" w:type="dxa"/>
            <w:tcBorders>
              <w:top w:val="nil"/>
              <w:left w:val="nil"/>
              <w:bottom w:val="nil"/>
              <w:right w:val="nil"/>
            </w:tcBorders>
            <w:shd w:val="clear" w:color="auto" w:fill="D9D9D9"/>
            <w:vAlign w:val="center"/>
          </w:tcPr>
          <w:p w:rsidR="00FC262B" w:rsidRPr="00925764" w:rsidRDefault="00B27AA2">
            <w:pPr>
              <w:spacing w:after="0" w:line="259" w:lineRule="auto"/>
              <w:ind w:left="0" w:firstLine="0"/>
              <w:rPr>
                <w:lang w:val="fr-FR"/>
              </w:rPr>
            </w:pPr>
            <w:r w:rsidRPr="00925764">
              <w:rPr>
                <w:i/>
                <w:lang w:val="fr-FR"/>
              </w:rPr>
              <w:t xml:space="preserve">La délivrance du diplôme est conditionnée par le dépôt préalable de la version finale (papier et numérique). </w:t>
            </w:r>
          </w:p>
        </w:tc>
      </w:tr>
    </w:tbl>
    <w:p w:rsidR="00FC262B" w:rsidRPr="00925764" w:rsidRDefault="00B27AA2">
      <w:pPr>
        <w:spacing w:after="156" w:line="259" w:lineRule="auto"/>
        <w:ind w:left="0" w:firstLine="0"/>
        <w:rPr>
          <w:lang w:val="fr-FR"/>
        </w:rPr>
      </w:pPr>
      <w:r w:rsidRPr="00925764">
        <w:rPr>
          <w:b/>
          <w:lang w:val="fr-FR"/>
        </w:rPr>
        <w:t xml:space="preserve"> </w:t>
      </w:r>
    </w:p>
    <w:p w:rsidR="00FC262B" w:rsidRPr="00925764" w:rsidRDefault="00B27AA2">
      <w:pPr>
        <w:spacing w:after="201"/>
        <w:ind w:left="-5" w:right="504"/>
        <w:rPr>
          <w:lang w:val="fr-FR"/>
        </w:rPr>
      </w:pPr>
      <w:r w:rsidRPr="00925764">
        <w:rPr>
          <w:lang w:val="fr-FR"/>
        </w:rPr>
        <w:t xml:space="preserve">Les soutenances sont publiques.  Le jury de soutenance est composé des membres suivants : </w:t>
      </w:r>
    </w:p>
    <w:p w:rsidR="00FC262B" w:rsidRPr="00925764" w:rsidRDefault="00B27AA2">
      <w:pPr>
        <w:numPr>
          <w:ilvl w:val="2"/>
          <w:numId w:val="5"/>
        </w:numPr>
        <w:spacing w:after="185"/>
        <w:ind w:right="504" w:hanging="374"/>
        <w:rPr>
          <w:lang w:val="fr-FR"/>
        </w:rPr>
      </w:pPr>
      <w:r w:rsidRPr="00925764">
        <w:rPr>
          <w:lang w:val="fr-FR"/>
        </w:rPr>
        <w:t xml:space="preserve">Le maître de stage ou son représentant muni d’une preuve de sa délégation ; </w:t>
      </w:r>
    </w:p>
    <w:p w:rsidR="00FC262B" w:rsidRPr="00925764" w:rsidRDefault="00B27AA2">
      <w:pPr>
        <w:numPr>
          <w:ilvl w:val="2"/>
          <w:numId w:val="5"/>
        </w:numPr>
        <w:ind w:right="504" w:hanging="374"/>
        <w:rPr>
          <w:lang w:val="fr-FR"/>
        </w:rPr>
      </w:pPr>
      <w:r w:rsidRPr="00925764">
        <w:rPr>
          <w:lang w:val="fr-FR"/>
        </w:rPr>
        <w:t xml:space="preserve">L’enseignant tuteur le cas échéant ; </w:t>
      </w:r>
    </w:p>
    <w:p w:rsidR="00FC262B" w:rsidRPr="00925764" w:rsidRDefault="00B27AA2">
      <w:pPr>
        <w:numPr>
          <w:ilvl w:val="2"/>
          <w:numId w:val="5"/>
        </w:numPr>
        <w:spacing w:after="205"/>
        <w:ind w:right="504" w:hanging="374"/>
        <w:rPr>
          <w:lang w:val="fr-FR"/>
        </w:rPr>
      </w:pPr>
      <w:r w:rsidRPr="00925764">
        <w:rPr>
          <w:lang w:val="fr-FR"/>
        </w:rPr>
        <w:t>Un membre invité comme rapporteur le cas échéant ;</w:t>
      </w:r>
      <w:r w:rsidRPr="00925764">
        <w:rPr>
          <w:lang w:val="fr-FR"/>
        </w:rPr>
        <w:t xml:space="preserve">  </w:t>
      </w:r>
    </w:p>
    <w:p w:rsidR="00FC262B" w:rsidRPr="00925764" w:rsidRDefault="00B27AA2">
      <w:pPr>
        <w:numPr>
          <w:ilvl w:val="2"/>
          <w:numId w:val="5"/>
        </w:numPr>
        <w:ind w:right="504" w:hanging="374"/>
        <w:rPr>
          <w:lang w:val="fr-FR"/>
        </w:rPr>
      </w:pPr>
      <w:r w:rsidRPr="00925764">
        <w:rPr>
          <w:lang w:val="fr-FR"/>
        </w:rPr>
        <w:t xml:space="preserve">Le président du jury désigné par la direction de l’IBAM. </w:t>
      </w:r>
    </w:p>
    <w:p w:rsidR="00FC262B" w:rsidRPr="00925764" w:rsidRDefault="00B27AA2">
      <w:pPr>
        <w:ind w:left="-5" w:right="504"/>
        <w:rPr>
          <w:lang w:val="fr-FR"/>
        </w:rPr>
      </w:pPr>
      <w:r w:rsidRPr="00925764">
        <w:rPr>
          <w:lang w:val="fr-FR"/>
        </w:rPr>
        <w:t xml:space="preserve">Cependant, pour des raisons de confidentialité et à la demande de l’entreprise, la soutenance peut se tenir à huis clos. </w:t>
      </w:r>
    </w:p>
    <w:p w:rsidR="00FC262B" w:rsidRPr="00925764" w:rsidRDefault="00B27AA2">
      <w:pPr>
        <w:spacing w:after="200"/>
        <w:ind w:left="-5" w:right="504"/>
        <w:rPr>
          <w:lang w:val="fr-FR"/>
        </w:rPr>
      </w:pPr>
      <w:r w:rsidRPr="00925764">
        <w:rPr>
          <w:lang w:val="fr-FR"/>
        </w:rPr>
        <w:t>La présentation orale, en anglais pour la filière ADB et en français pour</w:t>
      </w:r>
      <w:r w:rsidRPr="00925764">
        <w:rPr>
          <w:lang w:val="fr-FR"/>
        </w:rPr>
        <w:t xml:space="preserve"> les autres filières, est limitée à </w:t>
      </w:r>
      <w:r w:rsidRPr="00925764">
        <w:rPr>
          <w:b/>
          <w:lang w:val="fr-FR"/>
        </w:rPr>
        <w:t>15 minutes</w:t>
      </w:r>
      <w:r w:rsidRPr="00925764">
        <w:rPr>
          <w:lang w:val="fr-FR"/>
        </w:rPr>
        <w:t xml:space="preserve"> ; elle est suivie des questions posées par le jury.  </w:t>
      </w:r>
    </w:p>
    <w:p w:rsidR="00FC262B" w:rsidRPr="00925764" w:rsidRDefault="00B27AA2">
      <w:pPr>
        <w:ind w:left="-5" w:right="504"/>
        <w:rPr>
          <w:lang w:val="fr-FR"/>
        </w:rPr>
      </w:pPr>
      <w:r w:rsidRPr="00925764">
        <w:rPr>
          <w:lang w:val="fr-FR"/>
        </w:rPr>
        <w:t xml:space="preserve">L’évaluation de l’étudiant se fera en fonction de la grille d’évaluation jointe en annexe. </w:t>
      </w:r>
    </w:p>
    <w:p w:rsidR="00FC262B" w:rsidRPr="00925764" w:rsidRDefault="00B27AA2">
      <w:pPr>
        <w:spacing w:after="159" w:line="259" w:lineRule="auto"/>
        <w:ind w:left="0" w:firstLine="0"/>
        <w:rPr>
          <w:lang w:val="fr-FR"/>
        </w:rPr>
      </w:pPr>
      <w:r w:rsidRPr="00925764">
        <w:rPr>
          <w:b/>
          <w:lang w:val="fr-FR"/>
        </w:rPr>
        <w:lastRenderedPageBreak/>
        <w:t xml:space="preserve"> </w:t>
      </w:r>
    </w:p>
    <w:p w:rsidR="00FC262B" w:rsidRPr="00925764" w:rsidRDefault="00B27AA2">
      <w:pPr>
        <w:spacing w:after="0" w:line="259" w:lineRule="auto"/>
        <w:ind w:left="0" w:firstLine="0"/>
        <w:rPr>
          <w:lang w:val="fr-FR"/>
        </w:rPr>
      </w:pPr>
      <w:r w:rsidRPr="00925764">
        <w:rPr>
          <w:b/>
          <w:lang w:val="fr-FR"/>
        </w:rPr>
        <w:t xml:space="preserve"> </w:t>
      </w:r>
      <w:r w:rsidRPr="00925764">
        <w:rPr>
          <w:b/>
          <w:lang w:val="fr-FR"/>
        </w:rPr>
        <w:tab/>
        <w:t xml:space="preserve"> </w:t>
      </w:r>
    </w:p>
    <w:p w:rsidR="00FC262B" w:rsidRPr="00925764" w:rsidRDefault="00B27AA2">
      <w:pPr>
        <w:numPr>
          <w:ilvl w:val="1"/>
          <w:numId w:val="5"/>
        </w:numPr>
        <w:spacing w:after="159" w:line="259" w:lineRule="auto"/>
        <w:ind w:hanging="415"/>
        <w:rPr>
          <w:lang w:val="fr-FR"/>
        </w:rPr>
      </w:pPr>
      <w:r w:rsidRPr="00925764">
        <w:rPr>
          <w:b/>
          <w:u w:val="single" w:color="000000"/>
          <w:lang w:val="fr-FR"/>
        </w:rPr>
        <w:t>Conditions du dépôt des rapports de stage</w:t>
      </w:r>
      <w:r w:rsidRPr="00925764">
        <w:rPr>
          <w:b/>
          <w:lang w:val="fr-FR"/>
        </w:rPr>
        <w:t xml:space="preserve"> </w:t>
      </w:r>
    </w:p>
    <w:p w:rsidR="00FC262B" w:rsidRPr="00925764" w:rsidRDefault="00B27AA2">
      <w:pPr>
        <w:numPr>
          <w:ilvl w:val="2"/>
          <w:numId w:val="5"/>
        </w:numPr>
        <w:spacing w:after="203"/>
        <w:ind w:right="504" w:hanging="374"/>
        <w:rPr>
          <w:lang w:val="fr-FR"/>
        </w:rPr>
      </w:pPr>
      <w:r w:rsidRPr="00925764">
        <w:rPr>
          <w:lang w:val="fr-FR"/>
        </w:rPr>
        <w:t xml:space="preserve">Lettre de validation du thème, </w:t>
      </w:r>
    </w:p>
    <w:p w:rsidR="00FC262B" w:rsidRDefault="00B27AA2">
      <w:pPr>
        <w:numPr>
          <w:ilvl w:val="2"/>
          <w:numId w:val="5"/>
        </w:numPr>
        <w:ind w:right="504" w:hanging="374"/>
      </w:pPr>
      <w:r>
        <w:t xml:space="preserve">Attestation </w:t>
      </w:r>
      <w:proofErr w:type="spellStart"/>
      <w:r>
        <w:t>d’inscription</w:t>
      </w:r>
      <w:proofErr w:type="spellEnd"/>
      <w:r>
        <w:t xml:space="preserve">, </w:t>
      </w:r>
    </w:p>
    <w:p w:rsidR="00FC262B" w:rsidRPr="00925764" w:rsidRDefault="00B27AA2">
      <w:pPr>
        <w:numPr>
          <w:ilvl w:val="2"/>
          <w:numId w:val="5"/>
        </w:numPr>
        <w:spacing w:after="203"/>
        <w:ind w:right="504" w:hanging="374"/>
        <w:rPr>
          <w:lang w:val="fr-FR"/>
        </w:rPr>
      </w:pPr>
      <w:r w:rsidRPr="00925764">
        <w:rPr>
          <w:lang w:val="fr-FR"/>
        </w:rPr>
        <w:t xml:space="preserve">Relevés de notes des S3, S4 et S5, </w:t>
      </w:r>
    </w:p>
    <w:p w:rsidR="00FC262B" w:rsidRPr="00925764" w:rsidRDefault="00B27AA2">
      <w:pPr>
        <w:numPr>
          <w:ilvl w:val="2"/>
          <w:numId w:val="5"/>
        </w:numPr>
        <w:ind w:right="504" w:hanging="374"/>
        <w:rPr>
          <w:lang w:val="fr-FR"/>
        </w:rPr>
      </w:pPr>
      <w:r w:rsidRPr="00925764">
        <w:rPr>
          <w:lang w:val="fr-FR"/>
        </w:rPr>
        <w:t xml:space="preserve">Fiche de suivi et d’encadrement, </w:t>
      </w:r>
    </w:p>
    <w:p w:rsidR="00FC262B" w:rsidRPr="00925764" w:rsidRDefault="00B27AA2">
      <w:pPr>
        <w:numPr>
          <w:ilvl w:val="2"/>
          <w:numId w:val="5"/>
        </w:numPr>
        <w:ind w:right="504" w:hanging="374"/>
        <w:rPr>
          <w:lang w:val="fr-FR"/>
        </w:rPr>
      </w:pPr>
      <w:r w:rsidRPr="00925764">
        <w:rPr>
          <w:lang w:val="fr-FR"/>
        </w:rPr>
        <w:t xml:space="preserve">Accord de dépôt signé par le maître de stage. </w:t>
      </w:r>
    </w:p>
    <w:p w:rsidR="00FC262B" w:rsidRPr="00925764" w:rsidRDefault="00B27AA2">
      <w:pPr>
        <w:spacing w:after="126" w:line="259" w:lineRule="auto"/>
        <w:ind w:left="0" w:firstLine="0"/>
        <w:rPr>
          <w:lang w:val="fr-FR"/>
        </w:rPr>
      </w:pPr>
      <w:r w:rsidRPr="00925764">
        <w:rPr>
          <w:lang w:val="fr-FR"/>
        </w:rPr>
        <w:t xml:space="preserve"> </w:t>
      </w:r>
    </w:p>
    <w:p w:rsidR="00FC262B" w:rsidRDefault="00B27AA2">
      <w:pPr>
        <w:spacing w:after="103" w:line="265" w:lineRule="auto"/>
        <w:ind w:left="238" w:right="-15"/>
        <w:jc w:val="right"/>
      </w:pPr>
      <w:r>
        <w:rPr>
          <w:rFonts w:ascii="Calibri" w:eastAsia="Calibri" w:hAnsi="Calibri" w:cs="Calibri"/>
          <w:b/>
          <w:color w:val="FFFFFF"/>
          <w:sz w:val="24"/>
        </w:rPr>
        <w:t>4</w:t>
      </w:r>
      <w:r>
        <w:rPr>
          <w:rFonts w:ascii="Calibri" w:eastAsia="Calibri" w:hAnsi="Calibri" w:cs="Calibri"/>
          <w:color w:val="FFFFFF"/>
        </w:rPr>
        <w:t xml:space="preserve"> </w:t>
      </w:r>
    </w:p>
    <w:sectPr w:rsidR="00FC262B">
      <w:headerReference w:type="even" r:id="rId7"/>
      <w:headerReference w:type="default" r:id="rId8"/>
      <w:footerReference w:type="even" r:id="rId9"/>
      <w:footerReference w:type="default" r:id="rId10"/>
      <w:headerReference w:type="first" r:id="rId11"/>
      <w:footerReference w:type="first" r:id="rId12"/>
      <w:pgSz w:w="11906" w:h="16838"/>
      <w:pgMar w:top="751" w:right="858" w:bottom="1748" w:left="1416" w:header="720"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AA2" w:rsidRDefault="00B27AA2">
      <w:pPr>
        <w:spacing w:after="0" w:line="240" w:lineRule="auto"/>
      </w:pPr>
      <w:r>
        <w:separator/>
      </w:r>
    </w:p>
  </w:endnote>
  <w:endnote w:type="continuationSeparator" w:id="0">
    <w:p w:rsidR="00B27AA2" w:rsidRDefault="00B27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B" w:rsidRDefault="00B27AA2">
    <w:pPr>
      <w:shd w:val="clear" w:color="auto" w:fill="4472C4"/>
      <w:tabs>
        <w:tab w:val="center" w:pos="5391"/>
        <w:tab w:val="center" w:pos="8342"/>
      </w:tabs>
      <w:spacing w:after="99" w:line="259" w:lineRule="auto"/>
      <w:ind w:left="115" w:firstLine="0"/>
    </w:pPr>
    <w:r>
      <w:rPr>
        <w:rFonts w:ascii="Calibri" w:eastAsia="Calibri" w:hAnsi="Calibri" w:cs="Calibri"/>
        <w:color w:val="FFFFFF"/>
        <w:sz w:val="18"/>
      </w:rPr>
      <w:t xml:space="preserve">      </w:t>
    </w:r>
    <w:r>
      <w:rPr>
        <w:rFonts w:ascii="Calibri" w:eastAsia="Calibri" w:hAnsi="Calibri" w:cs="Calibri"/>
        <w:color w:val="FFFFFF"/>
        <w:sz w:val="18"/>
      </w:rPr>
      <w:tab/>
      <w:t xml:space="preserve"> </w:t>
    </w:r>
    <w:r>
      <w:rPr>
        <w:rFonts w:ascii="Calibri" w:eastAsia="Calibri" w:hAnsi="Calibri" w:cs="Calibri"/>
        <w:color w:val="FFFFFF"/>
        <w:sz w:val="18"/>
      </w:rPr>
      <w:tab/>
      <w:t xml:space="preserve">IBAM_JUIN 2017 </w:t>
    </w:r>
  </w:p>
  <w:p w:rsidR="00FC262B" w:rsidRDefault="00B27AA2">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B" w:rsidRDefault="00B27AA2">
    <w:pPr>
      <w:shd w:val="clear" w:color="auto" w:fill="4472C4"/>
      <w:tabs>
        <w:tab w:val="center" w:pos="5391"/>
        <w:tab w:val="center" w:pos="8342"/>
      </w:tabs>
      <w:spacing w:after="99" w:line="259" w:lineRule="auto"/>
      <w:ind w:left="115" w:firstLine="0"/>
    </w:pPr>
    <w:r>
      <w:rPr>
        <w:rFonts w:ascii="Calibri" w:eastAsia="Calibri" w:hAnsi="Calibri" w:cs="Calibri"/>
        <w:color w:val="FFFFFF"/>
        <w:sz w:val="18"/>
      </w:rPr>
      <w:t xml:space="preserve">      </w:t>
    </w:r>
    <w:r>
      <w:rPr>
        <w:rFonts w:ascii="Calibri" w:eastAsia="Calibri" w:hAnsi="Calibri" w:cs="Calibri"/>
        <w:color w:val="FFFFFF"/>
        <w:sz w:val="18"/>
      </w:rPr>
      <w:tab/>
      <w:t xml:space="preserve"> </w:t>
    </w:r>
    <w:r>
      <w:rPr>
        <w:rFonts w:ascii="Calibri" w:eastAsia="Calibri" w:hAnsi="Calibri" w:cs="Calibri"/>
        <w:color w:val="FFFFFF"/>
        <w:sz w:val="18"/>
      </w:rPr>
      <w:tab/>
      <w:t xml:space="preserve">IBAM_JUIN 2017 </w:t>
    </w:r>
  </w:p>
  <w:p w:rsidR="00FC262B" w:rsidRDefault="00B27AA2">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B" w:rsidRDefault="00B27AA2">
    <w:pPr>
      <w:shd w:val="clear" w:color="auto" w:fill="4472C4"/>
      <w:tabs>
        <w:tab w:val="center" w:pos="5391"/>
        <w:tab w:val="center" w:pos="8342"/>
      </w:tabs>
      <w:spacing w:after="99" w:line="259" w:lineRule="auto"/>
      <w:ind w:left="115" w:firstLine="0"/>
    </w:pPr>
    <w:r>
      <w:rPr>
        <w:rFonts w:ascii="Calibri" w:eastAsia="Calibri" w:hAnsi="Calibri" w:cs="Calibri"/>
        <w:color w:val="FFFFFF"/>
        <w:sz w:val="18"/>
      </w:rPr>
      <w:t xml:space="preserve">      </w:t>
    </w:r>
    <w:r>
      <w:rPr>
        <w:rFonts w:ascii="Calibri" w:eastAsia="Calibri" w:hAnsi="Calibri" w:cs="Calibri"/>
        <w:color w:val="FFFFFF"/>
        <w:sz w:val="18"/>
      </w:rPr>
      <w:tab/>
      <w:t xml:space="preserve"> </w:t>
    </w:r>
    <w:r>
      <w:rPr>
        <w:rFonts w:ascii="Calibri" w:eastAsia="Calibri" w:hAnsi="Calibri" w:cs="Calibri"/>
        <w:color w:val="FFFFFF"/>
        <w:sz w:val="18"/>
      </w:rPr>
      <w:tab/>
      <w:t xml:space="preserve">IBAM_JUIN 2017 </w:t>
    </w:r>
  </w:p>
  <w:p w:rsidR="00FC262B" w:rsidRDefault="00B27AA2">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AA2" w:rsidRDefault="00B27AA2">
      <w:pPr>
        <w:spacing w:after="0" w:line="240" w:lineRule="auto"/>
      </w:pPr>
      <w:r>
        <w:separator/>
      </w:r>
    </w:p>
  </w:footnote>
  <w:footnote w:type="continuationSeparator" w:id="0">
    <w:p w:rsidR="00B27AA2" w:rsidRDefault="00B27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B" w:rsidRDefault="00B27AA2">
    <w:r>
      <w:rPr>
        <w:rFonts w:ascii="Calibri" w:eastAsia="Calibri" w:hAnsi="Calibri" w:cs="Calibri"/>
        <w:noProof/>
      </w:rPr>
      <mc:AlternateContent>
        <mc:Choice Requires="wpg">
          <w:drawing>
            <wp:anchor distT="0" distB="0" distL="114300" distR="114300" simplePos="0" relativeHeight="251658240" behindDoc="1" locked="0" layoutInCell="1" allowOverlap="1">
              <wp:simplePos x="0" y="0"/>
              <wp:positionH relativeFrom="page">
                <wp:posOffset>6867525</wp:posOffset>
              </wp:positionH>
              <wp:positionV relativeFrom="page">
                <wp:posOffset>2673096</wp:posOffset>
              </wp:positionV>
              <wp:extent cx="477520" cy="477520"/>
              <wp:effectExtent l="0" t="0" r="0" b="0"/>
              <wp:wrapNone/>
              <wp:docPr id="5658" name="Group 5658"/>
              <wp:cNvGraphicFramePr/>
              <a:graphic xmlns:a="http://schemas.openxmlformats.org/drawingml/2006/main">
                <a:graphicData uri="http://schemas.microsoft.com/office/word/2010/wordprocessingGroup">
                  <wpg:wgp>
                    <wpg:cNvGrpSpPr/>
                    <wpg:grpSpPr>
                      <a:xfrm>
                        <a:off x="0" y="0"/>
                        <a:ext cx="477520" cy="477520"/>
                        <a:chOff x="0" y="0"/>
                        <a:chExt cx="477520" cy="477520"/>
                      </a:xfrm>
                    </wpg:grpSpPr>
                    <wps:wsp>
                      <wps:cNvPr id="5659" name="Shape 5659"/>
                      <wps:cNvSpPr/>
                      <wps:spPr>
                        <a:xfrm>
                          <a:off x="0" y="0"/>
                          <a:ext cx="477520" cy="477520"/>
                        </a:xfrm>
                        <a:custGeom>
                          <a:avLst/>
                          <a:gdLst/>
                          <a:ahLst/>
                          <a:cxnLst/>
                          <a:rect l="0" t="0" r="0" b="0"/>
                          <a:pathLst>
                            <a:path w="477520" h="477520">
                              <a:moveTo>
                                <a:pt x="238760" y="0"/>
                              </a:moveTo>
                              <a:cubicBezTo>
                                <a:pt x="370586" y="0"/>
                                <a:pt x="477520" y="106807"/>
                                <a:pt x="477520" y="238760"/>
                              </a:cubicBezTo>
                              <a:cubicBezTo>
                                <a:pt x="477520" y="370586"/>
                                <a:pt x="370586" y="477520"/>
                                <a:pt x="238760" y="477520"/>
                              </a:cubicBezTo>
                              <a:cubicBezTo>
                                <a:pt x="106934" y="477520"/>
                                <a:pt x="0" y="370586"/>
                                <a:pt x="0" y="238760"/>
                              </a:cubicBezTo>
                              <a:cubicBezTo>
                                <a:pt x="0" y="106807"/>
                                <a:pt x="106934" y="0"/>
                                <a:pt x="238760" y="0"/>
                              </a:cubicBezTo>
                              <a:close/>
                            </a:path>
                          </a:pathLst>
                        </a:custGeom>
                        <a:ln w="0" cap="flat">
                          <a:miter lim="127000"/>
                        </a:ln>
                      </wps:spPr>
                      <wps:style>
                        <a:lnRef idx="0">
                          <a:srgbClr val="000000">
                            <a:alpha val="0"/>
                          </a:srgbClr>
                        </a:lnRef>
                        <a:fillRef idx="1">
                          <a:srgbClr val="9DBB61"/>
                        </a:fillRef>
                        <a:effectRef idx="0">
                          <a:scrgbClr r="0" g="0" b="0"/>
                        </a:effectRef>
                        <a:fontRef idx="none"/>
                      </wps:style>
                      <wps:bodyPr/>
                    </wps:wsp>
                  </wpg:wgp>
                </a:graphicData>
              </a:graphic>
            </wp:anchor>
          </w:drawing>
        </mc:Choice>
        <mc:Fallback xmlns:a="http://schemas.openxmlformats.org/drawingml/2006/main">
          <w:pict>
            <v:group id="Group 5658" style="width:37.6pt;height:37.6pt;position:absolute;z-index:-2147483648;mso-position-horizontal-relative:page;mso-position-horizontal:absolute;margin-left:540.75pt;mso-position-vertical-relative:page;margin-top:210.48pt;" coordsize="4775,4775">
              <v:shape id="Shape 5659" style="position:absolute;width:4775;height:4775;left:0;top:0;" coordsize="477520,477520" path="m238760,0c370586,0,477520,106807,477520,238760c477520,370586,370586,477520,238760,477520c106934,477520,0,370586,0,238760c0,106807,106934,0,238760,0x">
                <v:stroke weight="0pt" endcap="flat" joinstyle="miter" miterlimit="10" on="false" color="#000000" opacity="0"/>
                <v:fill on="true" color="#9dbb61"/>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B" w:rsidRDefault="00B27AA2">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6867525</wp:posOffset>
              </wp:positionH>
              <wp:positionV relativeFrom="page">
                <wp:posOffset>2673096</wp:posOffset>
              </wp:positionV>
              <wp:extent cx="477520" cy="477520"/>
              <wp:effectExtent l="0" t="0" r="0" b="0"/>
              <wp:wrapNone/>
              <wp:docPr id="5639" name="Group 5639"/>
              <wp:cNvGraphicFramePr/>
              <a:graphic xmlns:a="http://schemas.openxmlformats.org/drawingml/2006/main">
                <a:graphicData uri="http://schemas.microsoft.com/office/word/2010/wordprocessingGroup">
                  <wpg:wgp>
                    <wpg:cNvGrpSpPr/>
                    <wpg:grpSpPr>
                      <a:xfrm>
                        <a:off x="0" y="0"/>
                        <a:ext cx="477520" cy="477520"/>
                        <a:chOff x="0" y="0"/>
                        <a:chExt cx="477520" cy="477520"/>
                      </a:xfrm>
                    </wpg:grpSpPr>
                    <wps:wsp>
                      <wps:cNvPr id="5640" name="Shape 5640"/>
                      <wps:cNvSpPr/>
                      <wps:spPr>
                        <a:xfrm>
                          <a:off x="0" y="0"/>
                          <a:ext cx="477520" cy="477520"/>
                        </a:xfrm>
                        <a:custGeom>
                          <a:avLst/>
                          <a:gdLst/>
                          <a:ahLst/>
                          <a:cxnLst/>
                          <a:rect l="0" t="0" r="0" b="0"/>
                          <a:pathLst>
                            <a:path w="477520" h="477520">
                              <a:moveTo>
                                <a:pt x="238760" y="0"/>
                              </a:moveTo>
                              <a:cubicBezTo>
                                <a:pt x="370586" y="0"/>
                                <a:pt x="477520" y="106807"/>
                                <a:pt x="477520" y="238760"/>
                              </a:cubicBezTo>
                              <a:cubicBezTo>
                                <a:pt x="477520" y="370586"/>
                                <a:pt x="370586" y="477520"/>
                                <a:pt x="238760" y="477520"/>
                              </a:cubicBezTo>
                              <a:cubicBezTo>
                                <a:pt x="106934" y="477520"/>
                                <a:pt x="0" y="370586"/>
                                <a:pt x="0" y="238760"/>
                              </a:cubicBezTo>
                              <a:cubicBezTo>
                                <a:pt x="0" y="106807"/>
                                <a:pt x="106934" y="0"/>
                                <a:pt x="238760" y="0"/>
                              </a:cubicBezTo>
                              <a:close/>
                            </a:path>
                          </a:pathLst>
                        </a:custGeom>
                        <a:ln w="0" cap="flat">
                          <a:miter lim="127000"/>
                        </a:ln>
                      </wps:spPr>
                      <wps:style>
                        <a:lnRef idx="0">
                          <a:srgbClr val="000000">
                            <a:alpha val="0"/>
                          </a:srgbClr>
                        </a:lnRef>
                        <a:fillRef idx="1">
                          <a:srgbClr val="9DBB61"/>
                        </a:fillRef>
                        <a:effectRef idx="0">
                          <a:scrgbClr r="0" g="0" b="0"/>
                        </a:effectRef>
                        <a:fontRef idx="none"/>
                      </wps:style>
                      <wps:bodyPr/>
                    </wps:wsp>
                  </wpg:wgp>
                </a:graphicData>
              </a:graphic>
            </wp:anchor>
          </w:drawing>
        </mc:Choice>
        <mc:Fallback xmlns:a="http://schemas.openxmlformats.org/drawingml/2006/main">
          <w:pict>
            <v:group id="Group 5639" style="width:37.6pt;height:37.6pt;position:absolute;z-index:-2147483648;mso-position-horizontal-relative:page;mso-position-horizontal:absolute;margin-left:540.75pt;mso-position-vertical-relative:page;margin-top:210.48pt;" coordsize="4775,4775">
              <v:shape id="Shape 5640" style="position:absolute;width:4775;height:4775;left:0;top:0;" coordsize="477520,477520" path="m238760,0c370586,0,477520,106807,477520,238760c477520,370586,370586,477520,238760,477520c106934,477520,0,370586,0,238760c0,106807,106934,0,238760,0x">
                <v:stroke weight="0pt" endcap="flat" joinstyle="miter" miterlimit="10" on="false" color="#000000" opacity="0"/>
                <v:fill on="true" color="#9dbb61"/>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B" w:rsidRDefault="00B27AA2">
    <w:r>
      <w:rPr>
        <w:rFonts w:ascii="Calibri" w:eastAsia="Calibri" w:hAnsi="Calibri" w:cs="Calibri"/>
        <w:noProof/>
      </w:rPr>
      <mc:AlternateContent>
        <mc:Choice Requires="wpg">
          <w:drawing>
            <wp:anchor distT="0" distB="0" distL="114300" distR="114300" simplePos="0" relativeHeight="251660288" behindDoc="1" locked="0" layoutInCell="1" allowOverlap="1">
              <wp:simplePos x="0" y="0"/>
              <wp:positionH relativeFrom="page">
                <wp:posOffset>6867525</wp:posOffset>
              </wp:positionH>
              <wp:positionV relativeFrom="page">
                <wp:posOffset>2673096</wp:posOffset>
              </wp:positionV>
              <wp:extent cx="477520" cy="477520"/>
              <wp:effectExtent l="0" t="0" r="0" b="0"/>
              <wp:wrapNone/>
              <wp:docPr id="5620" name="Group 5620"/>
              <wp:cNvGraphicFramePr/>
              <a:graphic xmlns:a="http://schemas.openxmlformats.org/drawingml/2006/main">
                <a:graphicData uri="http://schemas.microsoft.com/office/word/2010/wordprocessingGroup">
                  <wpg:wgp>
                    <wpg:cNvGrpSpPr/>
                    <wpg:grpSpPr>
                      <a:xfrm>
                        <a:off x="0" y="0"/>
                        <a:ext cx="477520" cy="477520"/>
                        <a:chOff x="0" y="0"/>
                        <a:chExt cx="477520" cy="477520"/>
                      </a:xfrm>
                    </wpg:grpSpPr>
                    <wps:wsp>
                      <wps:cNvPr id="5621" name="Shape 5621"/>
                      <wps:cNvSpPr/>
                      <wps:spPr>
                        <a:xfrm>
                          <a:off x="0" y="0"/>
                          <a:ext cx="477520" cy="477520"/>
                        </a:xfrm>
                        <a:custGeom>
                          <a:avLst/>
                          <a:gdLst/>
                          <a:ahLst/>
                          <a:cxnLst/>
                          <a:rect l="0" t="0" r="0" b="0"/>
                          <a:pathLst>
                            <a:path w="477520" h="477520">
                              <a:moveTo>
                                <a:pt x="238760" y="0"/>
                              </a:moveTo>
                              <a:cubicBezTo>
                                <a:pt x="370586" y="0"/>
                                <a:pt x="477520" y="106807"/>
                                <a:pt x="477520" y="238760"/>
                              </a:cubicBezTo>
                              <a:cubicBezTo>
                                <a:pt x="477520" y="370586"/>
                                <a:pt x="370586" y="477520"/>
                                <a:pt x="238760" y="477520"/>
                              </a:cubicBezTo>
                              <a:cubicBezTo>
                                <a:pt x="106934" y="477520"/>
                                <a:pt x="0" y="370586"/>
                                <a:pt x="0" y="238760"/>
                              </a:cubicBezTo>
                              <a:cubicBezTo>
                                <a:pt x="0" y="106807"/>
                                <a:pt x="106934" y="0"/>
                                <a:pt x="238760" y="0"/>
                              </a:cubicBezTo>
                              <a:close/>
                            </a:path>
                          </a:pathLst>
                        </a:custGeom>
                        <a:ln w="0" cap="flat">
                          <a:miter lim="127000"/>
                        </a:ln>
                      </wps:spPr>
                      <wps:style>
                        <a:lnRef idx="0">
                          <a:srgbClr val="000000">
                            <a:alpha val="0"/>
                          </a:srgbClr>
                        </a:lnRef>
                        <a:fillRef idx="1">
                          <a:srgbClr val="9DBB61"/>
                        </a:fillRef>
                        <a:effectRef idx="0">
                          <a:scrgbClr r="0" g="0" b="0"/>
                        </a:effectRef>
                        <a:fontRef idx="none"/>
                      </wps:style>
                      <wps:bodyPr/>
                    </wps:wsp>
                  </wpg:wgp>
                </a:graphicData>
              </a:graphic>
            </wp:anchor>
          </w:drawing>
        </mc:Choice>
        <mc:Fallback xmlns:a="http://schemas.openxmlformats.org/drawingml/2006/main">
          <w:pict>
            <v:group id="Group 5620" style="width:37.6pt;height:37.6pt;position:absolute;z-index:-2147483648;mso-position-horizontal-relative:page;mso-position-horizontal:absolute;margin-left:540.75pt;mso-position-vertical-relative:page;margin-top:210.48pt;" coordsize="4775,4775">
              <v:shape id="Shape 5621" style="position:absolute;width:4775;height:4775;left:0;top:0;" coordsize="477520,477520" path="m238760,0c370586,0,477520,106807,477520,238760c477520,370586,370586,477520,238760,477520c106934,477520,0,370586,0,238760c0,106807,106934,0,238760,0x">
                <v:stroke weight="0pt" endcap="flat" joinstyle="miter" miterlimit="10" on="false" color="#000000" opacity="0"/>
                <v:fill on="true" color="#9dbb61"/>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4BB1"/>
    <w:multiLevelType w:val="hybridMultilevel"/>
    <w:tmpl w:val="39EA2180"/>
    <w:lvl w:ilvl="0" w:tplc="A4A85FE8">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049EB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D6F79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EA18C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6A780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8E231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0ED2A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B209D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128F1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7857114"/>
    <w:multiLevelType w:val="hybridMultilevel"/>
    <w:tmpl w:val="9B3A922A"/>
    <w:lvl w:ilvl="0" w:tplc="F5A69436">
      <w:start w:val="3"/>
      <w:numFmt w:val="decimal"/>
      <w:lvlText w:val="%1."/>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2AE1F3A">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F1E43AE">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2549966">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8883704">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C24E026">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C72CF90">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494B908">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2EE50B6">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0964DE"/>
    <w:multiLevelType w:val="hybridMultilevel"/>
    <w:tmpl w:val="B5840864"/>
    <w:lvl w:ilvl="0" w:tplc="3FB470F2">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B026374">
      <w:start w:val="1"/>
      <w:numFmt w:val="bullet"/>
      <w:lvlText w:val="o"/>
      <w:lvlJc w:val="left"/>
      <w:pPr>
        <w:ind w:left="1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9A6FBC">
      <w:start w:val="1"/>
      <w:numFmt w:val="bullet"/>
      <w:lvlText w:val="▪"/>
      <w:lvlJc w:val="left"/>
      <w:pPr>
        <w:ind w:left="19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1309FDA">
      <w:start w:val="1"/>
      <w:numFmt w:val="bullet"/>
      <w:lvlText w:val="•"/>
      <w:lvlJc w:val="left"/>
      <w:pPr>
        <w:ind w:left="26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280AC4">
      <w:start w:val="1"/>
      <w:numFmt w:val="bullet"/>
      <w:lvlText w:val="o"/>
      <w:lvlJc w:val="left"/>
      <w:pPr>
        <w:ind w:left="3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D205C0">
      <w:start w:val="1"/>
      <w:numFmt w:val="bullet"/>
      <w:lvlText w:val="▪"/>
      <w:lvlJc w:val="left"/>
      <w:pPr>
        <w:ind w:left="40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A0EC590">
      <w:start w:val="1"/>
      <w:numFmt w:val="bullet"/>
      <w:lvlText w:val="•"/>
      <w:lvlJc w:val="left"/>
      <w:pPr>
        <w:ind w:left="4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958D794">
      <w:start w:val="1"/>
      <w:numFmt w:val="bullet"/>
      <w:lvlText w:val="o"/>
      <w:lvlJc w:val="left"/>
      <w:pPr>
        <w:ind w:left="55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D6619A">
      <w:start w:val="1"/>
      <w:numFmt w:val="bullet"/>
      <w:lvlText w:val="▪"/>
      <w:lvlJc w:val="left"/>
      <w:pPr>
        <w:ind w:left="62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D34EB5"/>
    <w:multiLevelType w:val="hybridMultilevel"/>
    <w:tmpl w:val="69E84166"/>
    <w:lvl w:ilvl="0" w:tplc="67DE366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909806">
      <w:start w:val="1"/>
      <w:numFmt w:val="lowerLetter"/>
      <w:lvlText w:val="%2"/>
      <w:lvlJc w:val="left"/>
      <w:pPr>
        <w:ind w:left="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28F022">
      <w:start w:val="1"/>
      <w:numFmt w:val="upperRoman"/>
      <w:lvlRestart w:val="0"/>
      <w:lvlText w:val="%3."/>
      <w:lvlJc w:val="left"/>
      <w:pPr>
        <w:ind w:left="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78AA42">
      <w:start w:val="1"/>
      <w:numFmt w:val="decimal"/>
      <w:lvlText w:val="%4"/>
      <w:lvlJc w:val="left"/>
      <w:pPr>
        <w:ind w:left="1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6284E8">
      <w:start w:val="1"/>
      <w:numFmt w:val="lowerLetter"/>
      <w:lvlText w:val="%5"/>
      <w:lvlJc w:val="left"/>
      <w:pPr>
        <w:ind w:left="19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64E1BC">
      <w:start w:val="1"/>
      <w:numFmt w:val="lowerRoman"/>
      <w:lvlText w:val="%6"/>
      <w:lvlJc w:val="left"/>
      <w:pPr>
        <w:ind w:left="2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42E3C0">
      <w:start w:val="1"/>
      <w:numFmt w:val="decimal"/>
      <w:lvlText w:val="%7"/>
      <w:lvlJc w:val="left"/>
      <w:pPr>
        <w:ind w:left="3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6A55E6">
      <w:start w:val="1"/>
      <w:numFmt w:val="lowerLetter"/>
      <w:lvlText w:val="%8"/>
      <w:lvlJc w:val="left"/>
      <w:pPr>
        <w:ind w:left="4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DC0B08">
      <w:start w:val="1"/>
      <w:numFmt w:val="lowerRoman"/>
      <w:lvlText w:val="%9"/>
      <w:lvlJc w:val="left"/>
      <w:pPr>
        <w:ind w:left="4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D170B82"/>
    <w:multiLevelType w:val="hybridMultilevel"/>
    <w:tmpl w:val="4EE04CB0"/>
    <w:lvl w:ilvl="0" w:tplc="808E699C">
      <w:start w:val="1"/>
      <w:numFmt w:val="decimal"/>
      <w:lvlText w:val="%1."/>
      <w:lvlJc w:val="left"/>
      <w:pPr>
        <w:ind w:left="71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00CEBF0">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D4043478">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5E2AF4E4">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5E02D56E">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6E08C746">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43CA2C58">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89CCF28C">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7C8A529E">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68AB2940"/>
    <w:multiLevelType w:val="hybridMultilevel"/>
    <w:tmpl w:val="566CE3C0"/>
    <w:lvl w:ilvl="0" w:tplc="C0C49A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D2AF36">
      <w:start w:val="5"/>
      <w:numFmt w:val="decimal"/>
      <w:lvlText w:val="%2."/>
      <w:lvlJc w:val="left"/>
      <w:pPr>
        <w:ind w:left="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7CA5382">
      <w:start w:val="1"/>
      <w:numFmt w:val="bullet"/>
      <w:lvlText w:val="-"/>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F441D6">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1C8E3E">
      <w:start w:val="1"/>
      <w:numFmt w:val="bullet"/>
      <w:lvlText w:val="o"/>
      <w:lvlJc w:val="left"/>
      <w:pPr>
        <w:ind w:left="2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C290DC">
      <w:start w:val="1"/>
      <w:numFmt w:val="bullet"/>
      <w:lvlText w:val="▪"/>
      <w:lvlJc w:val="left"/>
      <w:pPr>
        <w:ind w:left="3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BC4DCA">
      <w:start w:val="1"/>
      <w:numFmt w:val="bullet"/>
      <w:lvlText w:val="•"/>
      <w:lvlJc w:val="left"/>
      <w:pPr>
        <w:ind w:left="3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0A5426">
      <w:start w:val="1"/>
      <w:numFmt w:val="bullet"/>
      <w:lvlText w:val="o"/>
      <w:lvlJc w:val="left"/>
      <w:pPr>
        <w:ind w:left="4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6E228C">
      <w:start w:val="1"/>
      <w:numFmt w:val="bullet"/>
      <w:lvlText w:val="▪"/>
      <w:lvlJc w:val="left"/>
      <w:pPr>
        <w:ind w:left="5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62B"/>
    <w:rsid w:val="006C208D"/>
    <w:rsid w:val="00925764"/>
    <w:rsid w:val="00B27AA2"/>
    <w:rsid w:val="00DE3714"/>
    <w:rsid w:val="00FC2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288FB6-9FAD-4605-88CE-C3252E7D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5" w:line="262" w:lineRule="auto"/>
      <w:ind w:left="10" w:hanging="10"/>
    </w:pPr>
    <w:rPr>
      <w:rFonts w:ascii="Times New Roman" w:eastAsia="Times New Roman" w:hAnsi="Times New Roman" w:cs="Times New Roman"/>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801</Words>
  <Characters>4568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IBAM_juin 2017</dc:creator>
  <cp:keywords/>
  <cp:lastModifiedBy>hp</cp:lastModifiedBy>
  <cp:revision>3</cp:revision>
  <dcterms:created xsi:type="dcterms:W3CDTF">2018-11-28T08:32:00Z</dcterms:created>
  <dcterms:modified xsi:type="dcterms:W3CDTF">2018-11-28T09:14:00Z</dcterms:modified>
</cp:coreProperties>
</file>