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WEEK-8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Write a program which creates two threads, one thread displaying “BMS College of Engineering” once every ten seconds and another displaying “CSE” once every two seconds. 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class Call implements Runnable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String a;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int x,time;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Thread 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Call(String t1,int ti,int x1)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a=t1;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x=x1;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time=ti;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t=new Thread(this,a);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for(int i=0;i&lt;x</w:t>
        <w:tab/>
        <w:t xml:space="preserve">;i++)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 xml:space="preserve">System.out.println(a);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 xml:space="preserve">Thread.sleep(time);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catch(InterruptedException ie)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System.out.println("Interrupted ");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class threads1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static void main(String xx[])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new Call("BMS College of Engineering",10000,3);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new Call("CSE",2000,10);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7924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779621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