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Medium" w:cs="Poppins Medium" w:eastAsia="Poppins Medium" w:hAnsi="Poppins Medium"/>
        </w:rPr>
      </w:pPr>
      <w:r w:rsidDel="00000000" w:rsidR="00000000" w:rsidRPr="00000000">
        <w:rPr>
          <w:rFonts w:ascii="Poppins Medium" w:cs="Poppins Medium" w:eastAsia="Poppins Medium" w:hAnsi="Poppins Medium"/>
          <w:b w:val="1"/>
          <w:rtl w:val="0"/>
        </w:rPr>
        <w:t xml:space="preserve">Publication de propriétés par les bailleurs</w:t>
      </w: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002">
      <w:pPr>
        <w:numPr>
          <w:ilvl w:val="0"/>
          <w:numId w:val="2"/>
        </w:numPr>
        <w:spacing w:after="0" w:afterAutospacing="0" w:before="240" w:lineRule="auto"/>
        <w:ind w:left="720" w:hanging="36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Les bailleurs auront un espace dédié où ils pourront publier les détails de leurs propriétés à louer. Ils pourront ajouter des informations telles que les photos, la description, le prix, les caractéristiques spécifiques (nombre de chambres, équipements, etc.) et les conditions de location.</w:t>
      </w:r>
    </w:p>
    <w:p w:rsidR="00000000" w:rsidDel="00000000" w:rsidP="00000000" w:rsidRDefault="00000000" w:rsidRPr="00000000" w14:paraId="00000003">
      <w:pPr>
        <w:numPr>
          <w:ilvl w:val="0"/>
          <w:numId w:val="2"/>
        </w:numPr>
        <w:spacing w:after="240" w:before="0" w:beforeAutospacing="0" w:lineRule="auto"/>
        <w:ind w:left="720" w:hanging="36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Chaque annonce de propriété sera soumise à une vérification pour assurer la qualité et la pertinence des informations fournies.</w:t>
      </w:r>
    </w:p>
    <w:p w:rsidR="00000000" w:rsidDel="00000000" w:rsidP="00000000" w:rsidRDefault="00000000" w:rsidRPr="00000000" w14:paraId="00000004">
      <w:pPr>
        <w:rPr>
          <w:rFonts w:ascii="Poppins Medium" w:cs="Poppins Medium" w:eastAsia="Poppins Medium" w:hAnsi="Poppins Medium"/>
        </w:rPr>
      </w:pPr>
      <w:r w:rsidDel="00000000" w:rsidR="00000000" w:rsidRPr="00000000">
        <w:rPr>
          <w:rFonts w:ascii="Poppins Medium" w:cs="Poppins Medium" w:eastAsia="Poppins Medium" w:hAnsi="Poppins Medium"/>
          <w:b w:val="1"/>
          <w:rtl w:val="0"/>
        </w:rPr>
        <w:t xml:space="preserve">Consultation des propriétés par les locataires</w:t>
      </w: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005">
      <w:pPr>
        <w:numPr>
          <w:ilvl w:val="0"/>
          <w:numId w:val="4"/>
        </w:numPr>
        <w:spacing w:after="0" w:afterAutospacing="0" w:before="240" w:lineRule="auto"/>
        <w:ind w:left="720" w:hanging="36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Les locataires pourront parcourir les annonces de propriétés disponibles sur le site. Chaque annonce inclura des informations détaillées sur la propriété, accompagnées de photos et d'une carte pour la localisation.</w:t>
      </w:r>
    </w:p>
    <w:p w:rsidR="00000000" w:rsidDel="00000000" w:rsidP="00000000" w:rsidRDefault="00000000" w:rsidRPr="00000000" w14:paraId="00000006">
      <w:pPr>
        <w:numPr>
          <w:ilvl w:val="0"/>
          <w:numId w:val="4"/>
        </w:numPr>
        <w:spacing w:after="240" w:before="0" w:beforeAutospacing="0" w:lineRule="auto"/>
        <w:ind w:left="720" w:hanging="36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Les locataires pourront utiliser des filtres de recherche avancés pour affiner leurs résultats en fonction de critères spécifiques comme la localisation, le type de logement, le prix, etc.</w:t>
      </w:r>
    </w:p>
    <w:p w:rsidR="00000000" w:rsidDel="00000000" w:rsidP="00000000" w:rsidRDefault="00000000" w:rsidRPr="00000000" w14:paraId="00000007">
      <w:pPr>
        <w:rPr>
          <w:rFonts w:ascii="Poppins Medium" w:cs="Poppins Medium" w:eastAsia="Poppins Medium" w:hAnsi="Poppins Medium"/>
        </w:rPr>
      </w:pPr>
      <w:r w:rsidDel="00000000" w:rsidR="00000000" w:rsidRPr="00000000">
        <w:rPr>
          <w:rFonts w:ascii="Poppins Medium" w:cs="Poppins Medium" w:eastAsia="Poppins Medium" w:hAnsi="Poppins Medium"/>
          <w:b w:val="1"/>
          <w:rtl w:val="0"/>
        </w:rPr>
        <w:t xml:space="preserve">Prise de contact entre locataires et bailleurs</w:t>
      </w: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008">
      <w:pPr>
        <w:numPr>
          <w:ilvl w:val="0"/>
          <w:numId w:val="1"/>
        </w:numPr>
        <w:spacing w:after="0" w:afterAutospacing="0" w:before="240" w:lineRule="auto"/>
        <w:ind w:left="720" w:hanging="36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Les locataires intéressés par une propriété pourront entrer en contact directement avec le bailleur via un formulaire de contact ou par téléphone, selon les préférences du bailleur.</w:t>
      </w:r>
    </w:p>
    <w:p w:rsidR="00000000" w:rsidDel="00000000" w:rsidP="00000000" w:rsidRDefault="00000000" w:rsidRPr="00000000" w14:paraId="00000009">
      <w:pPr>
        <w:numPr>
          <w:ilvl w:val="0"/>
          <w:numId w:val="1"/>
        </w:numPr>
        <w:spacing w:after="240" w:before="0" w:beforeAutospacing="0" w:lineRule="auto"/>
        <w:ind w:left="720" w:hanging="36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Les bailleurs recevront les demandes de renseignements des locataires par e-mail ou via une interface dédiée sur le site, où ils pourront répondre aux questions et organiser des visites si nécessaire.</w:t>
      </w:r>
    </w:p>
    <w:p w:rsidR="00000000" w:rsidDel="00000000" w:rsidP="00000000" w:rsidRDefault="00000000" w:rsidRPr="00000000" w14:paraId="0000000A">
      <w:pPr>
        <w:rPr>
          <w:rFonts w:ascii="Poppins Medium" w:cs="Poppins Medium" w:eastAsia="Poppins Medium" w:hAnsi="Poppins Medium"/>
        </w:rPr>
      </w:pPr>
      <w:r w:rsidDel="00000000" w:rsidR="00000000" w:rsidRPr="00000000">
        <w:rPr>
          <w:rFonts w:ascii="Poppins Medium" w:cs="Poppins Medium" w:eastAsia="Poppins Medium" w:hAnsi="Poppins Medium"/>
          <w:b w:val="1"/>
          <w:rtl w:val="0"/>
        </w:rPr>
        <w:t xml:space="preserve">Gestion des locataires par les bailleurs</w:t>
      </w: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00B">
      <w:pPr>
        <w:numPr>
          <w:ilvl w:val="0"/>
          <w:numId w:val="3"/>
        </w:numPr>
        <w:spacing w:after="0" w:afterAutospacing="0" w:before="240" w:lineRule="auto"/>
        <w:ind w:left="720" w:hanging="36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Une fois la location conclue, les bailleurs pourront gérer leurs locataires à travers une interface sécurisée. Ils auront accès aux informations des locataires, telles que les coordonnées, le contrat de location, les paiements effectués, etc.</w:t>
      </w:r>
    </w:p>
    <w:p w:rsidR="00000000" w:rsidDel="00000000" w:rsidP="00000000" w:rsidRDefault="00000000" w:rsidRPr="00000000" w14:paraId="0000000C">
      <w:pPr>
        <w:numPr>
          <w:ilvl w:val="0"/>
          <w:numId w:val="3"/>
        </w:numPr>
        <w:spacing w:after="240" w:before="0" w:beforeAutospacing="0" w:lineRule="auto"/>
        <w:ind w:left="720" w:hanging="36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Les bailleurs pourront également gérer les renouvellements de bail, les modifications de contrat et communiquer facilement avec leurs locataires.</w:t>
      </w:r>
    </w:p>
    <w:p w:rsidR="00000000" w:rsidDel="00000000" w:rsidP="00000000" w:rsidRDefault="00000000" w:rsidRPr="00000000" w14:paraId="0000000D">
      <w:pPr>
        <w:rPr>
          <w:rFonts w:ascii="Poppins Medium" w:cs="Poppins Medium" w:eastAsia="Poppins Medium" w:hAnsi="Poppins Medium"/>
        </w:rPr>
      </w:pPr>
      <w:r w:rsidDel="00000000" w:rsidR="00000000" w:rsidRPr="00000000">
        <w:rPr>
          <w:rFonts w:ascii="Poppins Medium" w:cs="Poppins Medium" w:eastAsia="Poppins Medium" w:hAnsi="Poppins Medium"/>
          <w:b w:val="1"/>
          <w:rtl w:val="0"/>
        </w:rPr>
        <w:t xml:space="preserve">Outils de gestion pour les bailleurs</w:t>
      </w: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00E">
      <w:pPr>
        <w:numPr>
          <w:ilvl w:val="0"/>
          <w:numId w:val="5"/>
        </w:numPr>
        <w:spacing w:after="0" w:afterAutospacing="0" w:before="240" w:lineRule="auto"/>
        <w:ind w:left="720" w:hanging="36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LocattionZen offrira des outils pratiques aux bailleurs pour simplifier la gestion de leurs propriétés. Cela pourrait inclure des rappels automatiques pour les paiements de loyer, des modèles de contrats de location personnalisables, des conseils juridiques et fiscaux, etc.</w:t>
      </w:r>
    </w:p>
    <w:p w:rsidR="00000000" w:rsidDel="00000000" w:rsidP="00000000" w:rsidRDefault="00000000" w:rsidRPr="00000000" w14:paraId="0000000F">
      <w:pPr>
        <w:numPr>
          <w:ilvl w:val="0"/>
          <w:numId w:val="5"/>
        </w:numPr>
        <w:spacing w:after="240" w:before="0" w:beforeAutospacing="0" w:lineRule="auto"/>
        <w:ind w:left="720" w:hanging="36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Les bailleurs pourront suivre les performances de leurs annonces, telles que le nombre de vues et de contacts, pour optimiser leurs chances de trouver des locataires rapidement.</w:t>
      </w:r>
    </w:p>
    <w:p w:rsidR="00000000" w:rsidDel="00000000" w:rsidP="00000000" w:rsidRDefault="00000000" w:rsidRPr="00000000" w14:paraId="00000010">
      <w:pPr>
        <w:rPr>
          <w:rFonts w:ascii="Poppins Medium" w:cs="Poppins Medium" w:eastAsia="Poppins Medium" w:hAnsi="Poppins Medium"/>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Medium-regular.ttf"/><Relationship Id="rId2" Type="http://schemas.openxmlformats.org/officeDocument/2006/relationships/font" Target="fonts/PoppinsMedium-bold.ttf"/><Relationship Id="rId3" Type="http://schemas.openxmlformats.org/officeDocument/2006/relationships/font" Target="fonts/PoppinsMedium-italic.ttf"/><Relationship Id="rId4"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