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年4月1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9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程序需要将罗马数字金额转换成中文金额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金额转换程序要不断执行，直到用户输入quit结束程序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用户输入的罗马数字金额采用C风格字符串存储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输出的中文金额采用字符串存储</w:t>
      </w:r>
      <w:bookmarkStart w:id="1" w:name="_GoBack"/>
      <w:bookmarkEnd w:id="1"/>
    </w:p>
    <w:p>
      <w:pPr>
        <w:pStyle w:val="8"/>
        <w:numPr>
          <w:ilvl w:val="0"/>
          <w:numId w:val="1"/>
        </w:numPr>
        <w:spacing w:before="156" w:beforeLines="5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 </w:t>
      </w:r>
    </w:p>
    <w:p>
      <w:pPr>
        <w:pStyle w:val="8"/>
        <w:numPr>
          <w:ilvl w:val="0"/>
          <w:numId w:val="3"/>
        </w:numPr>
        <w:spacing w:before="156" w:beforeLines="50" w:line="240" w:lineRule="auto"/>
        <w:ind w:left="42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bookmarkStart w:id="0" w:name="OLE_LINK1"/>
      <w:r>
        <w:rPr>
          <w:rFonts w:hint="eastAsia" w:ascii="宋体" w:hAnsi="宋体" w:eastAsia="宋体" w:cs="宋体"/>
          <w:color w:val="000000"/>
          <w:sz w:val="28"/>
          <w:szCs w:val="28"/>
        </w:rPr>
        <w:t>罗马数字的基本规则是：</w:t>
      </w:r>
    </w:p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相同的数字连写、所表示的数等于这些数字相加得到的数、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如：Ⅲ=3；</w:t>
      </w:r>
    </w:p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小的数字在大的数字的右边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、所表示的数等于这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些数字相加得到的数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如：Ⅷ=8、Ⅻ=12；</w:t>
      </w:r>
    </w:p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小的数字（限于 Ⅰ、X 和 C）在大的数字的左边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所表示的数等于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大数减小数得到的数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如：Ⅳ=4、Ⅸ=9；</w:t>
      </w:r>
    </w:p>
    <w:bookmarkEnd w:id="0"/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正常使用时、连写的数字重复不得超过三次；</w:t>
      </w:r>
    </w:p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在一个数的上面画一条横线、表示这个数扩大 1000 倍。</w:t>
      </w:r>
    </w:p>
    <w:p>
      <w:pPr>
        <w:pStyle w:val="8"/>
        <w:numPr>
          <w:ilvl w:val="1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按照这个规则就是把罗马数字的每个字符翻译成整型数字，然后按照顺序进行判断，从左到右，当后边一个大于前边一个时，就做减法运算，否则就做加法运算。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罗马数字转阿拉伯数字</w:t>
      </w:r>
    </w:p>
    <w:p>
      <w:pPr>
        <w:pStyle w:val="7"/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阿拉伯数字转中文</w:t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7"/>
        <w:numPr>
          <w:ilvl w:val="0"/>
          <w:numId w:val="0"/>
        </w:numPr>
        <w:spacing w:line="360" w:lineRule="auto"/>
        <w:ind w:left="420" w:leftChars="0"/>
      </w:pPr>
    </w:p>
    <w:p>
      <w:pPr>
        <w:pStyle w:val="7"/>
        <w:spacing w:line="360" w:lineRule="auto"/>
        <w:ind w:firstLine="480" w:firstLineChars="200"/>
      </w:pPr>
    </w:p>
    <w:p>
      <w:pPr>
        <w:pStyle w:val="7"/>
        <w:spacing w:line="360" w:lineRule="auto"/>
        <w:ind w:firstLine="480" w:firstLineChars="200"/>
      </w:pPr>
      <w:r>
        <w:drawing>
          <wp:inline distT="0" distB="0" distL="114300" distR="114300">
            <wp:extent cx="4552950" cy="1835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</w:pPr>
      <w:r>
        <w:drawing>
          <wp:inline distT="0" distB="0" distL="114300" distR="114300">
            <wp:extent cx="46863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065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</w:pPr>
      <w:r>
        <w:drawing>
          <wp:inline distT="0" distB="0" distL="114300" distR="114300">
            <wp:extent cx="4203700" cy="207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#include&lt;windows.h&gt;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 AA[] = {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"零"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"一"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"二"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"三"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"四"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"五"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"六"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"七"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"八"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"九"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"十"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BB[] = {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"十"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"百"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"千"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"万"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"十万"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"百万"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"千万"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"亿"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//界面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Menu()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 70"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SetConsoleTitle(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"人民币金额转换"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"\n-------------人民币金额转换-------------\n"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"欢迎来到人民币金额转换"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//罗马转数字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RomanToInt(string 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s.length();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//罗马数字输入——罗马数字的长度代表有几个字符，字符可以根据其位置进行加减运算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 = 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//阿拉伯数字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 num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[n];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//动态分配数组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(s[i])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num[i] = 1000;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//M-1000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num[i] = 500;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//D-500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num[i] = 100;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//C-100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num[i] = 50;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//L-50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num[i] = 10;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//X-10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'V'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num[i] = 5;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//V-5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num[i] = 1;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//I-1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//计算罗马数字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 - 1;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(num[i] &lt; num[i + 1])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//如果后者比前者大，意味着要用后项减前项，也可以转换成数字和加该前项的负数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//IV 可以转换成 -I+V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 -= num[i];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//前项大于等于后项，直接加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 += num[i];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res += num[n - 1];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//数字转中文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IntToChinese(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res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//存储中文名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numstr = to_string(num);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//直接把00123这种前面的0去掉了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numstr.length();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//存储长度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numstr.length();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tmp = numstr[i] -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//tmp存储当前位置的数字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(0 == tmp) 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//当前位置为0，上一位置也是零，或者最后到数字最后一个位置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== numstr[i - 1] || i == numstr.length() - 1)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res = res + AA[tmp];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//进行连接操作——转换为中文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 = res + AA[tmp];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//进行连接操作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(numstr.length() == 2 &amp;&amp; numstr[0]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'1'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i == 0)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res.erase(0);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//12读作十二，把1删掉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res = res + BB[k - i - 1];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flag;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Menu();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//菜单打印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RomanMoney;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//存储罗马数字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ChineseMoney;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//存储中文数字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//罗马数字输入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"请输入罗马金额:"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cin.sync();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//清除缓冲区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getline(cin, RomanMoney);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//罗马数字转数字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DigitMoney = RomanToInt(RomanMoney);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//罗马转数字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DigitMoney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ChineseMoney = IntToChinese(DigitMoney);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//数字转中文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"中文金额为:"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ChineseMoney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"是否继续输入(continue/quit):"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flag;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//翻页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(flag !=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"quit"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b/>
          <w:bCs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7"/>
        <w:spacing w:line="360" w:lineRule="auto"/>
        <w:ind w:firstLine="800" w:firstLineChars="200"/>
        <w:rPr>
          <w:rFonts w:eastAsia="楷体"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4B6A9"/>
    <w:multiLevelType w:val="singleLevel"/>
    <w:tmpl w:val="8444B6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EB4673"/>
    <w:multiLevelType w:val="singleLevel"/>
    <w:tmpl w:val="9AEB46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BA9E0FE5"/>
    <w:multiLevelType w:val="multilevel"/>
    <w:tmpl w:val="BA9E0F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5C0162"/>
    <w:multiLevelType w:val="multilevel"/>
    <w:tmpl w:val="EB5C0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BE11BC"/>
    <w:multiLevelType w:val="singleLevel"/>
    <w:tmpl w:val="56BE1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493423C"/>
    <w:rsid w:val="0CCD155F"/>
    <w:rsid w:val="0DF27313"/>
    <w:rsid w:val="115802CA"/>
    <w:rsid w:val="21C533F6"/>
    <w:rsid w:val="4C243303"/>
    <w:rsid w:val="4DC262D7"/>
    <w:rsid w:val="6DC01CE2"/>
    <w:rsid w:val="6E043862"/>
    <w:rsid w:val="78000704"/>
    <w:rsid w:val="7F4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2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2022-04-23T13:36:40Z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1331CC2E693D48DFB276AFBF87B91542</vt:lpwstr>
  </property>
</Properties>
</file>