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ECF2EB"/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b5394"/>
        </w:rPr>
      </w:pPr>
      <w:bookmarkStart w:colFirst="0" w:colLast="0" w:name="_gjdgxs" w:id="0"/>
      <w:bookmarkEnd w:id="0"/>
      <w:r w:rsidDel="00000000" w:rsidR="00000000" w:rsidRPr="00000000">
        <w:rPr>
          <w:rFonts w:ascii="Comfortaa" w:cs="Comfortaa" w:eastAsia="Comfortaa" w:hAnsi="Comfortaa"/>
          <w:color w:val="0b5394"/>
          <w:rtl w:val="0"/>
        </w:rPr>
        <w:t xml:space="preserve">Sherlock: Unit42</w:t>
      </w:r>
    </w:p>
    <w:p w:rsidR="00000000" w:rsidDel="00000000" w:rsidP="00000000" w:rsidRDefault="00000000" w:rsidRPr="00000000" w14:paraId="00000002">
      <w:pPr>
        <w:pStyle w:val="Title"/>
        <w:numPr>
          <w:ilvl w:val="2"/>
          <w:numId w:val="2"/>
        </w:numPr>
        <w:ind w:left="4320" w:hanging="360"/>
        <w:rPr>
          <w:rFonts w:ascii="Comfortaa" w:cs="Comfortaa" w:eastAsia="Comfortaa" w:hAnsi="Comfortaa"/>
          <w:color w:val="0b5394"/>
          <w:sz w:val="48"/>
          <w:szCs w:val="48"/>
        </w:rPr>
      </w:pPr>
      <w:bookmarkStart w:colFirst="0" w:colLast="0" w:name="_30j0zll" w:id="1"/>
      <w:bookmarkEnd w:id="1"/>
      <w:r w:rsidDel="00000000" w:rsidR="00000000" w:rsidRPr="00000000">
        <w:rPr>
          <w:rFonts w:ascii="Comfortaa" w:cs="Comfortaa" w:eastAsia="Comfortaa" w:hAnsi="Comfortaa"/>
          <w:color w:val="0b5394"/>
          <w:sz w:val="48"/>
          <w:szCs w:val="48"/>
          <w:rtl w:val="0"/>
        </w:rPr>
        <w:t xml:space="preserve">Very Easy</w:t>
        <w:tab/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Comfortaa" w:cs="Comfortaa" w:eastAsia="Comfortaa" w:hAnsi="Comfortaa"/>
          <w:color w:val="000000"/>
          <w:sz w:val="30"/>
          <w:szCs w:val="30"/>
        </w:rPr>
      </w:pPr>
      <w:bookmarkStart w:colFirst="0" w:colLast="0" w:name="_1fob9te" w:id="2"/>
      <w:bookmarkEnd w:id="2"/>
      <w:r w:rsidDel="00000000" w:rsidR="00000000" w:rsidRPr="00000000">
        <w:rPr>
          <w:rFonts w:ascii="Comfortaa" w:cs="Comfortaa" w:eastAsia="Comfortaa" w:hAnsi="Comfortaa"/>
          <w:color w:val="0b5394"/>
          <w:sz w:val="30"/>
          <w:szCs w:val="30"/>
          <w:rtl w:val="0"/>
        </w:rPr>
        <w:t xml:space="preserve">Challenge Description </w:t>
      </w:r>
      <w:r w:rsidDel="00000000" w:rsidR="00000000" w:rsidRPr="00000000">
        <w:rPr>
          <w:rFonts w:ascii="Comfortaa" w:cs="Comfortaa" w:eastAsia="Comfortaa" w:hAnsi="Comfortaa"/>
          <w:color w:val="000000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b w:val="1"/>
          <w:color w:val="000000"/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sz w:val="20"/>
          <w:szCs w:val="20"/>
          <w:rtl w:val="0"/>
        </w:rPr>
        <w:t xml:space="preserve">In this Sherlock, you will familiarize yourself with Sysmon logs and various useful EventIDs for identifying and analyzing malicious activities on a Windows system. Palo Alto's Unit42 recently conducted research on an UltraVNC campaign, wherein attackers utilized a backdoored version of UltraVNC to maintain access to systems. This lab is inspired by that campaign and guides participants through the initial access stage of the campaign.</w:t>
      </w:r>
    </w:p>
    <w:p w:rsidR="00000000" w:rsidDel="00000000" w:rsidP="00000000" w:rsidRDefault="00000000" w:rsidRPr="00000000" w14:paraId="00000005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Just Answer 8 Tasks</w:t>
      </w:r>
    </w:p>
    <w:p w:rsidR="00000000" w:rsidDel="00000000" w:rsidP="00000000" w:rsidRDefault="00000000" w:rsidRPr="00000000" w14:paraId="00000006">
      <w:pPr>
        <w:pStyle w:val="Heading1"/>
        <w:rPr>
          <w:rFonts w:ascii="Comfortaa" w:cs="Comfortaa" w:eastAsia="Comfortaa" w:hAnsi="Comfortaa"/>
          <w:color w:val="000000"/>
        </w:rPr>
      </w:pPr>
      <w:bookmarkStart w:colFirst="0" w:colLast="0" w:name="_3znysh7" w:id="3"/>
      <w:bookmarkEnd w:id="3"/>
      <w:r w:rsidDel="00000000" w:rsidR="00000000" w:rsidRPr="00000000">
        <w:rPr>
          <w:rFonts w:ascii="Comfortaa" w:cs="Comfortaa" w:eastAsia="Comfortaa" w:hAnsi="Comfortaa"/>
          <w:color w:val="1c4587"/>
          <w:sz w:val="30"/>
          <w:szCs w:val="30"/>
          <w:rtl w:val="0"/>
        </w:rPr>
        <w:t xml:space="preserve">Getting Down to the Task</w:t>
      </w:r>
      <w:r w:rsidDel="00000000" w:rsidR="00000000" w:rsidRPr="00000000">
        <w:rPr>
          <w:rFonts w:ascii="Comfortaa" w:cs="Comfortaa" w:eastAsia="Comfortaa" w:hAnsi="Comfortaa"/>
          <w:color w:val="000000"/>
          <w:sz w:val="30"/>
          <w:szCs w:val="3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First download the ZIP file and extract the contents of the ZIP, after that start opening the log files based on the challenges description. We are only given a Windows event log to analyze.</w:t>
      </w:r>
    </w:p>
    <w:p w:rsidR="00000000" w:rsidDel="00000000" w:rsidP="00000000" w:rsidRDefault="00000000" w:rsidRPr="00000000" w14:paraId="00000008">
      <w:pPr>
        <w:ind w:left="216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057525" cy="8096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Opening it up with a Windows machine we can use the Event Viewer to filter it and go though each event.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To answer Task 1 we can easily just select all the Events with the ID of 11 to get the answer.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16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062288" cy="252565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525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576638" cy="269888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269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Going through the events we see a persistent .exe file that keeps appearing. This is the answer to Task 2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  <w:u w:val="none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Further down the events we see the answer to Task 7 and Task 3</w:t>
      </w:r>
    </w:p>
    <w:p w:rsidR="00000000" w:rsidDel="00000000" w:rsidP="00000000" w:rsidRDefault="00000000" w:rsidRPr="00000000" w14:paraId="0000000F">
      <w:pPr>
        <w:ind w:left="72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886200" cy="261937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11141" l="0" r="872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4505325" cy="213063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9802" l="0" r="1125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30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Getting to the rest of the Tasks done we continue going through the Event logs. We hit the answer to Task 6</w:t>
      </w:r>
    </w:p>
    <w:p w:rsidR="00000000" w:rsidDel="00000000" w:rsidP="00000000" w:rsidRDefault="00000000" w:rsidRPr="00000000" w14:paraId="00000014">
      <w:pPr>
        <w:ind w:left="72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052763" cy="1906883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906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I finished the Events, but a quick double check shows I missed a good few like Task 8 ,Task 5 and Task 4</w:t>
      </w:r>
    </w:p>
    <w:p w:rsidR="00000000" w:rsidDel="00000000" w:rsidP="00000000" w:rsidRDefault="00000000" w:rsidRPr="00000000" w14:paraId="00000017">
      <w:pPr>
        <w:ind w:left="72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4186238" cy="1672762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67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3624263" cy="204113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04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72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5253038" cy="175101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175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This should be all the answers to the Tasks.</w:t>
      </w:r>
    </w:p>
    <w:p w:rsidR="00000000" w:rsidDel="00000000" w:rsidP="00000000" w:rsidRDefault="00000000" w:rsidRPr="00000000" w14:paraId="0000001B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5734050" cy="387808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1154" l="0" r="0" t="19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7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</w:rPr>
        <w:drawing>
          <wp:inline distB="114300" distT="114300" distL="114300" distR="114300">
            <wp:extent cx="5734050" cy="414528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198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mfortaa" w:cs="Comfortaa" w:eastAsia="Comfortaa" w:hAnsi="Comfortaa"/>
          <w:b w:val="1"/>
          <w:color w:val="000000"/>
        </w:rPr>
      </w:pPr>
      <w:r w:rsidDel="00000000" w:rsidR="00000000" w:rsidRPr="00000000">
        <w:rPr>
          <w:rFonts w:ascii="Comfortaa" w:cs="Comfortaa" w:eastAsia="Comfortaa" w:hAnsi="Comfortaa"/>
          <w:b w:val="1"/>
          <w:color w:val="000000"/>
          <w:rtl w:val="0"/>
        </w:rPr>
        <w:t xml:space="preserve">Sherlock Brutus - Birdo</w:t>
      </w:r>
    </w:p>
    <w:sectPr>
      <w:headerReference r:id="rId17" w:type="default"/>
      <w:headerReference r:id="rId18" w:type="first"/>
      <w:footerReference r:id="rId19" w:type="first"/>
      <w:pgSz w:h="16838" w:w="11906" w:orient="portrait"/>
      <w:pgMar w:bottom="1077.1653543307089" w:top="1077.1653543307089" w:left="1440.0000000000002" w:right="1440.0000000000002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Trebuchet MS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omforta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color w:val="b7b7b7"/>
        <w:sz w:val="12"/>
        <w:szCs w:val="12"/>
      </w:rPr>
    </w:pPr>
    <w:r w:rsidDel="00000000" w:rsidR="00000000" w:rsidRPr="00000000">
      <w:rPr>
        <w:color w:val="b7b7b7"/>
        <w:sz w:val="12"/>
        <w:szCs w:val="12"/>
        <w:vertAlign w:val="superscript"/>
      </w:rPr>
      <w:pict>
        <v:shape id="WordPictureWatermark1" style="position:absolute;width:1404.0pt;height:960.6315748031495pt;rotation:0;z-index:-503316481;mso-position-horizontal-relative:margin;mso-position-horizontal:center;mso-position-vertical-relative:margin;mso-position-vertical:center;" alt="" type="#_x0000_t75">
          <v:imagedata blacklevel="22938f" cropbottom="0f" cropleft="0f" cropright="0f" croptop="0f" gain="19661f" r:id="rId1" o:title="image8.png"/>
        </v:shape>
      </w:pict>
    </w:r>
    <w:r w:rsidDel="00000000" w:rsidR="00000000" w:rsidRPr="00000000">
      <w:rPr>
        <w:rtl w:val="0"/>
      </w:rPr>
    </w:r>
  </w:p>
  <w:tbl>
    <w:tblPr>
      <w:tblStyle w:val="Table1"/>
      <w:tblW w:w="12660.0" w:type="dxa"/>
      <w:jc w:val="left"/>
      <w:tblInd w:w="-1875.0" w:type="dxa"/>
      <w:tblLayout w:type="fixed"/>
      <w:tblLook w:val="0600"/>
    </w:tblPr>
    <w:tblGrid>
      <w:gridCol w:w="4365"/>
      <w:gridCol w:w="4710"/>
      <w:gridCol w:w="3585"/>
      <w:tblGridChange w:id="0">
        <w:tblGrid>
          <w:gridCol w:w="4365"/>
          <w:gridCol w:w="4710"/>
          <w:gridCol w:w="3585"/>
        </w:tblGrid>
      </w:tblGridChange>
    </w:tblGrid>
    <w:tr>
      <w:trPr>
        <w:cantSplit w:val="0"/>
        <w:trHeight w:val="900" w:hRule="atLeast"/>
        <w:tblHeader w:val="0"/>
      </w:trPr>
      <w:tc>
        <w:tcPr>
          <w:gridSpan w:val="2"/>
          <w:tcBorders>
            <w:top w:color="ecf2eb" w:space="0" w:sz="8" w:val="single"/>
            <w:left w:color="ecf2eb" w:space="0" w:sz="8" w:val="single"/>
            <w:bottom w:color="ecf2eb" w:space="0" w:sz="8" w:val="single"/>
            <w:right w:color="ecf2eb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1F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710" w:right="0" w:firstLine="0"/>
            <w:rPr>
              <w:color w:val="ffffff"/>
              <w:sz w:val="20"/>
              <w:szCs w:val="20"/>
            </w:rPr>
          </w:pPr>
          <w:bookmarkStart w:colFirst="0" w:colLast="0" w:name="_2et92p0" w:id="4"/>
          <w:bookmarkEnd w:id="4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ecf2eb" w:space="0" w:sz="8" w:val="single"/>
            <w:left w:color="ecf2eb" w:space="0" w:sz="8" w:val="single"/>
            <w:bottom w:color="ecf2eb" w:space="0" w:sz="8" w:val="single"/>
            <w:right w:color="ecf2eb" w:space="0" w:sz="8" w:val="single"/>
          </w:tcBorders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21">
          <w:pPr>
            <w:pStyle w:val="Subtitle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center"/>
            <w:rPr>
              <w:b w:val="1"/>
              <w:color w:val="ffffff"/>
              <w:sz w:val="20"/>
              <w:szCs w:val="20"/>
            </w:rPr>
          </w:pPr>
          <w:bookmarkStart w:colFirst="0" w:colLast="0" w:name="_tyjcwt" w:id="5"/>
          <w:bookmarkEnd w:id="5"/>
          <w:r w:rsidDel="00000000" w:rsidR="00000000" w:rsidRPr="00000000">
            <w:rPr>
              <w:b w:val="1"/>
              <w:color w:val="ffffff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0" w:right="0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pict>
        <v:shape id="WordPictureWatermark2" style="position:absolute;width:1404.0pt;height:960.6315748031495pt;rotation:0;z-index:-503316481;mso-position-horizontal-relative:margin;mso-position-horizontal:absolute;margin-left:-673.5pt;mso-position-vertical-relative:margin;mso-position-vertical:absolute;margin-top:-9.233228346456691pt;" alt="" type="#_x0000_t75">
          <v:imagedata blacklevel="22938f" cropbottom="0f" cropleft="0f" cropright="0f" croptop="0f" gain="19661f" r:id="rId1" o:title="image13.jp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header" Target="header2.xml"/><Relationship Id="rId7" Type="http://schemas.openxmlformats.org/officeDocument/2006/relationships/image" Target="media/image7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10" Type="http://schemas.openxmlformats.org/officeDocument/2006/relationships/font" Target="fonts/Comfortaa-bold.ttf"/><Relationship Id="rId9" Type="http://schemas.openxmlformats.org/officeDocument/2006/relationships/font" Target="fonts/Comfortaa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