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ECF2EB"/>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fe3b3b"/>
        </w:rPr>
      </w:pPr>
      <w:bookmarkStart w:colFirst="0" w:colLast="0" w:name="_gjdgxs" w:id="0"/>
      <w:bookmarkEnd w:id="0"/>
      <w:r w:rsidDel="00000000" w:rsidR="00000000" w:rsidRPr="00000000">
        <w:rPr>
          <w:rFonts w:ascii="Comfortaa SemiBold" w:cs="Comfortaa SemiBold" w:eastAsia="Comfortaa SemiBold" w:hAnsi="Comfortaa SemiBold"/>
          <w:b w:val="0"/>
          <w:color w:val="fe3b3b"/>
          <w:rtl w:val="0"/>
        </w:rPr>
        <w:t xml:space="preserve">Challenge</w:t>
      </w:r>
      <w:r w:rsidDel="00000000" w:rsidR="00000000" w:rsidRPr="00000000">
        <w:rPr>
          <w:rFonts w:ascii="Comfortaa SemiBold" w:cs="Comfortaa SemiBold" w:eastAsia="Comfortaa SemiBold" w:hAnsi="Comfortaa SemiBold"/>
          <w:b w:val="0"/>
          <w:color w:val="111927"/>
          <w:rtl w:val="0"/>
        </w:rPr>
        <w:t xml:space="preserve">: </w:t>
      </w:r>
      <w:r w:rsidDel="00000000" w:rsidR="00000000" w:rsidRPr="00000000">
        <w:rPr>
          <w:rFonts w:ascii="Comfortaa SemiBold" w:cs="Comfortaa SemiBold" w:eastAsia="Comfortaa SemiBold" w:hAnsi="Comfortaa SemiBold"/>
          <w:b w:val="0"/>
          <w:color w:val="fe3b3b"/>
          <w:rtl w:val="0"/>
        </w:rPr>
        <w:t xml:space="preserve">TimeKORP</w:t>
      </w:r>
    </w:p>
    <w:p w:rsidR="00000000" w:rsidDel="00000000" w:rsidP="00000000" w:rsidRDefault="00000000" w:rsidRPr="00000000" w14:paraId="00000002">
      <w:pPr>
        <w:pStyle w:val="Heading1"/>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000000"/>
        </w:rPr>
      </w:pPr>
      <w:bookmarkStart w:colFirst="0" w:colLast="0" w:name="_30j0zll" w:id="1"/>
      <w:bookmarkEnd w:id="1"/>
      <w:r w:rsidDel="00000000" w:rsidR="00000000" w:rsidRPr="00000000">
        <w:rPr>
          <w:rFonts w:ascii="Comfortaa SemiBold" w:cs="Comfortaa SemiBold" w:eastAsia="Comfortaa SemiBold" w:hAnsi="Comfortaa SemiBold"/>
          <w:b w:val="0"/>
          <w:color w:val="fe3b3b"/>
          <w:rtl w:val="0"/>
        </w:rPr>
        <w:t xml:space="preserve">Challenge Description</w:t>
      </w:r>
      <w:r w:rsidDel="00000000" w:rsidR="00000000" w:rsidRPr="00000000">
        <w:rPr>
          <w:rFonts w:ascii="Comfortaa SemiBold" w:cs="Comfortaa SemiBold" w:eastAsia="Comfortaa SemiBold" w:hAnsi="Comfortaa SemiBold"/>
          <w:b w:val="0"/>
          <w:color w:val="000000"/>
          <w:rtl w:val="0"/>
        </w:rPr>
        <w:t xml:space="preserve"> :</w:t>
      </w:r>
    </w:p>
    <w:p w:rsidR="00000000" w:rsidDel="00000000" w:rsidP="00000000" w:rsidRDefault="00000000" w:rsidRPr="00000000" w14:paraId="00000003">
      <w:pPr>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Are you ready to unravel the mysteries and expose the truth hidden within Korp's digital domain? Join the challenge and prove your prowess in the world of cybersecurity. Remember, time is money, but in this case, the rewards may be far greater than you imagine.</w:t>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111927"/>
        </w:rPr>
      </w:pPr>
      <w:bookmarkStart w:colFirst="0" w:colLast="0" w:name="_1fob9te" w:id="2"/>
      <w:bookmarkEnd w:id="2"/>
      <w:r w:rsidDel="00000000" w:rsidR="00000000" w:rsidRPr="00000000">
        <w:rPr>
          <w:rFonts w:ascii="Comfortaa SemiBold" w:cs="Comfortaa SemiBold" w:eastAsia="Comfortaa SemiBold" w:hAnsi="Comfortaa SemiBold"/>
          <w:b w:val="0"/>
          <w:color w:val="fe3b3b"/>
          <w:rtl w:val="0"/>
        </w:rPr>
        <w:t xml:space="preserve">Context</w:t>
      </w:r>
      <w:r w:rsidDel="00000000" w:rsidR="00000000" w:rsidRPr="00000000">
        <w:rPr>
          <w:rFonts w:ascii="Comfortaa SemiBold" w:cs="Comfortaa SemiBold" w:eastAsia="Comfortaa SemiBold" w:hAnsi="Comfortaa SemiBold"/>
          <w:b w:val="0"/>
          <w:color w:val="111927"/>
          <w:rtl w:val="0"/>
        </w:rPr>
        <w:t xml:space="preserve"> :</w:t>
      </w:r>
    </w:p>
    <w:p w:rsidR="00000000" w:rsidDel="00000000" w:rsidP="00000000" w:rsidRDefault="00000000" w:rsidRPr="00000000" w14:paraId="00000005">
      <w:pPr>
        <w:pStyle w:val="Heading2"/>
        <w:pageBreakBefore w:val="0"/>
        <w:numPr>
          <w:ilvl w:val="0"/>
          <w:numId w:val="2"/>
        </w:numPr>
        <w:pBdr>
          <w:top w:space="0" w:sz="0" w:val="nil"/>
          <w:left w:space="0" w:sz="0" w:val="nil"/>
          <w:bottom w:space="0" w:sz="0" w:val="nil"/>
          <w:right w:space="0" w:sz="0" w:val="nil"/>
          <w:between w:space="0" w:sz="0" w:val="nil"/>
        </w:pBdr>
        <w:shd w:fill="auto" w:val="clear"/>
        <w:spacing w:after="0" w:lineRule="auto"/>
        <w:ind w:left="720" w:hanging="360"/>
        <w:rPr>
          <w:rFonts w:ascii="Comfortaa SemiBold" w:cs="Comfortaa SemiBold" w:eastAsia="Comfortaa SemiBold" w:hAnsi="Comfortaa SemiBold"/>
          <w:b w:val="0"/>
        </w:rPr>
      </w:pPr>
      <w:bookmarkStart w:colFirst="0" w:colLast="0" w:name="_3znysh7" w:id="3"/>
      <w:bookmarkEnd w:id="3"/>
      <w:r w:rsidDel="00000000" w:rsidR="00000000" w:rsidRPr="00000000">
        <w:rPr>
          <w:rFonts w:ascii="Comfortaa SemiBold" w:cs="Comfortaa SemiBold" w:eastAsia="Comfortaa SemiBold" w:hAnsi="Comfortaa SemiBold"/>
          <w:b w:val="0"/>
          <w:rtl w:val="0"/>
        </w:rPr>
        <w:t xml:space="preserve">There is a Command injection Vulnerability in the web-application go and find it. </w:t>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111927"/>
        </w:rPr>
      </w:pPr>
      <w:bookmarkStart w:colFirst="0" w:colLast="0" w:name="_2et92p0" w:id="4"/>
      <w:bookmarkEnd w:id="4"/>
      <w:r w:rsidDel="00000000" w:rsidR="00000000" w:rsidRPr="00000000">
        <w:rPr>
          <w:rFonts w:ascii="Comfortaa SemiBold" w:cs="Comfortaa SemiBold" w:eastAsia="Comfortaa SemiBold" w:hAnsi="Comfortaa SemiBold"/>
          <w:b w:val="0"/>
          <w:color w:val="fe3b3b"/>
          <w:rtl w:val="0"/>
        </w:rPr>
        <w:t xml:space="preserve">Notes</w:t>
      </w:r>
      <w:r w:rsidDel="00000000" w:rsidR="00000000" w:rsidRPr="00000000">
        <w:rPr>
          <w:rFonts w:ascii="Comfortaa SemiBold" w:cs="Comfortaa SemiBold" w:eastAsia="Comfortaa SemiBold" w:hAnsi="Comfortaa SemiBold"/>
          <w:b w:val="0"/>
          <w:color w:val="111927"/>
          <w:rtl w:val="0"/>
        </w:rPr>
        <w:t xml:space="preserve"> :</w:t>
      </w:r>
    </w:p>
    <w:p w:rsidR="00000000" w:rsidDel="00000000" w:rsidP="00000000" w:rsidRDefault="00000000" w:rsidRPr="00000000" w14:paraId="00000007">
      <w:pPr>
        <w:pageBreakBefore w:val="0"/>
        <w:numPr>
          <w:ilvl w:val="0"/>
          <w:numId w:val="3"/>
        </w:numPr>
        <w:pBdr>
          <w:top w:space="0" w:sz="0" w:val="nil"/>
          <w:left w:space="0" w:sz="0" w:val="nil"/>
          <w:bottom w:space="0" w:sz="0" w:val="nil"/>
          <w:right w:space="0" w:sz="0" w:val="nil"/>
          <w:between w:space="0" w:sz="0" w:val="nil"/>
        </w:pBdr>
        <w:shd w:fill="auto" w:val="clear"/>
        <w:spacing w:after="0" w:before="120" w:lineRule="auto"/>
        <w:ind w:left="720" w:hanging="36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tl w:val="0"/>
        </w:rPr>
        <w:t xml:space="preserve">Tools:</w:t>
      </w:r>
    </w:p>
    <w:p w:rsidR="00000000" w:rsidDel="00000000" w:rsidP="00000000" w:rsidRDefault="00000000" w:rsidRPr="00000000" w14:paraId="00000008">
      <w:pPr>
        <w:pageBreakBefore w:val="0"/>
        <w:numPr>
          <w:ilvl w:val="2"/>
          <w:numId w:val="3"/>
        </w:numPr>
        <w:pBdr>
          <w:top w:space="0" w:sz="0" w:val="nil"/>
          <w:left w:space="0" w:sz="0" w:val="nil"/>
          <w:bottom w:space="0" w:sz="0" w:val="nil"/>
          <w:right w:space="0" w:sz="0" w:val="nil"/>
          <w:between w:space="0" w:sz="0" w:val="nil"/>
        </w:pBdr>
        <w:shd w:fill="auto" w:val="clear"/>
        <w:spacing w:after="0" w:before="120" w:lineRule="auto"/>
        <w:ind w:left="2160" w:hanging="36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sz w:val="24"/>
          <w:szCs w:val="24"/>
          <w:rtl w:val="0"/>
        </w:rPr>
        <w:t xml:space="preserve">BurpSuite - To intercept the http request and send forged ones.</w:t>
      </w:r>
      <w:r w:rsidDel="00000000" w:rsidR="00000000" w:rsidRPr="00000000">
        <w:rPr>
          <w:rtl w:val="0"/>
        </w:rPr>
      </w:r>
    </w:p>
    <w:p w:rsidR="00000000" w:rsidDel="00000000" w:rsidP="00000000" w:rsidRDefault="00000000" w:rsidRPr="00000000" w14:paraId="00000009">
      <w:pPr>
        <w:pStyle w:val="Heading1"/>
        <w:rPr/>
      </w:pPr>
      <w:bookmarkStart w:colFirst="0" w:colLast="0" w:name="_3dy6vkm" w:id="5"/>
      <w:bookmarkEnd w:id="5"/>
      <w:r w:rsidDel="00000000" w:rsidR="00000000" w:rsidRPr="00000000">
        <w:rPr>
          <w:rFonts w:ascii="Comfortaa SemiBold" w:cs="Comfortaa SemiBold" w:eastAsia="Comfortaa SemiBold" w:hAnsi="Comfortaa SemiBold"/>
          <w:b w:val="0"/>
          <w:color w:val="fe3b3b"/>
          <w:sz w:val="34"/>
          <w:szCs w:val="34"/>
          <w:rtl w:val="0"/>
        </w:rPr>
        <w:t xml:space="preserve">Flag </w:t>
      </w:r>
      <w:r w:rsidDel="00000000" w:rsidR="00000000" w:rsidRPr="00000000">
        <w:rPr>
          <w:rFonts w:ascii="Comfortaa SemiBold" w:cs="Comfortaa SemiBold" w:eastAsia="Comfortaa SemiBold" w:hAnsi="Comfortaa SemiBold"/>
          <w:b w:val="0"/>
          <w:color w:val="111927"/>
          <w:sz w:val="34"/>
          <w:szCs w:val="34"/>
          <w:rtl w:val="0"/>
        </w:rPr>
        <w:t xml:space="preserve">:</w:t>
      </w:r>
      <w:r w:rsidDel="00000000" w:rsidR="00000000" w:rsidRPr="00000000">
        <w:rPr>
          <w:rtl w:val="0"/>
        </w:rPr>
      </w:r>
    </w:p>
    <w:p w:rsidR="00000000" w:rsidDel="00000000" w:rsidP="00000000" w:rsidRDefault="00000000" w:rsidRPr="00000000" w14:paraId="0000000A">
      <w:pPr>
        <w:numPr>
          <w:ilvl w:val="0"/>
          <w:numId w:val="1"/>
        </w:numPr>
        <w:ind w:left="720" w:hanging="360"/>
        <w:rPr>
          <w:rFonts w:ascii="Comfortaa SemiBold" w:cs="Comfortaa SemiBold" w:eastAsia="Comfortaa SemiBold" w:hAnsi="Comfortaa SemiBold"/>
          <w:color w:val="000000"/>
          <w:sz w:val="24"/>
          <w:szCs w:val="24"/>
        </w:rPr>
      </w:pPr>
      <w:r w:rsidDel="00000000" w:rsidR="00000000" w:rsidRPr="00000000">
        <w:rPr>
          <w:rFonts w:ascii="Comfortaa SemiBold" w:cs="Comfortaa SemiBold" w:eastAsia="Comfortaa SemiBold" w:hAnsi="Comfortaa SemiBold"/>
          <w:color w:val="000000"/>
          <w:sz w:val="24"/>
          <w:szCs w:val="24"/>
          <w:rtl w:val="0"/>
        </w:rPr>
        <w:t xml:space="preserve">First Start the instance, go to the website and open the Inspect page, go to the elements tab and find what you can,  as well as the elements page go to the network tab as well, you could find better results there. </w:t>
      </w:r>
    </w:p>
    <w:p w:rsidR="00000000" w:rsidDel="00000000" w:rsidP="00000000" w:rsidRDefault="00000000" w:rsidRPr="00000000" w14:paraId="0000000B">
      <w:pPr>
        <w:numPr>
          <w:ilvl w:val="0"/>
          <w:numId w:val="1"/>
        </w:numPr>
        <w:ind w:left="720" w:hanging="360"/>
        <w:rPr>
          <w:rFonts w:ascii="Comfortaa SemiBold" w:cs="Comfortaa SemiBold" w:eastAsia="Comfortaa SemiBold" w:hAnsi="Comfortaa SemiBold"/>
          <w:color w:val="000000"/>
          <w:sz w:val="24"/>
          <w:szCs w:val="24"/>
        </w:rPr>
      </w:pPr>
      <w:r w:rsidDel="00000000" w:rsidR="00000000" w:rsidRPr="00000000">
        <w:rPr>
          <w:rFonts w:ascii="Comfortaa SemiBold" w:cs="Comfortaa SemiBold" w:eastAsia="Comfortaa SemiBold" w:hAnsi="Comfortaa SemiBold"/>
          <w:color w:val="000000"/>
          <w:sz w:val="24"/>
          <w:szCs w:val="24"/>
          <w:rtl w:val="0"/>
        </w:rPr>
        <w:t xml:space="preserve">Looking at the source code we see that there is a url query that goes to   ” </w:t>
      </w:r>
      <w:r w:rsidDel="00000000" w:rsidR="00000000" w:rsidRPr="00000000">
        <w:rPr>
          <w:rFonts w:ascii="Comfortaa" w:cs="Comfortaa" w:eastAsia="Comfortaa" w:hAnsi="Comfortaa"/>
          <w:b w:val="1"/>
          <w:color w:val="000000"/>
          <w:sz w:val="24"/>
          <w:szCs w:val="24"/>
          <w:rtl w:val="0"/>
        </w:rPr>
        <w:t xml:space="preserve">http://IP:PORT/?format=%H:%M:%S </w:t>
      </w:r>
      <w:r w:rsidDel="00000000" w:rsidR="00000000" w:rsidRPr="00000000">
        <w:rPr>
          <w:rFonts w:ascii="Comfortaa SemiBold" w:cs="Comfortaa SemiBold" w:eastAsia="Comfortaa SemiBold" w:hAnsi="Comfortaa SemiBold"/>
          <w:color w:val="000000"/>
          <w:sz w:val="24"/>
          <w:szCs w:val="24"/>
          <w:rtl w:val="0"/>
        </w:rPr>
        <w:t xml:space="preserve">“ </w:t>
      </w:r>
    </w:p>
    <w:p w:rsidR="00000000" w:rsidDel="00000000" w:rsidP="00000000" w:rsidRDefault="00000000" w:rsidRPr="00000000" w14:paraId="0000000C">
      <w:pPr>
        <w:ind w:left="720" w:firstLine="0"/>
        <w:rPr>
          <w:rFonts w:ascii="Comfortaa SemiBold" w:cs="Comfortaa SemiBold" w:eastAsia="Comfortaa SemiBold" w:hAnsi="Comfortaa SemiBold"/>
          <w:color w:val="000000"/>
          <w:sz w:val="24"/>
          <w:szCs w:val="24"/>
        </w:rPr>
      </w:pPr>
      <w:r w:rsidDel="00000000" w:rsidR="00000000" w:rsidRPr="00000000">
        <w:rPr>
          <w:rFonts w:ascii="Comfortaa SemiBold" w:cs="Comfortaa SemiBold" w:eastAsia="Comfortaa SemiBold" w:hAnsi="Comfortaa SemiBold"/>
          <w:color w:val="000000"/>
          <w:sz w:val="24"/>
          <w:szCs w:val="24"/>
          <w:rtl w:val="0"/>
        </w:rPr>
        <w:t xml:space="preserve">There seems to be no input sanitation on the client-side, also as we don’t get the source code for this one there might be input sanitation on the backend.</w:t>
      </w:r>
    </w:p>
    <w:p w:rsidR="00000000" w:rsidDel="00000000" w:rsidP="00000000" w:rsidRDefault="00000000" w:rsidRPr="00000000" w14:paraId="0000000D">
      <w:pPr>
        <w:ind w:left="0" w:firstLine="0"/>
        <w:rPr>
          <w:rFonts w:ascii="Comfortaa SemiBold" w:cs="Comfortaa SemiBold" w:eastAsia="Comfortaa SemiBold" w:hAnsi="Comfortaa SemiBold"/>
          <w:color w:val="000000"/>
        </w:rPr>
      </w:pPr>
      <w:r w:rsidDel="00000000" w:rsidR="00000000" w:rsidRPr="00000000">
        <w:rPr>
          <w:rtl w:val="0"/>
        </w:rPr>
      </w:r>
    </w:p>
    <w:p w:rsidR="00000000" w:rsidDel="00000000" w:rsidP="00000000" w:rsidRDefault="00000000" w:rsidRPr="00000000" w14:paraId="0000000E">
      <w:pPr>
        <w:ind w:left="0" w:firstLine="0"/>
        <w:rPr>
          <w:rFonts w:ascii="Comfortaa SemiBold" w:cs="Comfortaa SemiBold" w:eastAsia="Comfortaa SemiBold" w:hAnsi="Comfortaa SemiBold"/>
          <w:color w:val="000000"/>
        </w:rPr>
      </w:pPr>
      <w:r w:rsidDel="00000000" w:rsidR="00000000" w:rsidRPr="00000000">
        <w:rPr>
          <w:rtl w:val="0"/>
        </w:rPr>
      </w:r>
    </w:p>
    <w:p w:rsidR="00000000" w:rsidDel="00000000" w:rsidP="00000000" w:rsidRDefault="00000000" w:rsidRPr="00000000" w14:paraId="0000000F">
      <w:pPr>
        <w:ind w:left="720" w:firstLine="0"/>
        <w:rPr>
          <w:rFonts w:ascii="Comfortaa SemiBold" w:cs="Comfortaa SemiBold" w:eastAsia="Comfortaa SemiBold" w:hAnsi="Comfortaa SemiBold"/>
          <w:color w:val="000000"/>
          <w:sz w:val="24"/>
          <w:szCs w:val="24"/>
        </w:rPr>
      </w:pPr>
      <w:r w:rsidDel="00000000" w:rsidR="00000000" w:rsidRPr="00000000">
        <w:rPr>
          <w:rtl w:val="0"/>
        </w:rPr>
      </w:r>
    </w:p>
    <w:p w:rsidR="00000000" w:rsidDel="00000000" w:rsidP="00000000" w:rsidRDefault="00000000" w:rsidRPr="00000000" w14:paraId="00000010">
      <w:pPr>
        <w:numPr>
          <w:ilvl w:val="0"/>
          <w:numId w:val="1"/>
        </w:numPr>
        <w:ind w:left="720" w:hanging="360"/>
        <w:rPr>
          <w:rFonts w:ascii="Comfortaa SemiBold" w:cs="Comfortaa SemiBold" w:eastAsia="Comfortaa SemiBold" w:hAnsi="Comfortaa SemiBold"/>
          <w:color w:val="000000"/>
          <w:sz w:val="24"/>
          <w:szCs w:val="24"/>
        </w:rPr>
      </w:pPr>
      <w:r w:rsidDel="00000000" w:rsidR="00000000" w:rsidRPr="00000000">
        <w:rPr>
          <w:rFonts w:ascii="Comfortaa SemiBold" w:cs="Comfortaa SemiBold" w:eastAsia="Comfortaa SemiBold" w:hAnsi="Comfortaa SemiBold"/>
          <w:color w:val="000000"/>
          <w:sz w:val="24"/>
          <w:szCs w:val="24"/>
          <w:rtl w:val="0"/>
        </w:rPr>
        <w:t xml:space="preserve">Each Url query has a different format, one showing the time and one showing the data.</w:t>
      </w:r>
    </w:p>
    <w:p w:rsidR="00000000" w:rsidDel="00000000" w:rsidP="00000000" w:rsidRDefault="00000000" w:rsidRPr="00000000" w14:paraId="00000011">
      <w:pPr>
        <w:ind w:left="1440" w:firstLine="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Pr>
        <w:drawing>
          <wp:inline distB="114300" distT="114300" distL="114300" distR="114300">
            <wp:extent cx="3657600" cy="4638675"/>
            <wp:effectExtent b="0" l="0" r="0" t="0"/>
            <wp:docPr id="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657600" cy="46386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1"/>
        </w:numPr>
        <w:ind w:left="720" w:hanging="360"/>
        <w:rPr>
          <w:rFonts w:ascii="Comfortaa SemiBold" w:cs="Comfortaa SemiBold" w:eastAsia="Comfortaa SemiBold" w:hAnsi="Comfortaa SemiBold"/>
          <w:color w:val="000000"/>
          <w:sz w:val="24"/>
          <w:szCs w:val="24"/>
        </w:rPr>
      </w:pPr>
      <w:r w:rsidDel="00000000" w:rsidR="00000000" w:rsidRPr="00000000">
        <w:rPr>
          <w:rFonts w:ascii="Comfortaa SemiBold" w:cs="Comfortaa SemiBold" w:eastAsia="Comfortaa SemiBold" w:hAnsi="Comfortaa SemiBold"/>
          <w:color w:val="000000"/>
          <w:sz w:val="24"/>
          <w:szCs w:val="24"/>
          <w:rtl w:val="0"/>
        </w:rPr>
        <w:t xml:space="preserve">To get shell / RCE on this we will try and run a command injection </w:t>
      </w:r>
    </w:p>
    <w:p w:rsidR="00000000" w:rsidDel="00000000" w:rsidP="00000000" w:rsidRDefault="00000000" w:rsidRPr="00000000" w14:paraId="00000013">
      <w:pPr>
        <w:ind w:left="720" w:firstLine="720"/>
        <w:rPr>
          <w:rFonts w:ascii="Comfortaa" w:cs="Comfortaa" w:eastAsia="Comfortaa" w:hAnsi="Comfortaa"/>
          <w:b w:val="1"/>
          <w:color w:val="000000"/>
          <w:sz w:val="24"/>
          <w:szCs w:val="24"/>
        </w:rPr>
      </w:pPr>
      <w:r w:rsidDel="00000000" w:rsidR="00000000" w:rsidRPr="00000000">
        <w:rPr>
          <w:rFonts w:ascii="Comfortaa" w:cs="Comfortaa" w:eastAsia="Comfortaa" w:hAnsi="Comfortaa"/>
          <w:b w:val="1"/>
          <w:color w:val="000000"/>
          <w:sz w:val="24"/>
          <w:szCs w:val="24"/>
          <w:rtl w:val="0"/>
        </w:rPr>
        <w:t xml:space="preserve">Example :  '; id '  Or   '; whoami '.</w:t>
      </w:r>
    </w:p>
    <w:p w:rsidR="00000000" w:rsidDel="00000000" w:rsidP="00000000" w:rsidRDefault="00000000" w:rsidRPr="00000000" w14:paraId="00000014">
      <w:pPr>
        <w:ind w:left="720" w:firstLine="0"/>
        <w:rPr>
          <w:rFonts w:ascii="Comfortaa" w:cs="Comfortaa" w:eastAsia="Comfortaa" w:hAnsi="Comfortaa"/>
          <w:b w:val="1"/>
          <w:color w:val="000000"/>
          <w:sz w:val="24"/>
          <w:szCs w:val="24"/>
        </w:rPr>
      </w:pPr>
      <w:r w:rsidDel="00000000" w:rsidR="00000000" w:rsidRPr="00000000">
        <w:rPr>
          <w:rFonts w:ascii="Comfortaa" w:cs="Comfortaa" w:eastAsia="Comfortaa" w:hAnsi="Comfortaa"/>
          <w:b w:val="1"/>
          <w:color w:val="000000"/>
          <w:sz w:val="24"/>
          <w:szCs w:val="24"/>
          <w:rtl w:val="0"/>
        </w:rPr>
        <w:t xml:space="preserve">We use single quotes to close the original string and start a new one, the semicolon to separate the command from the format, and then the Command to run.</w:t>
      </w:r>
    </w:p>
    <w:p w:rsidR="00000000" w:rsidDel="00000000" w:rsidP="00000000" w:rsidRDefault="00000000" w:rsidRPr="00000000" w14:paraId="00000015">
      <w:pPr>
        <w:numPr>
          <w:ilvl w:val="0"/>
          <w:numId w:val="1"/>
        </w:numPr>
        <w:ind w:left="720" w:hanging="360"/>
        <w:rPr>
          <w:rFonts w:ascii="Comfortaa SemiBold" w:cs="Comfortaa SemiBold" w:eastAsia="Comfortaa SemiBold" w:hAnsi="Comfortaa SemiBold"/>
          <w:color w:val="000000"/>
          <w:sz w:val="24"/>
          <w:szCs w:val="24"/>
        </w:rPr>
      </w:pPr>
      <w:r w:rsidDel="00000000" w:rsidR="00000000" w:rsidRPr="00000000">
        <w:rPr>
          <w:rFonts w:ascii="Comfortaa SemiBold" w:cs="Comfortaa SemiBold" w:eastAsia="Comfortaa SemiBold" w:hAnsi="Comfortaa SemiBold"/>
          <w:color w:val="000000"/>
          <w:sz w:val="24"/>
          <w:szCs w:val="24"/>
          <w:rtl w:val="0"/>
        </w:rPr>
        <w:t xml:space="preserve">Running one of the Example command injections works but shows there isn't a proper user active.</w:t>
      </w:r>
    </w:p>
    <w:p w:rsidR="00000000" w:rsidDel="00000000" w:rsidP="00000000" w:rsidRDefault="00000000" w:rsidRPr="00000000" w14:paraId="00000016">
      <w:pPr>
        <w:ind w:left="2880" w:firstLine="0"/>
        <w:rPr>
          <w:rFonts w:ascii="Comfortaa SemiBold" w:cs="Comfortaa SemiBold" w:eastAsia="Comfortaa SemiBold" w:hAnsi="Comfortaa SemiBold"/>
          <w:color w:val="000000"/>
          <w:sz w:val="24"/>
          <w:szCs w:val="24"/>
        </w:rPr>
      </w:pPr>
      <w:r w:rsidDel="00000000" w:rsidR="00000000" w:rsidRPr="00000000">
        <w:rPr>
          <w:rFonts w:ascii="Comfortaa" w:cs="Comfortaa" w:eastAsia="Comfortaa" w:hAnsi="Comfortaa"/>
          <w:b w:val="1"/>
          <w:color w:val="000000"/>
          <w:sz w:val="26"/>
          <w:szCs w:val="26"/>
        </w:rPr>
        <w:drawing>
          <wp:inline distB="114300" distT="114300" distL="114300" distR="114300">
            <wp:extent cx="2654242" cy="2145983"/>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654242" cy="214598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1"/>
        </w:numPr>
        <w:ind w:left="720" w:hanging="36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tl w:val="0"/>
        </w:rPr>
        <w:t xml:space="preserve">We can get the flag by just running : </w:t>
      </w:r>
      <w:r w:rsidDel="00000000" w:rsidR="00000000" w:rsidRPr="00000000">
        <w:rPr>
          <w:rFonts w:ascii="Comfortaa" w:cs="Comfortaa" w:eastAsia="Comfortaa" w:hAnsi="Comfortaa"/>
          <w:b w:val="1"/>
          <w:color w:val="0000ff"/>
          <w:sz w:val="24"/>
          <w:szCs w:val="24"/>
          <w:rtl w:val="0"/>
        </w:rPr>
        <w:t xml:space="preserve"> '; cat /flag ' </w:t>
      </w:r>
      <w:r w:rsidDel="00000000" w:rsidR="00000000" w:rsidRPr="00000000">
        <w:rPr>
          <w:rtl w:val="0"/>
        </w:rPr>
      </w:r>
    </w:p>
    <w:p w:rsidR="00000000" w:rsidDel="00000000" w:rsidP="00000000" w:rsidRDefault="00000000" w:rsidRPr="00000000" w14:paraId="00000018">
      <w:pPr>
        <w:numPr>
          <w:ilvl w:val="0"/>
          <w:numId w:val="1"/>
        </w:numPr>
        <w:ind w:left="720" w:hanging="36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tl w:val="0"/>
        </w:rPr>
        <w:t xml:space="preserve">The flag is then obtained: </w:t>
      </w:r>
      <w:r w:rsidDel="00000000" w:rsidR="00000000" w:rsidRPr="00000000">
        <w:rPr>
          <w:rFonts w:ascii="Comfortaa" w:cs="Comfortaa" w:eastAsia="Comfortaa" w:hAnsi="Comfortaa"/>
          <w:b w:val="1"/>
          <w:color w:val="000000"/>
          <w:sz w:val="24"/>
          <w:szCs w:val="24"/>
          <w:rtl w:val="0"/>
        </w:rPr>
        <w:t xml:space="preserve">HTB{1t_i5_t1m3_f0r_ult1m4t3_pwn4g3!}</w:t>
      </w:r>
    </w:p>
    <w:p w:rsidR="00000000" w:rsidDel="00000000" w:rsidP="00000000" w:rsidRDefault="00000000" w:rsidRPr="00000000" w14:paraId="00000019">
      <w:pPr>
        <w:ind w:left="0" w:firstLine="720"/>
        <w:rPr>
          <w:rFonts w:ascii="Comfortaa" w:cs="Comfortaa" w:eastAsia="Comfortaa" w:hAnsi="Comfortaa"/>
          <w:b w:val="1"/>
          <w:color w:val="000000"/>
          <w:sz w:val="24"/>
          <w:szCs w:val="24"/>
        </w:rPr>
      </w:pPr>
      <w:r w:rsidDel="00000000" w:rsidR="00000000" w:rsidRPr="00000000">
        <w:rPr>
          <w:rFonts w:ascii="Comfortaa" w:cs="Comfortaa" w:eastAsia="Comfortaa" w:hAnsi="Comfortaa"/>
          <w:b w:val="1"/>
          <w:color w:val="000000"/>
          <w:sz w:val="24"/>
          <w:szCs w:val="24"/>
        </w:rPr>
        <w:drawing>
          <wp:inline distB="114300" distT="114300" distL="114300" distR="114300">
            <wp:extent cx="5729288" cy="1952625"/>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29288" cy="1952625"/>
                    </a:xfrm>
                    <a:prstGeom prst="rect"/>
                    <a:ln/>
                  </pic:spPr>
                </pic:pic>
              </a:graphicData>
            </a:graphic>
          </wp:inline>
        </w:drawing>
      </w:r>
      <w:r w:rsidDel="00000000" w:rsidR="00000000" w:rsidRPr="00000000">
        <w:rPr>
          <w:rtl w:val="0"/>
        </w:rPr>
      </w:r>
    </w:p>
    <w:sectPr>
      <w:headerReference r:id="rId9" w:type="default"/>
      <w:headerReference r:id="rId10" w:type="first"/>
      <w:footerReference r:id="rId11" w:type="default"/>
      <w:footerReference r:id="rId12" w:type="first"/>
      <w:pgSz w:h="15840" w:w="12240" w:orient="portrait"/>
      <w:pgMar w:bottom="1077.1653543307089" w:top="1077.1653543307089" w:left="1440.0000000000002" w:right="1440.0000000000002"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mfortaa SemiBold">
    <w:embedRegular w:fontKey="{00000000-0000-0000-0000-000000000000}" r:id="rId1" w:subsetted="0"/>
    <w:embedBold w:fontKey="{00000000-0000-0000-0000-000000000000}" r:id="rId2" w:subsetted="0"/>
  </w:font>
  <w:font w:name="Playfair Display">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Comfortaa">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rPr/>
    </w:pPr>
    <w:r w:rsidDel="00000000" w:rsidR="00000000" w:rsidRPr="00000000">
      <w:rPr>
        <w:rFonts w:ascii="Comfortaa SemiBold" w:cs="Comfortaa SemiBold" w:eastAsia="Comfortaa SemiBold" w:hAnsi="Comfortaa SemiBold"/>
        <w:color w:val="000000"/>
      </w:rPr>
      <w:drawing>
        <wp:inline distB="114300" distT="114300" distL="114300" distR="114300">
          <wp:extent cx="5943600" cy="1491758"/>
          <wp:effectExtent b="0" l="0" r="0" t="0"/>
          <wp:docPr id="5"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5943600" cy="1491758"/>
                  </a:xfrm>
                  <a:prstGeom prst="rect"/>
                  <a:ln/>
                </pic:spPr>
              </pic:pic>
            </a:graphicData>
          </a:graphic>
        </wp:inline>
      </w:drawing>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ind w:left="2880" w:firstLine="7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before="0" w:line="240" w:lineRule="auto"/>
      <w:ind w:left="0" w:right="0" w:firstLine="0"/>
      <w:rPr>
        <w:color w:val="b7b7b7"/>
        <w:sz w:val="12"/>
        <w:szCs w:val="12"/>
      </w:rPr>
    </w:pPr>
    <w:r w:rsidDel="00000000" w:rsidR="00000000" w:rsidRPr="00000000">
      <w:rPr>
        <w:color w:val="b7b7b7"/>
        <w:sz w:val="12"/>
        <w:szCs w:val="12"/>
        <w:vertAlign w:val="superscript"/>
      </w:rPr>
      <w:pict>
        <v:shape id="WordPictureWatermark1" style="position:absolute;width:1404.0pt;height:960.6315748031495pt;rotation:0;z-index:-503316481;mso-position-horizontal-relative:margin;mso-position-horizontal:center;mso-position-vertical-relative:margin;mso-position-vertical:center;" alt="" type="#_x0000_t75">
          <v:imagedata blacklevel="22938f" cropbottom="0f" cropleft="0f" cropright="0f" croptop="0f" gain="19661f" r:id="rId1" o:title="image10.png"/>
        </v:shape>
      </w:pict>
    </w:r>
    <w:r w:rsidDel="00000000" w:rsidR="00000000" w:rsidRPr="00000000">
      <w:rPr>
        <w:rtl w:val="0"/>
      </w:rPr>
    </w:r>
  </w:p>
  <w:tbl>
    <w:tblPr>
      <w:tblStyle w:val="Table1"/>
      <w:tblW w:w="12660.0" w:type="dxa"/>
      <w:jc w:val="left"/>
      <w:tblInd w:w="-1875.0" w:type="dxa"/>
      <w:tblLayout w:type="fixed"/>
      <w:tblLook w:val="0600"/>
    </w:tblPr>
    <w:tblGrid>
      <w:gridCol w:w="4365"/>
      <w:gridCol w:w="4710"/>
      <w:gridCol w:w="3585"/>
      <w:tblGridChange w:id="0">
        <w:tblGrid>
          <w:gridCol w:w="4365"/>
          <w:gridCol w:w="4710"/>
          <w:gridCol w:w="3585"/>
        </w:tblGrid>
      </w:tblGridChange>
    </w:tblGrid>
    <w:tr>
      <w:trPr>
        <w:cantSplit w:val="0"/>
        <w:trHeight w:val="990" w:hRule="atLeast"/>
        <w:tblHeader w:val="0"/>
      </w:trPr>
      <w:tc>
        <w:tcPr>
          <w:gridSpan w:val="2"/>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1B">
          <w:pPr>
            <w:pStyle w:val="Subtitle"/>
            <w:pBdr>
              <w:top w:space="0" w:sz="0" w:val="nil"/>
              <w:left w:space="0" w:sz="0" w:val="nil"/>
              <w:bottom w:space="0" w:sz="0" w:val="nil"/>
              <w:right w:space="0" w:sz="0" w:val="nil"/>
              <w:between w:space="0" w:sz="0" w:val="nil"/>
            </w:pBdr>
            <w:shd w:fill="auto" w:val="clear"/>
            <w:spacing w:after="0" w:before="0" w:line="240" w:lineRule="auto"/>
            <w:ind w:left="1710" w:right="0" w:firstLine="0"/>
            <w:rPr>
              <w:color w:val="ffffff"/>
              <w:sz w:val="20"/>
              <w:szCs w:val="20"/>
            </w:rPr>
          </w:pPr>
          <w:bookmarkStart w:colFirst="0" w:colLast="0" w:name="_1t3h5sf" w:id="6"/>
          <w:bookmarkEnd w:id="6"/>
          <w:r w:rsidDel="00000000" w:rsidR="00000000" w:rsidRPr="00000000">
            <w:rPr>
              <w:rtl w:val="0"/>
            </w:rPr>
          </w:r>
        </w:p>
      </w:tc>
      <w:tc>
        <w:tcPr>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1D">
          <w:pPr>
            <w:pStyle w:val="Subtitle"/>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0"/>
              <w:szCs w:val="20"/>
            </w:rPr>
          </w:pPr>
          <w:bookmarkStart w:colFirst="0" w:colLast="0" w:name="_4d34og8" w:id="7"/>
          <w:bookmarkEnd w:id="7"/>
          <w:r w:rsidDel="00000000" w:rsidR="00000000" w:rsidRPr="00000000">
            <w:rPr>
              <w:b w:val="1"/>
              <w:color w:val="ffffff"/>
              <w:sz w:val="20"/>
              <w:szCs w:val="2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before="0" w:line="240" w:lineRule="auto"/>
      <w:ind w:left="0" w:right="0" w:firstLine="0"/>
      <w:rPr>
        <w:sz w:val="12"/>
        <w:szCs w:val="1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466725</wp:posOffset>
          </wp:positionH>
          <wp:positionV relativeFrom="paragraph">
            <wp:posOffset>3739314</wp:posOffset>
          </wp:positionV>
          <wp:extent cx="3011182" cy="2483247"/>
          <wp:effectExtent b="0" l="0" r="0" t="0"/>
          <wp:wrapNone/>
          <wp:docPr id="1"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3011182" cy="2483247"/>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828675</wp:posOffset>
          </wp:positionH>
          <wp:positionV relativeFrom="paragraph">
            <wp:posOffset>6647498</wp:posOffset>
          </wp:positionV>
          <wp:extent cx="2538175" cy="2187692"/>
          <wp:effectExtent b="0" l="0" r="0" t="0"/>
          <wp:wrapNone/>
          <wp:docPr id="2" name="image8.png"/>
          <a:graphic>
            <a:graphicData uri="http://schemas.openxmlformats.org/drawingml/2006/picture">
              <pic:pic>
                <pic:nvPicPr>
                  <pic:cNvPr id="0" name="image8.png"/>
                  <pic:cNvPicPr preferRelativeResize="0"/>
                </pic:nvPicPr>
                <pic:blipFill>
                  <a:blip r:embed="rId3"/>
                  <a:srcRect b="0" l="0" r="0" t="0"/>
                  <a:stretch>
                    <a:fillRect/>
                  </a:stretch>
                </pic:blipFill>
                <pic:spPr>
                  <a:xfrm>
                    <a:off x="0" y="0"/>
                    <a:ext cx="2538175" cy="2187692"/>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76201</wp:posOffset>
          </wp:positionH>
          <wp:positionV relativeFrom="paragraph">
            <wp:posOffset>2525648</wp:posOffset>
          </wp:positionV>
          <wp:extent cx="2700338" cy="2231285"/>
          <wp:effectExtent b="0" l="0" r="0" t="0"/>
          <wp:wrapNone/>
          <wp:docPr id="3" name="image1.png"/>
          <a:graphic>
            <a:graphicData uri="http://schemas.openxmlformats.org/drawingml/2006/picture">
              <pic:pic>
                <pic:nvPicPr>
                  <pic:cNvPr id="0" name="image1.png"/>
                  <pic:cNvPicPr preferRelativeResize="0"/>
                </pic:nvPicPr>
                <pic:blipFill>
                  <a:blip r:embed="rId4"/>
                  <a:srcRect b="0" l="0" r="0" t="0"/>
                  <a:stretch>
                    <a:fillRect/>
                  </a:stretch>
                </pic:blipFill>
                <pic:spPr>
                  <a:xfrm>
                    <a:off x="0" y="0"/>
                    <a:ext cx="2700338" cy="223128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pPr>
    <w:r w:rsidDel="00000000" w:rsidR="00000000" w:rsidRPr="00000000">
      <w:rPr/>
      <w:pict>
        <v:shape id="WordPictureWatermark2" style="position:absolute;width:1404.0pt;height:960.6315748031495pt;rotation:0;z-index:-503316481;mso-position-horizontal-relative:margin;mso-position-horizontal:absolute;margin-left:-463.5pt;mso-position-vertical-relative:margin;mso-position-vertical:absolute;margin-top:-130.73322834645668pt;" alt="" type="#_x0000_t75">
          <v:imagedata blacklevel="22938f" cropbottom="0f" cropleft="0f" cropright="0f" croptop="0f" gain="19661f" r:id="rId1" o:title="image3.jpg"/>
        </v:shape>
      </w:pict>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-114297</wp:posOffset>
          </wp:positionH>
          <wp:positionV relativeFrom="paragraph">
            <wp:posOffset>7912176</wp:posOffset>
          </wp:positionV>
          <wp:extent cx="5943600" cy="3771900"/>
          <wp:effectExtent b="0" l="0" r="0" t="0"/>
          <wp:wrapNone/>
          <wp:docPr id="4"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5943600" cy="37719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66666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666666"/>
        <w:sz w:val="22"/>
        <w:szCs w:val="22"/>
        <w:lang w:val="en"/>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240" w:lineRule="auto"/>
      <w:ind w:right="-30"/>
    </w:pPr>
    <w:rPr>
      <w:rFonts w:ascii="Playfair Display" w:cs="Playfair Display" w:eastAsia="Playfair Display" w:hAnsi="Playfair Display"/>
      <w:b w:val="1"/>
      <w:color w:val="f75d5d"/>
      <w:sz w:val="32"/>
      <w:szCs w:val="32"/>
    </w:rPr>
  </w:style>
  <w:style w:type="paragraph" w:styleId="Heading2">
    <w:name w:val="heading 2"/>
    <w:basedOn w:val="Normal"/>
    <w:next w:val="Normal"/>
    <w:pPr>
      <w:pageBreakBefore w:val="0"/>
      <w:spacing w:before="200" w:lineRule="auto"/>
      <w:ind w:right="-30"/>
    </w:pPr>
    <w:rPr>
      <w:rFonts w:ascii="Playfair Display" w:cs="Playfair Display" w:eastAsia="Playfair Display" w:hAnsi="Playfair Display"/>
      <w:b w:val="1"/>
      <w:color w:val="000000"/>
      <w:sz w:val="24"/>
      <w:szCs w:val="24"/>
    </w:rPr>
  </w:style>
  <w:style w:type="paragraph" w:styleId="Heading3">
    <w:name w:val="heading 3"/>
    <w:basedOn w:val="Normal"/>
    <w:next w:val="Normal"/>
    <w:pPr>
      <w:pageBreakBefore w:val="0"/>
      <w:spacing w:before="200" w:lineRule="auto"/>
      <w:ind w:right="-30"/>
    </w:pPr>
    <w:rPr>
      <w:b w:val="1"/>
      <w:color w:val="000000"/>
      <w:sz w:val="24"/>
      <w:szCs w:val="24"/>
    </w:rPr>
  </w:style>
  <w:style w:type="paragraph" w:styleId="Heading4">
    <w:name w:val="heading 4"/>
    <w:basedOn w:val="Normal"/>
    <w:next w:val="Normal"/>
    <w:pPr>
      <w:pageBreakBefore w:val="0"/>
    </w:pPr>
    <w:rPr>
      <w:b w:val="1"/>
      <w:color w:val="00000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100" w:line="240" w:lineRule="auto"/>
      <w:ind w:right="-30"/>
    </w:pPr>
    <w:rPr>
      <w:rFonts w:ascii="Playfair Display" w:cs="Playfair Display" w:eastAsia="Playfair Display" w:hAnsi="Playfair Display"/>
      <w:b w:val="1"/>
      <w:color w:val="f75d5d"/>
      <w:sz w:val="72"/>
      <w:szCs w:val="72"/>
    </w:rPr>
  </w:style>
  <w:style w:type="paragraph" w:styleId="Subtitle">
    <w:name w:val="Subtitle"/>
    <w:basedOn w:val="Normal"/>
    <w:next w:val="Normal"/>
    <w:pPr>
      <w:pageBreakBefore w:val="0"/>
      <w:spacing w:before="200" w:lineRule="auto"/>
      <w:ind w:right="-30"/>
    </w:pPr>
    <w:rPr>
      <w:b w:val="1"/>
      <w:color w:val="000000"/>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omfortaaSemiBold-regular.ttf"/><Relationship Id="rId2" Type="http://schemas.openxmlformats.org/officeDocument/2006/relationships/font" Target="fonts/ComfortaaSemiBold-bold.ttf"/><Relationship Id="rId3" Type="http://schemas.openxmlformats.org/officeDocument/2006/relationships/font" Target="fonts/PlayfairDisplay-regular.ttf"/><Relationship Id="rId4" Type="http://schemas.openxmlformats.org/officeDocument/2006/relationships/font" Target="fonts/PlayfairDisplay-bold.ttf"/><Relationship Id="rId11" Type="http://schemas.openxmlformats.org/officeDocument/2006/relationships/font" Target="fonts/Comfortaa-regular.ttf"/><Relationship Id="rId10" Type="http://schemas.openxmlformats.org/officeDocument/2006/relationships/font" Target="fonts/Lato-boldItalic.ttf"/><Relationship Id="rId12" Type="http://schemas.openxmlformats.org/officeDocument/2006/relationships/font" Target="fonts/Comfortaa-bold.ttf"/><Relationship Id="rId9" Type="http://schemas.openxmlformats.org/officeDocument/2006/relationships/font" Target="fonts/Lato-italic.ttf"/><Relationship Id="rId5" Type="http://schemas.openxmlformats.org/officeDocument/2006/relationships/font" Target="fonts/PlayfairDisplay-italic.ttf"/><Relationship Id="rId6" Type="http://schemas.openxmlformats.org/officeDocument/2006/relationships/font" Target="fonts/PlayfairDisplay-boldItalic.ttf"/><Relationship Id="rId7" Type="http://schemas.openxmlformats.org/officeDocument/2006/relationships/font" Target="fonts/Lato-regular.ttf"/><Relationship Id="rId8" Type="http://schemas.openxmlformats.org/officeDocument/2006/relationships/font" Target="fonts/Lato-bold.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5.png"/><Relationship Id="rId3" Type="http://schemas.openxmlformats.org/officeDocument/2006/relationships/image" Target="media/image8.png"/><Relationship Id="rId4"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