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74C39C6E" w:rsidR="009303D9" w:rsidRPr="008B6524" w:rsidRDefault="00530D46" w:rsidP="008B6524">
      <w:pPr>
        <w:pStyle w:val="papertitle"/>
        <w:spacing w:before="5pt" w:beforeAutospacing="1" w:after="5pt" w:afterAutospacing="1"/>
        <w:rPr>
          <w:kern w:val="48"/>
          <w:lang w:eastAsia="zh-CN"/>
        </w:rPr>
      </w:pPr>
      <w:r>
        <w:rPr>
          <w:kern w:val="48"/>
        </w:rPr>
        <w:t>X-Ray Prohibited Item Detection with Deep Learning Architectures</w:t>
      </w:r>
    </w:p>
    <w:p w14:paraId="20C779BD" w14:textId="4A4408D5" w:rsidR="00D7522C" w:rsidRDefault="008418BA" w:rsidP="008418BA">
      <w:pPr>
        <w:pStyle w:val="Author"/>
        <w:spacing w:before="5pt" w:beforeAutospacing="1" w:after="5pt" w:afterAutospacing="1"/>
        <w:rPr>
          <w:sz w:val="16"/>
          <w:szCs w:val="16"/>
        </w:rPr>
      </w:pPr>
      <w:r w:rsidRPr="008418BA">
        <w:rPr>
          <w:sz w:val="16"/>
          <w:szCs w:val="16"/>
        </w:rPr>
        <w:t>Andy Huang (z5311916)</w:t>
      </w:r>
      <w:r>
        <w:rPr>
          <w:rFonts w:hint="eastAsia"/>
          <w:sz w:val="16"/>
          <w:szCs w:val="16"/>
        </w:rPr>
        <w:t>,</w:t>
      </w:r>
      <w:r w:rsidR="002C42C5">
        <w:rPr>
          <w:sz w:val="16"/>
          <w:szCs w:val="16"/>
        </w:rPr>
        <w:t xml:space="preserve"> </w:t>
      </w:r>
      <w:r w:rsidRPr="008418BA">
        <w:rPr>
          <w:sz w:val="16"/>
          <w:szCs w:val="16"/>
        </w:rPr>
        <w:t>Yuanyuan Zhang (z5526304)</w:t>
      </w:r>
      <w:r>
        <w:rPr>
          <w:rFonts w:hint="eastAsia"/>
          <w:sz w:val="16"/>
          <w:szCs w:val="16"/>
        </w:rPr>
        <w:t>,</w:t>
      </w:r>
      <w:r>
        <w:rPr>
          <w:sz w:val="16"/>
          <w:szCs w:val="16"/>
        </w:rPr>
        <w:t xml:space="preserve"> </w:t>
      </w:r>
      <w:r w:rsidRPr="008418BA">
        <w:rPr>
          <w:sz w:val="16"/>
          <w:szCs w:val="16"/>
        </w:rPr>
        <w:t>Boyang He (z5575322)</w:t>
      </w:r>
      <w:r>
        <w:rPr>
          <w:rFonts w:hint="eastAsia"/>
          <w:sz w:val="16"/>
          <w:szCs w:val="16"/>
        </w:rPr>
        <w:t>,</w:t>
      </w:r>
      <w:r>
        <w:rPr>
          <w:sz w:val="16"/>
          <w:szCs w:val="16"/>
        </w:rPr>
        <w:t xml:space="preserve"> </w:t>
      </w:r>
      <w:r w:rsidRPr="008418BA">
        <w:rPr>
          <w:sz w:val="16"/>
          <w:szCs w:val="16"/>
        </w:rPr>
        <w:t>Yizhu Zhou (z5602082)</w:t>
      </w:r>
      <w:r>
        <w:rPr>
          <w:sz w:val="16"/>
          <w:szCs w:val="16"/>
        </w:rPr>
        <w:t>,</w:t>
      </w:r>
      <w:r w:rsidR="002C42C5">
        <w:rPr>
          <w:sz w:val="16"/>
          <w:szCs w:val="16"/>
        </w:rPr>
        <w:t xml:space="preserve"> </w:t>
      </w:r>
      <w:r w:rsidRPr="008418BA">
        <w:rPr>
          <w:sz w:val="16"/>
          <w:szCs w:val="16"/>
        </w:rPr>
        <w:t>Yuxuan Wang (z5427969)</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316535E" w14:textId="77777777" w:rsidR="009F1D79" w:rsidRDefault="009F1D79" w:rsidP="00A31B8F">
      <w:pPr>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09DCC01E" w:rsidR="004D72B5" w:rsidRDefault="009303D9" w:rsidP="00972203">
      <w:pPr>
        <w:pStyle w:val="Abstract"/>
        <w:rPr>
          <w:i/>
          <w:iCs/>
        </w:rPr>
      </w:pPr>
      <w:r>
        <w:rPr>
          <w:i/>
          <w:iCs/>
        </w:rPr>
        <w:t>Abstract</w:t>
      </w:r>
      <w:r>
        <w:t>—</w:t>
      </w:r>
      <w:r w:rsidR="00717F31" w:rsidRPr="00717F31">
        <w:t xml:space="preserve">The detection of prohibited items in X-ray security screening is crucial to prevent potential threats and ensure public safety in spaces such as airports, borders and secure facilities. However, challenges arise with increasing number of passengers, limitations with human fatigue and situations where objects are heavily overlapped with each other. In this project, we train deep learning models Faster RCNN, </w:t>
      </w:r>
      <w:proofErr w:type="spellStart"/>
      <w:r w:rsidR="00717F31" w:rsidRPr="00717F31">
        <w:t>RetinaNet</w:t>
      </w:r>
      <w:proofErr w:type="spellEnd"/>
      <w:r w:rsidR="00717F31" w:rsidRPr="00717F31">
        <w:t xml:space="preserve"> and state-of-the-art models </w:t>
      </w:r>
      <w:proofErr w:type="spellStart"/>
      <w:r w:rsidR="00717F31" w:rsidRPr="00717F31">
        <w:t>EfficientDet</w:t>
      </w:r>
      <w:proofErr w:type="spellEnd"/>
      <w:r w:rsidR="00717F31" w:rsidRPr="00717F31">
        <w:t xml:space="preserve"> and YOLOv8 to classify and detect five variations of cutters in three levels of occlusion. We demonstrate that </w:t>
      </w:r>
      <w:proofErr w:type="spellStart"/>
      <w:r w:rsidR="00717F31" w:rsidRPr="00717F31">
        <w:t>EfficientDet</w:t>
      </w:r>
      <w:proofErr w:type="spellEnd"/>
      <w:r w:rsidR="00717F31" w:rsidRPr="00717F31">
        <w:t xml:space="preserve"> and YOLOv8 significantly outperform older models Faster RCNN, </w:t>
      </w:r>
      <w:proofErr w:type="spellStart"/>
      <w:r w:rsidR="00717F31" w:rsidRPr="00717F31">
        <w:t>RetinaNet</w:t>
      </w:r>
      <w:proofErr w:type="spellEnd"/>
      <w:r w:rsidR="00717F31" w:rsidRPr="00717F31">
        <w:t xml:space="preserve"> and results from older papers in metrics like </w:t>
      </w:r>
      <w:proofErr w:type="spellStart"/>
      <w:r w:rsidR="00717F31" w:rsidRPr="00717F31">
        <w:t>mAP</w:t>
      </w:r>
      <w:proofErr w:type="spellEnd"/>
      <w:r w:rsidR="00717F31" w:rsidRPr="00717F31">
        <w:t xml:space="preserve">. We further this by performing </w:t>
      </w:r>
      <w:proofErr w:type="spellStart"/>
      <w:r w:rsidR="00717F31" w:rsidRPr="00717F31">
        <w:t>GradCAM</w:t>
      </w:r>
      <w:proofErr w:type="spellEnd"/>
      <w:r w:rsidR="00717F31" w:rsidRPr="00717F31">
        <w:t xml:space="preserve"> analysis on layers of </w:t>
      </w:r>
      <w:proofErr w:type="spellStart"/>
      <w:r w:rsidR="00717F31" w:rsidRPr="00717F31">
        <w:t>EfficientDet</w:t>
      </w:r>
      <w:proofErr w:type="spellEnd"/>
      <w:r w:rsidR="00717F31" w:rsidRPr="00717F31">
        <w:t xml:space="preserve"> to understand how ​​the network focuses on different regions of the image during object detection. An analysis demonstrates increased focus on sharp changes in gradient and </w:t>
      </w:r>
      <w:proofErr w:type="gramStart"/>
      <w:r w:rsidR="00717F31" w:rsidRPr="00717F31">
        <w:t>areas  where</w:t>
      </w:r>
      <w:proofErr w:type="gramEnd"/>
      <w:r w:rsidR="00717F31" w:rsidRPr="00717F31">
        <w:t xml:space="preserve"> inorganic materials are present.</w:t>
      </w:r>
    </w:p>
    <w:p w14:paraId="58B10678" w14:textId="1EBF98A0" w:rsidR="009303D9" w:rsidRPr="004D72B5" w:rsidRDefault="004D72B5" w:rsidP="00972203">
      <w:pPr>
        <w:pStyle w:val="Keywords"/>
      </w:pPr>
      <w:r w:rsidRPr="004D72B5">
        <w:t>Keywords—</w:t>
      </w:r>
      <w:r w:rsidR="00E76817">
        <w:t>object detection, security inspection; X-ray images; occlusion</w:t>
      </w:r>
    </w:p>
    <w:p w14:paraId="1A521F3C" w14:textId="54C1BE8C" w:rsidR="009303D9" w:rsidRPr="00D632BE" w:rsidRDefault="009303D9" w:rsidP="006B6B66">
      <w:pPr>
        <w:pStyle w:val="Heading1"/>
      </w:pPr>
      <w:r w:rsidRPr="00D632BE">
        <w:t>Introduction</w:t>
      </w:r>
    </w:p>
    <w:p w14:paraId="7677376E" w14:textId="25998D5A" w:rsidR="00717F31" w:rsidRPr="00717F31" w:rsidRDefault="00717F31" w:rsidP="0005626A">
      <w:pPr>
        <w:pStyle w:val="Heading2"/>
      </w:pPr>
      <w:r w:rsidRPr="00717F31">
        <w:t>Problem Definition</w:t>
      </w:r>
    </w:p>
    <w:p w14:paraId="3BCA4DE9" w14:textId="5E9FE99B" w:rsidR="0005626A" w:rsidRDefault="00717F31" w:rsidP="00717F31">
      <w:pPr>
        <w:pStyle w:val="BodyText"/>
        <w:ind w:firstLine="0pt"/>
        <w:rPr>
          <w:spacing w:val="0"/>
          <w:lang w:val="en-US" w:eastAsia="en-US"/>
        </w:rPr>
      </w:pPr>
      <w:r>
        <w:rPr>
          <w:spacing w:val="0"/>
          <w:lang w:val="en-US" w:eastAsia="en-US"/>
        </w:rPr>
        <w:tab/>
      </w:r>
      <w:r w:rsidRPr="00717F31">
        <w:rPr>
          <w:spacing w:val="0"/>
          <w:lang w:val="en-US" w:eastAsia="en-US"/>
        </w:rPr>
        <w:t xml:space="preserve">This research focuses on developing a fast and accurate neural network to assist security inspectors in detecting prohibited items in X-ray scanned images. The system aims to achieve high accuracy, robustness to varying appearances as well as the ability to distinguish between different prohibited items and backgrounds. Furthermore, it should provide correct class predictions and appropriate bounding boxes for classification and detection. In this project, we train deep architectures: Faster RCNN, </w:t>
      </w:r>
      <w:proofErr w:type="spellStart"/>
      <w:r w:rsidRPr="00717F31">
        <w:rPr>
          <w:spacing w:val="0"/>
          <w:lang w:val="en-US" w:eastAsia="en-US"/>
        </w:rPr>
        <w:t>RetinaNet</w:t>
      </w:r>
      <w:proofErr w:type="spellEnd"/>
      <w:r w:rsidRPr="00717F31">
        <w:rPr>
          <w:spacing w:val="0"/>
          <w:lang w:val="en-US" w:eastAsia="en-US"/>
        </w:rPr>
        <w:t xml:space="preserve"> as well as contribute to the field more state-of-the-art models like </w:t>
      </w:r>
      <w:proofErr w:type="spellStart"/>
      <w:r w:rsidRPr="00717F31">
        <w:rPr>
          <w:spacing w:val="0"/>
          <w:lang w:val="en-US" w:eastAsia="en-US"/>
        </w:rPr>
        <w:t>EfficientDet</w:t>
      </w:r>
      <w:proofErr w:type="spellEnd"/>
      <w:r w:rsidRPr="00717F31">
        <w:rPr>
          <w:spacing w:val="0"/>
          <w:lang w:val="en-US" w:eastAsia="en-US"/>
        </w:rPr>
        <w:t xml:space="preserve"> and YOLOv8. We test each model’s efficacy and extend this by incorporating </w:t>
      </w:r>
      <w:proofErr w:type="spellStart"/>
      <w:r w:rsidRPr="00717F31">
        <w:rPr>
          <w:spacing w:val="0"/>
          <w:lang w:val="en-US" w:eastAsia="en-US"/>
        </w:rPr>
        <w:t>GradCAM</w:t>
      </w:r>
      <w:proofErr w:type="spellEnd"/>
      <w:r w:rsidRPr="00717F31">
        <w:rPr>
          <w:spacing w:val="0"/>
          <w:lang w:val="en-US" w:eastAsia="en-US"/>
        </w:rPr>
        <w:t xml:space="preserve"> </w:t>
      </w:r>
      <w:r w:rsidR="00BC63EB" w:rsidRPr="00717F31">
        <w:rPr>
          <w:spacing w:val="0"/>
          <w:lang w:val="en-US" w:eastAsia="en-US"/>
        </w:rPr>
        <w:t>visualizations</w:t>
      </w:r>
      <w:r w:rsidRPr="00717F31">
        <w:rPr>
          <w:spacing w:val="0"/>
          <w:lang w:val="en-US" w:eastAsia="en-US"/>
        </w:rPr>
        <w:t xml:space="preserve"> to try to understand model predictions.</w:t>
      </w:r>
    </w:p>
    <w:p w14:paraId="3F4A3334" w14:textId="795C2F3C" w:rsidR="0005626A" w:rsidRPr="0005626A" w:rsidRDefault="00717F31" w:rsidP="0005626A">
      <w:pPr>
        <w:pStyle w:val="Heading2"/>
        <w:jc w:val="both"/>
      </w:pPr>
      <w:r w:rsidRPr="00717F31">
        <w:t>Significance and Application</w:t>
      </w:r>
      <w:r w:rsidR="0005626A">
        <w:t>s</w:t>
      </w:r>
    </w:p>
    <w:p w14:paraId="360E589F" w14:textId="0A49F4D1" w:rsidR="0005626A" w:rsidRDefault="00717F31" w:rsidP="0005626A">
      <w:pPr>
        <w:pStyle w:val="BodyText"/>
        <w:spacing w:after="0pt"/>
        <w:ind w:firstLine="0pt"/>
      </w:pPr>
      <w:r>
        <w:rPr>
          <w:b/>
          <w:bCs/>
          <w:spacing w:val="0"/>
          <w:lang w:val="en-US" w:eastAsia="en-US"/>
        </w:rPr>
        <w:tab/>
      </w:r>
      <w:r w:rsidRPr="00717F31">
        <w:t>The significance of this project addressed the following  real-world challenges in security screenin</w:t>
      </w:r>
      <w:r w:rsidR="0005626A">
        <w:t>g:</w:t>
      </w:r>
    </w:p>
    <w:p w14:paraId="44CC8D2D" w14:textId="349B05A8" w:rsidR="0005626A" w:rsidRDefault="0005626A" w:rsidP="0005626A">
      <w:pPr>
        <w:pStyle w:val="Heading3"/>
        <w:rPr>
          <w:i w:val="0"/>
          <w:iCs w:val="0"/>
        </w:rPr>
      </w:pPr>
      <w:r w:rsidRPr="0005626A">
        <w:rPr>
          <w:b/>
          <w:bCs/>
        </w:rPr>
        <w:t>Enhanced Public Safety</w:t>
      </w:r>
      <w:r>
        <w:rPr>
          <w:i w:val="0"/>
          <w:iCs w:val="0"/>
        </w:rPr>
        <w:t xml:space="preserve">: </w:t>
      </w:r>
      <w:r w:rsidR="00BC63EB">
        <w:rPr>
          <w:i w:val="0"/>
          <w:iCs w:val="0"/>
        </w:rPr>
        <w:t>The detection of prohibited items is essential in spaces such as airports, borders and secure facilities to prevent dangerous items from entering secure area.</w:t>
      </w:r>
    </w:p>
    <w:p w14:paraId="0855D850" w14:textId="336ECB79" w:rsidR="0005626A" w:rsidRDefault="0005626A" w:rsidP="0005626A">
      <w:pPr>
        <w:pStyle w:val="Heading3"/>
      </w:pPr>
      <w:r w:rsidRPr="0005626A">
        <w:rPr>
          <w:b/>
          <w:bCs/>
        </w:rPr>
        <w:t>Reduced Human Error</w:t>
      </w:r>
      <w:r>
        <w:t>:</w:t>
      </w:r>
      <w:r w:rsidR="00BC63EB">
        <w:t xml:space="preserve"> </w:t>
      </w:r>
      <w:r w:rsidR="00BC63EB">
        <w:rPr>
          <w:i w:val="0"/>
          <w:iCs w:val="0"/>
        </w:rPr>
        <w:t>Security inspectors often face fatigue during long shifts. An automated system ensures consistent performance during time on duty and reduces chance of missed dangerous items.</w:t>
      </w:r>
    </w:p>
    <w:p w14:paraId="31DF34C2" w14:textId="4D09290F" w:rsidR="0005626A" w:rsidRDefault="0005626A" w:rsidP="0005626A">
      <w:pPr>
        <w:pStyle w:val="Heading3"/>
      </w:pPr>
      <w:r w:rsidRPr="0005626A">
        <w:rPr>
          <w:b/>
          <w:bCs/>
        </w:rPr>
        <w:t>Increased Throughput</w:t>
      </w:r>
      <w:r>
        <w:t>:</w:t>
      </w:r>
      <w:r w:rsidR="00BC63EB">
        <w:t xml:space="preserve"> </w:t>
      </w:r>
      <w:r w:rsidR="00BC63EB">
        <w:rPr>
          <w:i w:val="0"/>
          <w:iCs w:val="0"/>
        </w:rPr>
        <w:t>As the number of passengers increases, the assistance of an automated detector reduces wait times while maintaining security standards.</w:t>
      </w:r>
    </w:p>
    <w:p w14:paraId="6FB2B7CA" w14:textId="2A39E5E2" w:rsidR="0005626A" w:rsidRPr="0005626A" w:rsidRDefault="0005626A" w:rsidP="0005626A">
      <w:pPr>
        <w:pStyle w:val="Heading3"/>
      </w:pPr>
      <w:r w:rsidRPr="0005626A">
        <w:rPr>
          <w:b/>
          <w:bCs/>
        </w:rPr>
        <w:t>Adaptability</w:t>
      </w:r>
      <w:r>
        <w:t>:</w:t>
      </w:r>
      <w:r w:rsidR="00BC63EB">
        <w:t xml:space="preserve"> </w:t>
      </w:r>
      <w:r w:rsidR="00BC63EB">
        <w:rPr>
          <w:i w:val="0"/>
          <w:iCs w:val="0"/>
        </w:rPr>
        <w:t>This system can be deployed and made more accessible across a variety of security sensitive environments, extending the typical use in airports to train stations, government buildings or critical infrastructure facilities.</w:t>
      </w:r>
    </w:p>
    <w:p w14:paraId="179EA777" w14:textId="4E9F694A" w:rsidR="009303D9" w:rsidRDefault="00A31B8F" w:rsidP="006B6B66">
      <w:pPr>
        <w:pStyle w:val="Heading1"/>
      </w:pPr>
      <w:r>
        <w:t>RELATED WORK</w:t>
      </w:r>
    </w:p>
    <w:p w14:paraId="23049A86" w14:textId="58FA4E7E" w:rsidR="0005626A" w:rsidRDefault="0005626A" w:rsidP="0005626A">
      <w:pPr>
        <w:pStyle w:val="Heading2"/>
      </w:pPr>
      <w:r>
        <w:t>Object Detection Models for Prohibited Item Detection</w:t>
      </w:r>
    </w:p>
    <w:p w14:paraId="20535AE3" w14:textId="52F447AC" w:rsidR="0005626A" w:rsidRDefault="0005626A" w:rsidP="00A31B8F">
      <w:pPr>
        <w:jc w:val="both"/>
      </w:pPr>
      <w:r w:rsidRPr="0005626A">
        <w:t xml:space="preserve">This project is an object detection task and therefore requires models that can produce classification and corresponding bounding boxes. Object detection </w:t>
      </w:r>
      <w:r w:rsidR="00530D46">
        <w:t>models</w:t>
      </w:r>
      <w:r w:rsidRPr="0005626A">
        <w:t xml:space="preserve"> can be </w:t>
      </w:r>
      <w:r w:rsidR="00CC5108" w:rsidRPr="0005626A">
        <w:t>categorized</w:t>
      </w:r>
      <w:r w:rsidRPr="0005626A">
        <w:t xml:space="preserve"> into several families based on their architectural approach:</w:t>
      </w:r>
    </w:p>
    <w:p w14:paraId="36B0599F" w14:textId="11938383" w:rsidR="00E76817" w:rsidRPr="009D1A05" w:rsidRDefault="0005626A" w:rsidP="002C42C5">
      <w:pPr>
        <w:pStyle w:val="Heading3"/>
        <w:rPr>
          <w:i w:val="0"/>
          <w:iCs w:val="0"/>
        </w:rPr>
      </w:pPr>
      <w:r w:rsidRPr="00BC63EB">
        <w:rPr>
          <w:b/>
          <w:bCs/>
        </w:rPr>
        <w:t>Two-Stage Detector</w:t>
      </w:r>
      <w:r w:rsidR="00E76817">
        <w:rPr>
          <w:b/>
          <w:bCs/>
        </w:rPr>
        <w:t xml:space="preserve">: </w:t>
      </w:r>
      <w:r w:rsidR="00E76817">
        <w:rPr>
          <w:i w:val="0"/>
          <w:iCs w:val="0"/>
        </w:rPr>
        <w:t>Two-stage object detectors function by first genreating region proposals then classifying each proposal with a CNN.</w:t>
      </w:r>
      <w:r w:rsidR="00E76817">
        <w:t xml:space="preserve"> </w:t>
      </w:r>
      <w:r w:rsidR="00E76817">
        <w:rPr>
          <w:i w:val="0"/>
          <w:iCs w:val="0"/>
        </w:rPr>
        <w:t xml:space="preserve">R-CNN (2014) first introduced this concept by applying high-capacity CNNs to region proposals, improving mAP by 30% compared to previous </w:t>
      </w:r>
      <w:r w:rsidR="00E76817" w:rsidRPr="009D1A05">
        <w:rPr>
          <w:i w:val="0"/>
          <w:iCs w:val="0"/>
        </w:rPr>
        <w:t xml:space="preserve">methods </w:t>
      </w:r>
      <w:r w:rsidR="003D16C0" w:rsidRPr="009D1A05">
        <w:rPr>
          <w:i w:val="0"/>
          <w:iCs w:val="0"/>
        </w:rPr>
        <w:t>[1]</w:t>
      </w:r>
      <w:r w:rsidR="00E76817" w:rsidRPr="009D1A05">
        <w:rPr>
          <w:i w:val="0"/>
          <w:iCs w:val="0"/>
        </w:rPr>
        <w:t>. Fast R-CNN (2015) improved on this by extracting convolutional features from the entire image and then using an RoI pooling layer to calssify proposals in a single pass, making detection over 200 times faster with greater accuracy</w:t>
      </w:r>
      <w:r w:rsidR="00764EAC" w:rsidRPr="009D1A05">
        <w:rPr>
          <w:i w:val="0"/>
          <w:iCs w:val="0"/>
        </w:rPr>
        <w:t xml:space="preserve"> </w:t>
      </w:r>
      <w:r w:rsidR="003D16C0" w:rsidRPr="009D1A05">
        <w:rPr>
          <w:i w:val="0"/>
          <w:iCs w:val="0"/>
        </w:rPr>
        <w:t>[2]</w:t>
      </w:r>
      <w:r w:rsidR="00E76817" w:rsidRPr="009D1A05">
        <w:rPr>
          <w:i w:val="0"/>
          <w:iCs w:val="0"/>
        </w:rPr>
        <w:t>. Faster R-CNN furthered this by introducing a Region Proposal Network (RPN)  that shares features with the detection network to generate proposals</w:t>
      </w:r>
      <w:r w:rsidR="007A11C4" w:rsidRPr="009D1A05">
        <w:rPr>
          <w:i w:val="0"/>
          <w:iCs w:val="0"/>
        </w:rPr>
        <w:t xml:space="preserve">, thereby eliminating the need for an extenal proposal step </w:t>
      </w:r>
      <w:r w:rsidR="00764EAC" w:rsidRPr="009D1A05">
        <w:rPr>
          <w:i w:val="0"/>
          <w:iCs w:val="0"/>
        </w:rPr>
        <w:t xml:space="preserve"> [3]</w:t>
      </w:r>
      <w:r w:rsidR="007A11C4" w:rsidRPr="009D1A05">
        <w:rPr>
          <w:i w:val="0"/>
          <w:iCs w:val="0"/>
        </w:rPr>
        <w:t xml:space="preserve">. </w:t>
      </w:r>
    </w:p>
    <w:p w14:paraId="277266D2" w14:textId="764867CA" w:rsidR="00BC63EB" w:rsidRDefault="00BC63EB" w:rsidP="00BC63EB">
      <w:pPr>
        <w:pStyle w:val="Heading3"/>
      </w:pPr>
      <w:r w:rsidRPr="009D1A05">
        <w:rPr>
          <w:b/>
          <w:bCs/>
        </w:rPr>
        <w:t>One-stage Detectors</w:t>
      </w:r>
      <w:r w:rsidRPr="009D1A05">
        <w:t>:</w:t>
      </w:r>
      <w:r w:rsidR="007A11C4" w:rsidRPr="009D1A05">
        <w:t xml:space="preserve"> </w:t>
      </w:r>
      <w:r w:rsidR="007A11C4" w:rsidRPr="009D1A05">
        <w:rPr>
          <w:i w:val="0"/>
          <w:iCs w:val="0"/>
        </w:rPr>
        <w:t xml:space="preserve">One stage object detectors perform detection by directly predicting bounding boxes and class probabilities with a single network pass, resulting in faster inference speeds comapred to two-stage methods. YOLO (You Only Look Once) represents a family of deep architectures and introduced this ideas by dividing an image into a grid and simultaneously predicting bounding boxes and class probabilities for each cell </w:t>
      </w:r>
      <w:r w:rsidR="00764EAC" w:rsidRPr="009D1A05">
        <w:rPr>
          <w:i w:val="0"/>
          <w:iCs w:val="0"/>
        </w:rPr>
        <w:t>[4]</w:t>
      </w:r>
      <w:r w:rsidR="007A11C4" w:rsidRPr="009D1A05">
        <w:rPr>
          <w:i w:val="0"/>
          <w:iCs w:val="0"/>
        </w:rPr>
        <w:t xml:space="preserve">. SSD (Single Shot MultiBox Detector) improved upon YOLO by using multipel features maps at different resolutions which enabled more accurate object detection at various scales and outperforming YOLO on benchmarks like PASCAL VOL </w:t>
      </w:r>
      <w:r w:rsidR="00764EAC" w:rsidRPr="009D1A05">
        <w:rPr>
          <w:i w:val="0"/>
          <w:iCs w:val="0"/>
        </w:rPr>
        <w:t>[5]</w:t>
      </w:r>
      <w:r w:rsidR="007A11C4" w:rsidRPr="009D1A05">
        <w:rPr>
          <w:i w:val="0"/>
          <w:iCs w:val="0"/>
        </w:rPr>
        <w:t xml:space="preserve">. RetinaNet then addressed a key limitation of one-stage detection – class imablance, by introducing focal loss which weighed down on easy negatives and focuses the model on harder examples </w:t>
      </w:r>
      <w:r w:rsidR="00764EAC" w:rsidRPr="009D1A05">
        <w:rPr>
          <w:i w:val="0"/>
          <w:iCs w:val="0"/>
        </w:rPr>
        <w:t>[6]</w:t>
      </w:r>
      <w:r w:rsidR="007A11C4" w:rsidRPr="009D1A05">
        <w:rPr>
          <w:i w:val="0"/>
          <w:iCs w:val="0"/>
        </w:rPr>
        <w:t>.</w:t>
      </w:r>
      <w:r w:rsidR="007A11C4">
        <w:rPr>
          <w:i w:val="0"/>
          <w:iCs w:val="0"/>
        </w:rPr>
        <w:t xml:space="preserve"> This signicantly improved accuracy while still maintining model efficiency. </w:t>
      </w:r>
    </w:p>
    <w:p w14:paraId="4415910A" w14:textId="29BB0044" w:rsidR="00BC63EB" w:rsidRPr="009D1A05" w:rsidRDefault="00BC63EB" w:rsidP="00BC63EB">
      <w:pPr>
        <w:pStyle w:val="Heading3"/>
      </w:pPr>
      <w:r>
        <w:rPr>
          <w:b/>
          <w:bCs/>
        </w:rPr>
        <w:t>Feature Pyramic Networks:</w:t>
      </w:r>
      <w:r w:rsidR="007A11C4">
        <w:rPr>
          <w:b/>
          <w:bCs/>
        </w:rPr>
        <w:t xml:space="preserve"> </w:t>
      </w:r>
      <w:r w:rsidR="00CC5108">
        <w:rPr>
          <w:i w:val="0"/>
          <w:iCs w:val="0"/>
        </w:rPr>
        <w:t xml:space="preserve">Feature Pyramic Networks (FPN) were introduced to enhance object detection by creating multi-scale feature representations without significantly increasing computation cost. Traditional CNNs generated feature maps at multiple scales but only used the final layers for detection. This wrosened a networks ability to detect small objects. FPN addressed this by building a top-down architecture with alteral connections allowing detection of both higher </w:t>
      </w:r>
      <w:r w:rsidR="00CC5108" w:rsidRPr="009D1A05">
        <w:rPr>
          <w:i w:val="0"/>
          <w:iCs w:val="0"/>
        </w:rPr>
        <w:t>level and lower level features. This idea also substantially improved improved performance with detectors such as Faster R-CNN</w:t>
      </w:r>
      <w:r w:rsidR="00764EAC" w:rsidRPr="009D1A05">
        <w:rPr>
          <w:i w:val="0"/>
          <w:iCs w:val="0"/>
        </w:rPr>
        <w:t xml:space="preserve"> [7]</w:t>
      </w:r>
      <w:r w:rsidR="00CC5108" w:rsidRPr="009D1A05">
        <w:rPr>
          <w:i w:val="0"/>
          <w:iCs w:val="0"/>
        </w:rPr>
        <w:t xml:space="preserve">. </w:t>
      </w:r>
    </w:p>
    <w:p w14:paraId="7B903036" w14:textId="65AD9A29" w:rsidR="0005626A" w:rsidRPr="009D1A05" w:rsidRDefault="00BC63EB" w:rsidP="00A31B8F">
      <w:pPr>
        <w:pStyle w:val="Heading3"/>
      </w:pPr>
      <w:r w:rsidRPr="009D1A05">
        <w:rPr>
          <w:b/>
          <w:bCs/>
        </w:rPr>
        <w:t xml:space="preserve">More Optimised Architectures: </w:t>
      </w:r>
      <w:r w:rsidR="00CC5108" w:rsidRPr="009D1A05">
        <w:rPr>
          <w:i w:val="0"/>
          <w:iCs w:val="0"/>
        </w:rPr>
        <w:t>More state-of-the-art developments have focused on improving</w:t>
      </w:r>
      <w:r w:rsidR="00CC5108">
        <w:rPr>
          <w:i w:val="0"/>
          <w:iCs w:val="0"/>
        </w:rPr>
        <w:t xml:space="preserve"> both accuracy and efficiency through various architectural innovations. EfficientDET introduced a scalable and lightweight model by </w:t>
      </w:r>
      <w:r w:rsidR="00CC5108">
        <w:rPr>
          <w:i w:val="0"/>
          <w:iCs w:val="0"/>
        </w:rPr>
        <w:lastRenderedPageBreak/>
        <w:t xml:space="preserve">combining an EfficientNet backbone with a bi-directional feature pyramid network (BiFPN), which achieved state-of-the-art </w:t>
      </w:r>
      <w:r w:rsidR="00CC5108" w:rsidRPr="009D1A05">
        <w:rPr>
          <w:i w:val="0"/>
          <w:iCs w:val="0"/>
        </w:rPr>
        <w:t>accuracy whilst signifiantly reducing the number of parameters</w:t>
      </w:r>
      <w:r w:rsidR="00764EAC" w:rsidRPr="009D1A05">
        <w:rPr>
          <w:i w:val="0"/>
          <w:iCs w:val="0"/>
        </w:rPr>
        <w:t xml:space="preserve"> [8]</w:t>
      </w:r>
      <w:r w:rsidR="00CC5108" w:rsidRPr="009D1A05">
        <w:rPr>
          <w:i w:val="0"/>
          <w:iCs w:val="0"/>
        </w:rPr>
        <w:t xml:space="preserve">. </w:t>
      </w:r>
      <w:r w:rsidR="004275E7" w:rsidRPr="009D1A05">
        <w:rPr>
          <w:i w:val="0"/>
          <w:iCs w:val="0"/>
        </w:rPr>
        <w:t xml:space="preserve">Moreover, the YOLO family had continued to improve through innovations like advanced training stratgeied, model scaling, architectural optimisation and refined pilines, with YOLOv8 being relased in 2023 by </w:t>
      </w:r>
      <w:r w:rsidR="004275E7" w:rsidRPr="009D1A05">
        <w:rPr>
          <w:i w:val="0"/>
          <w:iCs w:val="0"/>
          <w:shd w:val="clear" w:color="auto" w:fill="FFFFFF" w:themeFill="background1"/>
        </w:rPr>
        <w:t>Ultralytics</w:t>
      </w:r>
      <w:r w:rsidR="00764EAC" w:rsidRPr="009D1A05">
        <w:rPr>
          <w:i w:val="0"/>
          <w:iCs w:val="0"/>
          <w:shd w:val="clear" w:color="auto" w:fill="FFFFFF" w:themeFill="background1"/>
        </w:rPr>
        <w:t xml:space="preserve"> [9]</w:t>
      </w:r>
      <w:r w:rsidR="004275E7" w:rsidRPr="009D1A05">
        <w:rPr>
          <w:i w:val="0"/>
          <w:iCs w:val="0"/>
          <w:shd w:val="clear" w:color="auto" w:fill="FFFFFF" w:themeFill="background1"/>
        </w:rPr>
        <w:t>.</w:t>
      </w:r>
      <w:r w:rsidR="004275E7" w:rsidRPr="009D1A05">
        <w:rPr>
          <w:i w:val="0"/>
          <w:iCs w:val="0"/>
        </w:rPr>
        <w:t xml:space="preserve"> </w:t>
      </w:r>
    </w:p>
    <w:p w14:paraId="7532F890" w14:textId="7FBFE300" w:rsidR="007A11C4" w:rsidRPr="009D1A05" w:rsidRDefault="004275E7" w:rsidP="004275E7">
      <w:pPr>
        <w:pStyle w:val="Heading2"/>
      </w:pPr>
      <w:r w:rsidRPr="009D1A05">
        <w:t>Model Explainability Techniques</w:t>
      </w:r>
    </w:p>
    <w:p w14:paraId="0239E4D2" w14:textId="658A2B2F" w:rsidR="004275E7" w:rsidRPr="009D1A05" w:rsidRDefault="004275E7" w:rsidP="004275E7">
      <w:pPr>
        <w:jc w:val="both"/>
      </w:pPr>
      <w:r w:rsidRPr="009D1A05">
        <w:t xml:space="preserve">As deep models became more complex, understanding their decision-making becomes essential, especially for applications involving public safety. Gradient-weighted Class Activation Mapping (Grad-CAM) is a widely used technique for visualizing and understanding deep CNNs by highlighting important regions of an image that contribute most to a model’s </w:t>
      </w:r>
      <w:r w:rsidRPr="009D1A05">
        <w:rPr>
          <w:shd w:val="clear" w:color="auto" w:fill="FFFFFF" w:themeFill="background1"/>
        </w:rPr>
        <w:t>prediction</w:t>
      </w:r>
      <w:r w:rsidR="00530D46" w:rsidRPr="009D1A05">
        <w:rPr>
          <w:shd w:val="clear" w:color="auto" w:fill="FFFFFF" w:themeFill="background1"/>
        </w:rPr>
        <w:t xml:space="preserve"> </w:t>
      </w:r>
      <w:r w:rsidR="00764EAC" w:rsidRPr="009D1A05">
        <w:rPr>
          <w:shd w:val="clear" w:color="auto" w:fill="FFFFFF" w:themeFill="background1"/>
        </w:rPr>
        <w:t>[10]</w:t>
      </w:r>
      <w:r w:rsidRPr="009D1A05">
        <w:rPr>
          <w:shd w:val="clear" w:color="auto" w:fill="FFFFFF" w:themeFill="background1"/>
        </w:rPr>
        <w:t>.</w:t>
      </w:r>
      <w:r w:rsidRPr="009D1A05">
        <w:t xml:space="preserve"> This method is particularly useful for understanding model behavior such as pinpointing class characteristics and diagnosing errors.</w:t>
      </w:r>
    </w:p>
    <w:p w14:paraId="21D2CEB5" w14:textId="141A7EA2" w:rsidR="004275E7" w:rsidRPr="009D1A05" w:rsidRDefault="00826AE8" w:rsidP="004275E7">
      <w:pPr>
        <w:pStyle w:val="Heading2"/>
      </w:pPr>
      <w:r w:rsidRPr="009D1A05">
        <w:t>Occluded Prohibited Item X-ray Dataset</w:t>
      </w:r>
    </w:p>
    <w:p w14:paraId="57284325" w14:textId="5B1DBCED" w:rsidR="00C56F37" w:rsidRDefault="00826AE8" w:rsidP="009D1A05">
      <w:pPr>
        <w:shd w:val="clear" w:color="auto" w:fill="FFFFFF" w:themeFill="background1"/>
        <w:jc w:val="both"/>
      </w:pPr>
      <w:r w:rsidRPr="009D1A05">
        <w:t>The task of detecting prohibited item in X-ray security images had been particularly challenging due to frequent object occlusions and complex visual overlaps. To address this, Wei et Al contributed the Occluded Prohibited Items X-ray (</w:t>
      </w:r>
      <w:proofErr w:type="spellStart"/>
      <w:r w:rsidRPr="009D1A05">
        <w:t>OPIXray</w:t>
      </w:r>
      <w:proofErr w:type="spellEnd"/>
      <w:r w:rsidRPr="009D1A05">
        <w:t xml:space="preserve">) dataset, a high-quality benchmark designed for this task. </w:t>
      </w:r>
      <w:r w:rsidR="00C56F37" w:rsidRPr="009D1A05">
        <w:t>Furthermore, they had evaluated three models SSD, YOLOv3 and FCOS on this dataset, achieving the following results</w:t>
      </w:r>
      <w:r w:rsidR="009D1A05">
        <w:rPr>
          <w:shd w:val="clear" w:color="auto" w:fill="FFFFFF" w:themeFill="background1"/>
        </w:rPr>
        <w:t xml:space="preserve"> [</w:t>
      </w:r>
      <w:r w:rsidR="00530D46" w:rsidRPr="009D1A05">
        <w:rPr>
          <w:shd w:val="clear" w:color="auto" w:fill="FFFFFF" w:themeFill="background1"/>
        </w:rPr>
        <w:t>11].</w:t>
      </w:r>
    </w:p>
    <w:p w14:paraId="4ECD7138" w14:textId="77777777" w:rsidR="00530D46" w:rsidRDefault="00530D46" w:rsidP="00826AE8">
      <w:pPr>
        <w:jc w:val="both"/>
      </w:pPr>
    </w:p>
    <w:p w14:paraId="0E7D312B" w14:textId="3E0A8768" w:rsidR="00C56F37" w:rsidRPr="00C56F37" w:rsidRDefault="00C56F37" w:rsidP="00826AE8">
      <w:pPr>
        <w:jc w:val="both"/>
        <w:rPr>
          <w:b/>
          <w:bCs/>
        </w:rPr>
      </w:pPr>
      <w:r w:rsidRPr="00C56F37">
        <w:rPr>
          <w:b/>
          <w:bCs/>
        </w:rPr>
        <w:t xml:space="preserve">Table 1: </w:t>
      </w:r>
      <w:r>
        <w:rPr>
          <w:b/>
          <w:bCs/>
        </w:rPr>
        <w:t xml:space="preserve">Performance comparison between SSD, YOLOv3 and FCOS on </w:t>
      </w:r>
      <w:proofErr w:type="spellStart"/>
      <w:r>
        <w:rPr>
          <w:b/>
          <w:bCs/>
        </w:rPr>
        <w:t>OPIXray</w:t>
      </w:r>
      <w:proofErr w:type="spellEnd"/>
      <w:r>
        <w:rPr>
          <w:b/>
          <w:bCs/>
        </w:rPr>
        <w:t xml:space="preserve"> Dataset. </w:t>
      </w:r>
    </w:p>
    <w:tbl>
      <w:tblPr>
        <w:tblStyle w:val="PlainTable5"/>
        <w:tblW w:w="0pt" w:type="dxa"/>
        <w:tblLook w:firstRow="1" w:lastRow="0" w:firstColumn="1" w:lastColumn="0" w:noHBand="0" w:noVBand="1"/>
      </w:tblPr>
      <w:tblGrid>
        <w:gridCol w:w="1214"/>
        <w:gridCol w:w="1214"/>
        <w:gridCol w:w="1214"/>
        <w:gridCol w:w="1214"/>
      </w:tblGrid>
      <w:tr w:rsidR="00C56F37" w14:paraId="4F46F6AB" w14:textId="77777777" w:rsidTr="00C56F3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1" w:firstRowLastColumn="0" w:lastRowFirstColumn="0" w:lastRowLastColumn="0"/>
            <w:tcW w:w="60.70pt" w:type="dxa"/>
          </w:tcPr>
          <w:p w14:paraId="30C5835A" w14:textId="5B20D468" w:rsidR="00C56F37" w:rsidRPr="00C56F37" w:rsidRDefault="00C56F37" w:rsidP="00C56F37">
            <w:pPr>
              <w:rPr>
                <w:rFonts w:ascii="Times New Roman" w:hAnsi="Times New Roman" w:cs="Times New Roman"/>
                <w:i w:val="0"/>
                <w:iCs w:val="0"/>
                <w:sz w:val="20"/>
              </w:rPr>
            </w:pPr>
            <w:r w:rsidRPr="00C56F37">
              <w:rPr>
                <w:rFonts w:ascii="Times New Roman" w:hAnsi="Times New Roman" w:cs="Times New Roman"/>
                <w:i w:val="0"/>
                <w:iCs w:val="0"/>
                <w:sz w:val="20"/>
              </w:rPr>
              <w:t>Model</w:t>
            </w:r>
          </w:p>
        </w:tc>
        <w:tc>
          <w:tcPr>
            <w:tcW w:w="60.70pt" w:type="dxa"/>
          </w:tcPr>
          <w:p w14:paraId="244CED50" w14:textId="0D5FE18A" w:rsidR="00C56F37" w:rsidRPr="00C56F37" w:rsidRDefault="00C56F37" w:rsidP="00C56F37">
            <w:pPr>
              <w:cnfStyle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rPr>
            </w:pPr>
            <w:r w:rsidRPr="00C56F37">
              <w:rPr>
                <w:rFonts w:ascii="Times New Roman" w:hAnsi="Times New Roman" w:cs="Times New Roman"/>
                <w:i w:val="0"/>
                <w:iCs w:val="0"/>
                <w:sz w:val="20"/>
              </w:rPr>
              <w:t>SSD</w:t>
            </w:r>
          </w:p>
        </w:tc>
        <w:tc>
          <w:tcPr>
            <w:tcW w:w="60.70pt" w:type="dxa"/>
          </w:tcPr>
          <w:p w14:paraId="3638D2D5" w14:textId="35990C8A" w:rsidR="00C56F37" w:rsidRPr="00C56F37" w:rsidRDefault="00C56F37" w:rsidP="00C56F37">
            <w:pPr>
              <w:cnfStyle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rPr>
            </w:pPr>
            <w:r w:rsidRPr="00C56F37">
              <w:rPr>
                <w:rFonts w:ascii="Times New Roman" w:hAnsi="Times New Roman" w:cs="Times New Roman"/>
                <w:i w:val="0"/>
                <w:iCs w:val="0"/>
                <w:sz w:val="20"/>
              </w:rPr>
              <w:t>YOLOv3</w:t>
            </w:r>
          </w:p>
        </w:tc>
        <w:tc>
          <w:tcPr>
            <w:tcW w:w="60.70pt" w:type="dxa"/>
          </w:tcPr>
          <w:p w14:paraId="3CFCF4C5" w14:textId="523D9A60" w:rsidR="00C56F37" w:rsidRPr="00C56F37" w:rsidRDefault="00C56F37" w:rsidP="00C56F37">
            <w:pPr>
              <w:cnfStyle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rPr>
            </w:pPr>
            <w:r w:rsidRPr="00C56F37">
              <w:rPr>
                <w:rFonts w:ascii="Times New Roman" w:hAnsi="Times New Roman" w:cs="Times New Roman"/>
                <w:i w:val="0"/>
                <w:iCs w:val="0"/>
                <w:sz w:val="20"/>
              </w:rPr>
              <w:t>FCOS</w:t>
            </w:r>
          </w:p>
        </w:tc>
      </w:tr>
      <w:tr w:rsidR="00C56F37" w14:paraId="7BA87814" w14:textId="77777777" w:rsidTr="00C56F3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70pt" w:type="dxa"/>
          </w:tcPr>
          <w:p w14:paraId="7071D470" w14:textId="7FA16DEC" w:rsidR="00C56F37" w:rsidRPr="00C56F37" w:rsidRDefault="00C56F37" w:rsidP="00C56F37">
            <w:pPr>
              <w:rPr>
                <w:rFonts w:ascii="Times New Roman" w:hAnsi="Times New Roman" w:cs="Times New Roman"/>
                <w:i w:val="0"/>
                <w:iCs w:val="0"/>
                <w:sz w:val="20"/>
              </w:rPr>
            </w:pPr>
            <w:proofErr w:type="spellStart"/>
            <w:r w:rsidRPr="00C56F37">
              <w:rPr>
                <w:rFonts w:ascii="Times New Roman" w:hAnsi="Times New Roman" w:cs="Times New Roman"/>
                <w:i w:val="0"/>
                <w:iCs w:val="0"/>
                <w:sz w:val="20"/>
              </w:rPr>
              <w:t>mAP</w:t>
            </w:r>
            <w:proofErr w:type="spellEnd"/>
          </w:p>
        </w:tc>
        <w:tc>
          <w:tcPr>
            <w:tcW w:w="60.70pt" w:type="dxa"/>
          </w:tcPr>
          <w:p w14:paraId="59EFB01E" w14:textId="494143AC" w:rsidR="00C56F37" w:rsidRPr="00C56F37" w:rsidRDefault="00C56F37" w:rsidP="00C56F37">
            <w:pPr>
              <w:cnfStyle w:firstRow="0" w:lastRow="0" w:firstColumn="0" w:lastColumn="0" w:oddVBand="0" w:evenVBand="0" w:oddHBand="1" w:evenHBand="0" w:firstRowFirstColumn="0" w:firstRowLastColumn="0" w:lastRowFirstColumn="0" w:lastRowLastColumn="0"/>
            </w:pPr>
            <w:r w:rsidRPr="00C56F37">
              <w:t>70.89</w:t>
            </w:r>
          </w:p>
        </w:tc>
        <w:tc>
          <w:tcPr>
            <w:tcW w:w="60.70pt" w:type="dxa"/>
          </w:tcPr>
          <w:p w14:paraId="5B444A3C" w14:textId="70088E41" w:rsidR="00C56F37" w:rsidRPr="00C56F37" w:rsidRDefault="00C56F37" w:rsidP="00C56F37">
            <w:pPr>
              <w:cnfStyle w:firstRow="0" w:lastRow="0" w:firstColumn="0" w:lastColumn="0" w:oddVBand="0" w:evenVBand="0" w:oddHBand="1" w:evenHBand="0" w:firstRowFirstColumn="0" w:firstRowLastColumn="0" w:lastRowFirstColumn="0" w:lastRowLastColumn="0"/>
            </w:pPr>
            <w:r w:rsidRPr="00C56F37">
              <w:t>78.12</w:t>
            </w:r>
          </w:p>
        </w:tc>
        <w:tc>
          <w:tcPr>
            <w:tcW w:w="60.70pt" w:type="dxa"/>
          </w:tcPr>
          <w:p w14:paraId="65E0C9BE" w14:textId="17D01297" w:rsidR="00C56F37" w:rsidRPr="00C56F37" w:rsidRDefault="00C56F37" w:rsidP="00C56F37">
            <w:pPr>
              <w:cnfStyle w:firstRow="0" w:lastRow="0" w:firstColumn="0" w:lastColumn="0" w:oddVBand="0" w:evenVBand="0" w:oddHBand="1" w:evenHBand="0" w:firstRowFirstColumn="0" w:firstRowLastColumn="0" w:lastRowFirstColumn="0" w:lastRowLastColumn="0"/>
            </w:pPr>
            <w:r w:rsidRPr="00C56F37">
              <w:t>82.02</w:t>
            </w:r>
          </w:p>
        </w:tc>
      </w:tr>
    </w:tbl>
    <w:p w14:paraId="5019FC28" w14:textId="77777777" w:rsidR="00C56F37" w:rsidRDefault="00C56F37" w:rsidP="00826AE8">
      <w:pPr>
        <w:jc w:val="both"/>
      </w:pPr>
    </w:p>
    <w:p w14:paraId="6A2A9642" w14:textId="2276DB39" w:rsidR="00C56F37" w:rsidRPr="00826AE8" w:rsidRDefault="00C56F37" w:rsidP="00826AE8">
      <w:pPr>
        <w:jc w:val="both"/>
      </w:pPr>
      <w:r>
        <w:t xml:space="preserve">Our project </w:t>
      </w:r>
      <w:r w:rsidR="00530D46">
        <w:t>further</w:t>
      </w:r>
      <w:r>
        <w:t xml:space="preserve"> implement</w:t>
      </w:r>
      <w:r w:rsidR="00530D46">
        <w:t>s</w:t>
      </w:r>
      <w:r>
        <w:t xml:space="preserve"> new object detection </w:t>
      </w:r>
      <w:r w:rsidR="00530D46">
        <w:t>models and</w:t>
      </w:r>
      <w:r>
        <w:t xml:space="preserve"> compar</w:t>
      </w:r>
      <w:r w:rsidR="00530D46">
        <w:t>es</w:t>
      </w:r>
      <w:r>
        <w:t xml:space="preserve"> results with </w:t>
      </w:r>
      <w:r w:rsidR="00530D46">
        <w:t>this table</w:t>
      </w:r>
      <w:r>
        <w:t>.</w:t>
      </w:r>
    </w:p>
    <w:p w14:paraId="17F150FC" w14:textId="0EC1C113" w:rsidR="009303D9" w:rsidRDefault="00A31B8F" w:rsidP="006B6B66">
      <w:pPr>
        <w:pStyle w:val="Heading1"/>
      </w:pPr>
      <w:r>
        <w:t>METHODS</w:t>
      </w:r>
    </w:p>
    <w:p w14:paraId="1271A1BF" w14:textId="4A7B12C1" w:rsidR="00B36241" w:rsidRDefault="00B36241" w:rsidP="00C32F25">
      <w:pPr>
        <w:jc w:val="both"/>
      </w:pPr>
      <w:r>
        <w:t xml:space="preserve">The field of object detection has advanced rapidly with the development of new architectures that build upon traditional approaches. For our task, we develop and train a Faster R-CNN model and use it as baseline to compare with </w:t>
      </w:r>
      <w:proofErr w:type="spellStart"/>
      <w:r>
        <w:t>RetinaNet</w:t>
      </w:r>
      <w:proofErr w:type="spellEnd"/>
      <w:r>
        <w:t xml:space="preserve">, </w:t>
      </w:r>
      <w:proofErr w:type="spellStart"/>
      <w:r>
        <w:t>EfficientDet</w:t>
      </w:r>
      <w:proofErr w:type="spellEnd"/>
      <w:r>
        <w:t xml:space="preserve"> and YOLOv8.</w:t>
      </w:r>
      <w:r w:rsidR="00291BF1">
        <w:t xml:space="preserve"> All models use a pretrained CNN backbone and is finetuned on the dataset.</w:t>
      </w:r>
    </w:p>
    <w:p w14:paraId="217B7B95" w14:textId="3F62F18F" w:rsidR="00B36241" w:rsidRDefault="00B36241" w:rsidP="00B36241">
      <w:pPr>
        <w:pStyle w:val="Heading2"/>
      </w:pPr>
      <w:r>
        <w:t>Faster R-CNN</w:t>
      </w:r>
    </w:p>
    <w:p w14:paraId="3E29B20E" w14:textId="63CF1563" w:rsidR="00B36241" w:rsidRDefault="00B36241" w:rsidP="00B36241">
      <w:pPr>
        <w:jc w:val="both"/>
      </w:pPr>
      <w:r>
        <w:t xml:space="preserve">In this project, we employed a Faster-RCNN with a ResNet-50 backbone. </w:t>
      </w:r>
      <w:r w:rsidRPr="00B36241">
        <w:t>he ResNet-50 backbone serves as a feature extractor, capturing rich hierarchical representations necessary for accurate object detection, particularly in challenging scenarios with occlusions, which are common in X-ray security imagery.</w:t>
      </w:r>
      <w:r>
        <w:t xml:space="preserve"> This served as a solid baseline due to its proven high accuracy and robust performance across various tasks.</w:t>
      </w:r>
    </w:p>
    <w:p w14:paraId="7DCDC3AA" w14:textId="62EDA93A" w:rsidR="00B36241" w:rsidRDefault="00A37B81" w:rsidP="0087012D">
      <w:pPr>
        <w:jc w:val="start"/>
      </w:pPr>
      <w:r>
        <w:fldChar w:fldCharType="begin"/>
      </w:r>
      <w:r>
        <w:instrText xml:space="preserve"> INCLUDEPICTURE "https://www.researchgate.net/profile/Zhipeng-Deng-2/publication/324903264/figure/fig2/AS:640145124499471@1529633899620/The-architecture-of-Faster-R-CNN.png" \* MERGEFORMATINET </w:instrText>
      </w:r>
      <w:r>
        <w:fldChar w:fldCharType="separate"/>
      </w:r>
      <w:r>
        <w:rPr>
          <w:noProof/>
        </w:rPr>
        <w:drawing>
          <wp:inline distT="0" distB="0" distL="0" distR="0" wp14:anchorId="67C35E79" wp14:editId="0CDF0370">
            <wp:extent cx="2832265" cy="908050"/>
            <wp:effectExtent l="0" t="0" r="0" b="0"/>
            <wp:docPr id="237907479" name="Picture 8" descr="The architecture of Faster R-CNN.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The architecture of Faster R-CNN.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343%" t="-0.996%" r="8.064%"/>
                    <a:stretch/>
                  </pic:blipFill>
                  <pic:spPr bwMode="auto">
                    <a:xfrm>
                      <a:off x="0" y="0"/>
                      <a:ext cx="2886684" cy="92549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F27EF0B" w14:textId="1FCE5860" w:rsidR="00CA1150" w:rsidRPr="00CA1150" w:rsidRDefault="00CA1150" w:rsidP="00B36241">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sidRPr="00CA1150">
        <w:rPr>
          <w:rFonts w:eastAsia="Times New Roman"/>
          <w:color w:val="000000"/>
          <w:sz w:val="16"/>
          <w:szCs w:val="16"/>
        </w:rPr>
        <w:t>Architecture of Faster R-CNN</w:t>
      </w:r>
    </w:p>
    <w:p w14:paraId="2EA53C76" w14:textId="0923536B" w:rsidR="00B36241" w:rsidRDefault="00A37B81" w:rsidP="00B36241">
      <w:pPr>
        <w:pStyle w:val="Heading2"/>
      </w:pPr>
      <w:r>
        <w:t>RetinaNet</w:t>
      </w:r>
    </w:p>
    <w:p w14:paraId="4161ABB0" w14:textId="46732024" w:rsidR="00A37B81" w:rsidRDefault="00A37B81" w:rsidP="00A37B81">
      <w:pPr>
        <w:jc w:val="both"/>
      </w:pPr>
      <w:r w:rsidRPr="00A37B81">
        <w:t xml:space="preserve">We also implement </w:t>
      </w:r>
      <w:proofErr w:type="spellStart"/>
      <w:r w:rsidRPr="00A37B81">
        <w:t>RetinaNet</w:t>
      </w:r>
      <w:proofErr w:type="spellEnd"/>
      <w:r w:rsidRPr="00A37B81">
        <w:t xml:space="preserve"> using a ResNet-50 backbone</w:t>
      </w:r>
      <w:r>
        <w:t xml:space="preserve">. </w:t>
      </w:r>
      <w:proofErr w:type="spellStart"/>
      <w:r>
        <w:t>RetinaNet</w:t>
      </w:r>
      <w:proofErr w:type="spellEnd"/>
      <w:r>
        <w:t xml:space="preserve"> has</w:t>
      </w:r>
      <w:r w:rsidRPr="00A37B81">
        <w:t xml:space="preserve"> with a Feature Pyramid Network (FPN) for multi-scale feature extractio</w:t>
      </w:r>
      <w:r>
        <w:t xml:space="preserve">n and </w:t>
      </w:r>
      <w:r w:rsidRPr="00A37B81">
        <w:t>is a one-stage detector that directly predicts object classes and bounding boxes without a separate region proposal step. Its key innovation is the introduction of focal loss, which addresses the extreme class imbalance between background and foreground objects by down-weighting easy examples and focusing the model’s learning on misclassified examples</w:t>
      </w:r>
      <w:r>
        <w:t>.</w:t>
      </w:r>
    </w:p>
    <w:p w14:paraId="554ACC11" w14:textId="379754A8" w:rsidR="00A37B81" w:rsidRDefault="00A37B81" w:rsidP="00A37B81">
      <w:pPr>
        <w:jc w:val="both"/>
      </w:pPr>
      <w:r>
        <w:fldChar w:fldCharType="begin"/>
      </w:r>
      <w:r>
        <w:instrText xml:space="preserve"> INCLUDEPICTURE "https://production-media.paperswithcode.com/methods/Screen_Shot_2020-06-07_at_4.22.37_PM.png" \* MERGEFORMATINET </w:instrText>
      </w:r>
      <w:r>
        <w:fldChar w:fldCharType="separate"/>
      </w:r>
      <w:r>
        <w:rPr>
          <w:noProof/>
        </w:rPr>
        <w:drawing>
          <wp:inline distT="0" distB="0" distL="0" distR="0" wp14:anchorId="5815F43A" wp14:editId="6F32D9EB">
            <wp:extent cx="2665095" cy="721275"/>
            <wp:effectExtent l="0" t="0" r="1905" b="3175"/>
            <wp:docPr id="1460439040" name="Picture 9" descr="RetinaNet Explained | Papers With Cod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RetinaNet Explained | Papers With Cod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0.284%"/>
                    <a:stretch/>
                  </pic:blipFill>
                  <pic:spPr bwMode="auto">
                    <a:xfrm>
                      <a:off x="0" y="0"/>
                      <a:ext cx="2720839" cy="73636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45BCEAD" w14:textId="3E9095BC" w:rsidR="00CA1150" w:rsidRPr="00CA1150" w:rsidRDefault="00CA1150" w:rsidP="00A37B81">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sidRPr="00CA1150">
        <w:rPr>
          <w:rFonts w:eastAsia="Times New Roman"/>
          <w:color w:val="000000"/>
          <w:sz w:val="16"/>
          <w:szCs w:val="16"/>
        </w:rPr>
        <w:t xml:space="preserve">Architecture of </w:t>
      </w:r>
      <w:proofErr w:type="spellStart"/>
      <w:r w:rsidRPr="00CA1150">
        <w:rPr>
          <w:rFonts w:eastAsia="Times New Roman" w:hint="eastAsia"/>
          <w:color w:val="000000"/>
          <w:sz w:val="16"/>
          <w:szCs w:val="16"/>
          <w:lang w:eastAsia="zh-CN"/>
        </w:rPr>
        <w:t>Re</w:t>
      </w:r>
      <w:r w:rsidRPr="00CA1150">
        <w:rPr>
          <w:rFonts w:eastAsia="Times New Roman"/>
          <w:color w:val="000000"/>
          <w:sz w:val="16"/>
          <w:szCs w:val="16"/>
          <w:lang w:eastAsia="zh-CN"/>
        </w:rPr>
        <w:t>tinaNet</w:t>
      </w:r>
      <w:proofErr w:type="spellEnd"/>
    </w:p>
    <w:p w14:paraId="6656006D" w14:textId="6C5DBF8B" w:rsidR="00A37B81" w:rsidRDefault="00A37B81" w:rsidP="00A37B81">
      <w:pPr>
        <w:pStyle w:val="Heading2"/>
      </w:pPr>
      <w:r>
        <w:t>EfficientDet</w:t>
      </w:r>
      <w:r w:rsidR="00ED4700">
        <w:t xml:space="preserve"> with EfficientNetB0 backbone</w:t>
      </w:r>
    </w:p>
    <w:p w14:paraId="2592435D" w14:textId="25844A40" w:rsidR="00A37B81" w:rsidRDefault="00A37B81" w:rsidP="00A37B81">
      <w:pPr>
        <w:jc w:val="both"/>
      </w:pPr>
      <w:proofErr w:type="spellStart"/>
      <w:r>
        <w:t>EfficientDet</w:t>
      </w:r>
      <w:proofErr w:type="spellEnd"/>
      <w:r w:rsidR="00ED4700">
        <w:t xml:space="preserve"> </w:t>
      </w:r>
      <w:r>
        <w:t xml:space="preserve">leverages the highly scalable and efficient architecture, namely </w:t>
      </w:r>
      <w:proofErr w:type="spellStart"/>
      <w:r>
        <w:t>EfficientNet</w:t>
      </w:r>
      <w:proofErr w:type="spellEnd"/>
      <w:r>
        <w:t xml:space="preserve"> which consists of 8</w:t>
      </w:r>
      <w:r w:rsidR="00291BF1">
        <w:t xml:space="preserve"> </w:t>
      </w:r>
      <w:r>
        <w:t xml:space="preserve">CNN’s designed to be computationally efficient while achieving high accuracy. It uses a concept called compound scaling which allows for balanced scaling of image size, depth and width with sizes ranging from b0 being the simplest and b7 being the largest. </w:t>
      </w:r>
      <w:r w:rsidR="00ED4700">
        <w:t xml:space="preserve">Our model uses </w:t>
      </w:r>
      <w:r w:rsidR="00291BF1">
        <w:t>a pretrained EfficientNet</w:t>
      </w:r>
      <w:r w:rsidR="00ED4700">
        <w:t>b0</w:t>
      </w:r>
      <w:r w:rsidR="00291BF1">
        <w:t xml:space="preserve"> </w:t>
      </w:r>
      <w:r w:rsidR="00ED4700">
        <w:t>as the backbo</w:t>
      </w:r>
      <w:r w:rsidR="00291BF1">
        <w:t>n</w:t>
      </w:r>
      <w:r w:rsidR="00ED4700">
        <w:t xml:space="preserve">e as it is fast to train, doesn’t require much memory and still yields solid performance. </w:t>
      </w:r>
      <w:r>
        <w:t xml:space="preserve">It </w:t>
      </w:r>
      <w:r w:rsidR="00ED4700">
        <w:t>consists of</w:t>
      </w:r>
      <w:r>
        <w:t xml:space="preserve"> three main components: an </w:t>
      </w:r>
      <w:proofErr w:type="spellStart"/>
      <w:r>
        <w:t>EfficientNet</w:t>
      </w:r>
      <w:proofErr w:type="spellEnd"/>
      <w:r>
        <w:t xml:space="preserve"> backbone, of which we use the simplest </w:t>
      </w:r>
      <w:r w:rsidR="00ED4700">
        <w:t xml:space="preserve">b0, a Bi-FPN for multi-scale feature fusion and a shared class and box prediction network as shown in </w:t>
      </w:r>
      <w:r w:rsidR="00CA1150" w:rsidRPr="00CA1150">
        <w:rPr>
          <w:b/>
          <w:bCs/>
        </w:rPr>
        <w:t>Fig.3</w:t>
      </w:r>
      <w:r w:rsidR="00ED4700">
        <w:t>.</w:t>
      </w:r>
    </w:p>
    <w:p w14:paraId="6EB92A00" w14:textId="16AB45D3" w:rsidR="00ED4700" w:rsidRDefault="00ED4700" w:rsidP="00A37B81">
      <w:pPr>
        <w:jc w:val="both"/>
      </w:pPr>
      <w:r w:rsidRPr="00ED4700">
        <w:rPr>
          <w:noProof/>
        </w:rPr>
        <w:drawing>
          <wp:inline distT="0" distB="0" distL="0" distR="0" wp14:anchorId="43A27543" wp14:editId="433ABBF3">
            <wp:extent cx="2665594" cy="918113"/>
            <wp:effectExtent l="0" t="0" r="1905" b="0"/>
            <wp:docPr id="20" name="Picture 19" descr="A diagram of a machi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19" descr="A diagram of a machine&#10;&#10;AI-generated content may be incorrect."/>
                    <pic:cNvPicPr>
                      <a:picLocks noChangeAspect="1"/>
                    </pic:cNvPicPr>
                  </pic:nvPicPr>
                  <pic:blipFill>
                    <a:blip r:embed="rId11"/>
                    <a:srcRect l="0.764%" t="2.937%" r="1.775%" b="0.001%"/>
                    <a:stretch>
                      <a:fillRect/>
                    </a:stretch>
                  </pic:blipFill>
                  <pic:spPr>
                    <a:xfrm>
                      <a:off x="0" y="0"/>
                      <a:ext cx="2695931" cy="928562"/>
                    </a:xfrm>
                    <a:prstGeom prst="rect">
                      <a:avLst/>
                    </a:prstGeom>
                  </pic:spPr>
                </pic:pic>
              </a:graphicData>
            </a:graphic>
          </wp:inline>
        </w:drawing>
      </w:r>
    </w:p>
    <w:p w14:paraId="4C105B79" w14:textId="32103CA3" w:rsidR="00CA1150" w:rsidRPr="00CA1150" w:rsidRDefault="00CA1150" w:rsidP="00A37B81">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sidRPr="00CA1150">
        <w:rPr>
          <w:rFonts w:eastAsia="Times New Roman"/>
          <w:color w:val="000000"/>
          <w:sz w:val="16"/>
          <w:szCs w:val="16"/>
        </w:rPr>
        <w:t xml:space="preserve">Architecture of </w:t>
      </w:r>
      <w:proofErr w:type="spellStart"/>
      <w:r w:rsidRPr="00CA1150">
        <w:rPr>
          <w:rFonts w:eastAsia="Times New Roman"/>
          <w:color w:val="000000"/>
          <w:sz w:val="16"/>
          <w:szCs w:val="16"/>
          <w:lang w:eastAsia="zh-CN"/>
        </w:rPr>
        <w:t>EfficientDet</w:t>
      </w:r>
      <w:proofErr w:type="spellEnd"/>
    </w:p>
    <w:p w14:paraId="190D80C3" w14:textId="6CBA25D6" w:rsidR="00ED4700" w:rsidRPr="00A37B81" w:rsidRDefault="00ED4700" w:rsidP="00A37B81">
      <w:pPr>
        <w:jc w:val="both"/>
      </w:pPr>
      <w:r>
        <w:t xml:space="preserve">Its key innovation of the </w:t>
      </w:r>
      <w:proofErr w:type="spellStart"/>
      <w:r>
        <w:t>BiFPN</w:t>
      </w:r>
      <w:proofErr w:type="spellEnd"/>
      <w:r>
        <w:t xml:space="preserve"> allows the network to interpret both low-level and high-level by performing a top-down pass and bottom-up pass. This makes it particularly useful for our project as X-ray images contain small cutter items within </w:t>
      </w:r>
      <w:r w:rsidR="00291BF1">
        <w:t>a larger luggage environment.</w:t>
      </w:r>
    </w:p>
    <w:p w14:paraId="39170EE9" w14:textId="68E6D3AD" w:rsidR="00A37B81" w:rsidRDefault="00A37B81" w:rsidP="00A37B81">
      <w:pPr>
        <w:pStyle w:val="Heading2"/>
      </w:pPr>
      <w:r>
        <w:t>YOLOv8</w:t>
      </w:r>
    </w:p>
    <w:p w14:paraId="76E5AD6B" w14:textId="06714A0D" w:rsidR="00A37B81" w:rsidRDefault="00291BF1" w:rsidP="00A37B81">
      <w:pPr>
        <w:jc w:val="both"/>
      </w:pPr>
      <w:r>
        <w:t xml:space="preserve">Finally, we use YOLOv8n (nano), a lightweight pre-trained deep learning model which has been optimized for real-time object detection and prediction. </w:t>
      </w:r>
      <w:r w:rsidR="0087012D">
        <w:t>Y</w:t>
      </w:r>
      <w:r>
        <w:t xml:space="preserve">OLOv8n is a fully convolutional neural network (CNN) structured into three main </w:t>
      </w:r>
      <w:r w:rsidR="00CA1150">
        <w:t xml:space="preserve">components (see </w:t>
      </w:r>
      <w:r w:rsidR="00CA1150" w:rsidRPr="00CA1150">
        <w:rPr>
          <w:b/>
          <w:bCs/>
        </w:rPr>
        <w:t>Fig. 4</w:t>
      </w:r>
      <w:r w:rsidR="00CA1150">
        <w:t>)</w:t>
      </w:r>
      <w:r>
        <w:t>: the backbone, which extracts multi-level semantic features from the input image; the neck, which fuses features across different scales to improve the detection of both large and small objects; and the head, which predicts bounding boxes and class labels from the fused feature maps.</w:t>
      </w:r>
    </w:p>
    <w:p w14:paraId="47449089" w14:textId="10503C85" w:rsidR="00291BF1" w:rsidRDefault="00291BF1" w:rsidP="00A37B81">
      <w:pPr>
        <w:jc w:val="both"/>
      </w:pPr>
      <w:r>
        <w:fldChar w:fldCharType="begin"/>
      </w:r>
      <w:r>
        <w:instrText xml:space="preserve"> INCLUDEPICTURE "https://www.researchgate.net/profile/Supratim-Biswas-3/publication/376831163/figure/fig1/AS:11431281223548587@1707810215702/Basic-architecture-of-YOLOv8-object-detection-model.ppm" \* MERGEFORMATINET </w:instrText>
      </w:r>
      <w:r>
        <w:fldChar w:fldCharType="separate"/>
      </w:r>
      <w:r>
        <w:rPr>
          <w:noProof/>
        </w:rPr>
        <w:drawing>
          <wp:inline distT="0" distB="0" distL="0" distR="0" wp14:anchorId="0B85250E" wp14:editId="6EC3F8F6">
            <wp:extent cx="2744513" cy="792547"/>
            <wp:effectExtent l="0" t="0" r="0" b="0"/>
            <wp:docPr id="1415382258" name="Picture 10" descr="Basic architecture of YOLOv8 object detection mode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Basic architecture of YOLOv8 object detection model."/>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94%" b="5.133%"/>
                    <a:stretch/>
                  </pic:blipFill>
                  <pic:spPr bwMode="auto">
                    <a:xfrm>
                      <a:off x="0" y="0"/>
                      <a:ext cx="2891827" cy="83508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7772004" w14:textId="58270084" w:rsidR="00A31B8F" w:rsidRPr="00CA1150" w:rsidRDefault="00CA1150" w:rsidP="00A31B8F">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sidRPr="00CA1150">
        <w:rPr>
          <w:rFonts w:eastAsia="Times New Roman"/>
          <w:color w:val="000000"/>
          <w:sz w:val="16"/>
          <w:szCs w:val="16"/>
        </w:rPr>
        <w:t xml:space="preserve">Architecture of </w:t>
      </w:r>
      <w:r w:rsidRPr="00CA1150">
        <w:rPr>
          <w:rFonts w:eastAsia="Times New Roman"/>
          <w:color w:val="000000"/>
          <w:sz w:val="16"/>
          <w:szCs w:val="16"/>
          <w:lang w:eastAsia="zh-CN"/>
        </w:rPr>
        <w:t>YOLOv8</w:t>
      </w:r>
    </w:p>
    <w:p w14:paraId="4EFBECC7" w14:textId="7CFDDBF6" w:rsidR="00A31B8F" w:rsidRDefault="00A31B8F" w:rsidP="00A31B8F">
      <w:pPr>
        <w:pStyle w:val="Heading1"/>
      </w:pPr>
      <w:r>
        <w:lastRenderedPageBreak/>
        <w:t>EXPERIMENTS</w:t>
      </w:r>
    </w:p>
    <w:p w14:paraId="696368A9" w14:textId="3C7D7D15" w:rsidR="00717F31" w:rsidRDefault="00717F31" w:rsidP="00291BF1">
      <w:pPr>
        <w:pStyle w:val="Heading2"/>
      </w:pPr>
      <w:r w:rsidRPr="00717F31">
        <w:t>Dataset</w:t>
      </w:r>
    </w:p>
    <w:p w14:paraId="063E6853" w14:textId="4534F13F" w:rsidR="0005626A" w:rsidRDefault="00177DD9" w:rsidP="00717F31">
      <w:pPr>
        <w:jc w:val="both"/>
        <w:rPr>
          <w:b/>
          <w:bCs/>
          <w:lang w:eastAsia="zh-CN"/>
        </w:rPr>
      </w:pPr>
      <w:r>
        <w:t>This project used the</w:t>
      </w:r>
      <w:r w:rsidR="00717F31" w:rsidRPr="00717F31">
        <w:t xml:space="preserve"> </w:t>
      </w:r>
      <w:proofErr w:type="spellStart"/>
      <w:r w:rsidR="00717F31" w:rsidRPr="00717F31">
        <w:t>OPIXray</w:t>
      </w:r>
      <w:proofErr w:type="spellEnd"/>
      <w:r>
        <w:t xml:space="preserve"> dataset </w:t>
      </w:r>
      <w:proofErr w:type="spellStart"/>
      <w:r>
        <w:t>consistening</w:t>
      </w:r>
      <w:proofErr w:type="spellEnd"/>
      <w:r>
        <w:t xml:space="preserve"> </w:t>
      </w:r>
      <w:r w:rsidR="00717F31" w:rsidRPr="00717F31">
        <w:t xml:space="preserve">of 8885 X-ray images which have been scanned by security inspection machines and annotated by professional inspectors. This has been pre-split into 7019 (80%) training and 1776 (20%) testing samples. </w:t>
      </w:r>
      <w:proofErr w:type="spellStart"/>
      <w:r w:rsidR="00717F31" w:rsidRPr="00717F31">
        <w:t>OPIXray</w:t>
      </w:r>
      <w:proofErr w:type="spellEnd"/>
      <w:r w:rsidR="00717F31" w:rsidRPr="00717F31">
        <w:t xml:space="preserve"> consists of 5 categories of prohibited </w:t>
      </w:r>
      <w:proofErr w:type="gramStart"/>
      <w:r w:rsidR="00717F31" w:rsidRPr="00717F31">
        <w:t>cutters;</w:t>
      </w:r>
      <w:proofErr w:type="gramEnd"/>
      <w:r w:rsidR="00717F31" w:rsidRPr="00717F31">
        <w:t xml:space="preserve"> folding knife, straight knife, scissors, utility knife and multi-</w:t>
      </w:r>
      <w:r w:rsidR="00291BF1" w:rsidRPr="00717F31">
        <w:t>tool knife</w:t>
      </w:r>
      <w:r w:rsidR="00717F31" w:rsidRPr="00717F31">
        <w:t xml:space="preserve"> as shown in</w:t>
      </w:r>
      <w:r w:rsidR="00717F31">
        <w:t xml:space="preserve"> </w:t>
      </w:r>
      <w:r w:rsidR="00CA1150">
        <w:rPr>
          <w:b/>
          <w:bCs/>
        </w:rPr>
        <w:t>Fig. 5.</w:t>
      </w:r>
    </w:p>
    <w:p w14:paraId="3CC359C7" w14:textId="77777777" w:rsidR="00717F31" w:rsidRDefault="00717F31" w:rsidP="00717F31">
      <w:pPr>
        <w:jc w:val="both"/>
        <w:rPr>
          <w:b/>
          <w:bCs/>
        </w:rPr>
      </w:pPr>
    </w:p>
    <w:p w14:paraId="6732EBFE" w14:textId="3F73275E" w:rsidR="00717F31" w:rsidRDefault="00717F31" w:rsidP="00717F31">
      <w:pPr>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"https://lh7-rt.googleusercontent.com/docsz/AD_4nXdhPPosAwZ_ADM1uLF8OLVz4jpDPiHOPcAQWSC7tl0N04ietpMmC7o8lb0eV0KNOItesHd0h16IehWbyepV7KtBkMBhxDHA3eDA1OC8Lu6GVGD-qp4nAGQl3WJzXQnCbWRVXg2GOg?key=IH5dm-iEQu1RkBJhqRzTXKKz"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4164AB6" wp14:editId="125BC9F6">
            <wp:extent cx="3089910" cy="1084521"/>
            <wp:effectExtent l="0" t="0" r="0" b="0"/>
            <wp:docPr id="11919733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8.448%"/>
                    <a:stretch/>
                  </pic:blipFill>
                  <pic:spPr bwMode="auto">
                    <a:xfrm>
                      <a:off x="0" y="0"/>
                      <a:ext cx="3089910" cy="10845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599E6CA1" w14:textId="43302F69" w:rsidR="00CA1150" w:rsidRPr="00CA1150" w:rsidRDefault="00CA1150" w:rsidP="00717F31">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sidRPr="00CA1150">
        <w:rPr>
          <w:rFonts w:eastAsia="Times New Roman"/>
          <w:color w:val="000000"/>
          <w:sz w:val="16"/>
          <w:szCs w:val="16"/>
        </w:rPr>
        <w:t>Examples of Prohibited Items for Different Knife Categories</w:t>
      </w:r>
    </w:p>
    <w:p w14:paraId="1BFD786D" w14:textId="77777777" w:rsidR="00A55CF6" w:rsidRDefault="00717F31" w:rsidP="00A55CF6">
      <w:pPr>
        <w:pStyle w:val="Heading3"/>
        <w:rPr>
          <w:b/>
          <w:bCs/>
          <w:i w:val="0"/>
          <w:iCs w:val="0"/>
        </w:rPr>
      </w:pPr>
      <w:r w:rsidRPr="00A55CF6">
        <w:rPr>
          <w:b/>
          <w:bCs/>
        </w:rPr>
        <w:t>Occlusion levels</w:t>
      </w:r>
      <w:r w:rsidR="00A55CF6">
        <w:rPr>
          <w:b/>
          <w:bCs/>
        </w:rPr>
        <w:t>:</w:t>
      </w:r>
    </w:p>
    <w:p w14:paraId="5B1B1C11" w14:textId="6E330545" w:rsidR="00717F31" w:rsidRPr="00A55CF6" w:rsidRDefault="00717F31" w:rsidP="0087012D">
      <w:pPr>
        <w:pStyle w:val="Heading3"/>
        <w:numPr>
          <w:ilvl w:val="0"/>
          <w:numId w:val="0"/>
        </w:numPr>
        <w:ind w:firstLine="14.40pt"/>
        <w:rPr>
          <w:b/>
          <w:bCs/>
          <w:i w:val="0"/>
          <w:iCs w:val="0"/>
        </w:rPr>
      </w:pPr>
      <w:r w:rsidRPr="00A55CF6">
        <w:rPr>
          <w:i w:val="0"/>
          <w:iCs w:val="0"/>
        </w:rPr>
        <w:t xml:space="preserve">The testing dataset has also been divided into three occlusion levels. Occlusion level 1 contains items which have no or slight occlusion, level 2 contains partial occlusion of cutters and level three contains severe or full occlusion of cutters. </w:t>
      </w:r>
      <w:r w:rsidRPr="00CA1150">
        <w:rPr>
          <w:i w:val="0"/>
          <w:iCs w:val="0"/>
        </w:rPr>
        <w:t>Visualisation can be seen in</w:t>
      </w:r>
      <w:r w:rsidRPr="00CA1150">
        <w:rPr>
          <w:b/>
          <w:bCs/>
          <w:i w:val="0"/>
          <w:iCs w:val="0"/>
        </w:rPr>
        <w:t xml:space="preserve"> </w:t>
      </w:r>
      <w:r w:rsidR="00CA1150" w:rsidRPr="00CA1150">
        <w:rPr>
          <w:b/>
          <w:bCs/>
          <w:i w:val="0"/>
          <w:iCs w:val="0"/>
        </w:rPr>
        <w:t>Fig. 6</w:t>
      </w:r>
      <w:r w:rsidRPr="00CA1150">
        <w:rPr>
          <w:i w:val="0"/>
          <w:iCs w:val="0"/>
        </w:rPr>
        <w:t>.</w:t>
      </w:r>
    </w:p>
    <w:p w14:paraId="3D8B8825" w14:textId="174AECB2" w:rsidR="00717F31" w:rsidRDefault="00291BF1" w:rsidP="00A31B8F">
      <w:pPr>
        <w:jc w:val="both"/>
      </w:pPr>
      <w:r w:rsidRPr="00291BF1">
        <w:rPr>
          <w:noProof/>
        </w:rPr>
        <w:drawing>
          <wp:inline distT="0" distB="0" distL="0" distR="0" wp14:anchorId="30671506" wp14:editId="4C009E38">
            <wp:extent cx="3089910" cy="1076960"/>
            <wp:effectExtent l="0" t="0" r="0" b="2540"/>
            <wp:docPr id="18146659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4665927" name=""/>
                    <pic:cNvPicPr/>
                  </pic:nvPicPr>
                  <pic:blipFill>
                    <a:blip r:embed="rId14"/>
                    <a:stretch>
                      <a:fillRect/>
                    </a:stretch>
                  </pic:blipFill>
                  <pic:spPr>
                    <a:xfrm>
                      <a:off x="0" y="0"/>
                      <a:ext cx="3089910" cy="1076960"/>
                    </a:xfrm>
                    <a:prstGeom prst="rect">
                      <a:avLst/>
                    </a:prstGeom>
                  </pic:spPr>
                </pic:pic>
              </a:graphicData>
            </a:graphic>
          </wp:inline>
        </w:drawing>
      </w:r>
    </w:p>
    <w:p w14:paraId="1F436CAB" w14:textId="53E6BEFC" w:rsidR="00291BF1" w:rsidRPr="0087012D" w:rsidRDefault="0097050B" w:rsidP="00A31B8F">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sidRPr="00CA1150">
        <w:rPr>
          <w:rFonts w:eastAsia="Times New Roman"/>
          <w:color w:val="000000"/>
          <w:sz w:val="16"/>
          <w:szCs w:val="16"/>
        </w:rPr>
        <w:t>illustration</w:t>
      </w:r>
      <w:r w:rsidR="00CA1150" w:rsidRPr="00CA1150">
        <w:rPr>
          <w:rFonts w:eastAsia="Times New Roman"/>
          <w:color w:val="000000"/>
          <w:sz w:val="16"/>
          <w:szCs w:val="16"/>
        </w:rPr>
        <w:t xml:space="preserve"> of Occlusion Levels (OL)</w:t>
      </w:r>
    </w:p>
    <w:p w14:paraId="5CB46F71" w14:textId="4E1C4420" w:rsidR="00A55CF6" w:rsidRDefault="00717F31" w:rsidP="00A55CF6">
      <w:pPr>
        <w:pStyle w:val="Heading3"/>
        <w:rPr>
          <w:b/>
          <w:bCs/>
        </w:rPr>
      </w:pPr>
      <w:r w:rsidRPr="00A55CF6">
        <w:rPr>
          <w:b/>
          <w:bCs/>
        </w:rPr>
        <w:t>Data Exploration</w:t>
      </w:r>
      <w:r w:rsidR="00A55CF6">
        <w:rPr>
          <w:b/>
          <w:bCs/>
        </w:rPr>
        <w:t>:</w:t>
      </w:r>
    </w:p>
    <w:p w14:paraId="5C80294A" w14:textId="77777777" w:rsidR="00A55CF6" w:rsidRPr="00A55CF6" w:rsidRDefault="00717F31" w:rsidP="00A55CF6">
      <w:pPr>
        <w:pStyle w:val="Heading3"/>
        <w:numPr>
          <w:ilvl w:val="0"/>
          <w:numId w:val="0"/>
        </w:numPr>
        <w:ind w:start="14.40pt"/>
        <w:rPr>
          <w:b/>
          <w:bCs/>
          <w:i w:val="0"/>
          <w:iCs w:val="0"/>
        </w:rPr>
      </w:pPr>
      <w:r w:rsidRPr="00A55CF6">
        <w:rPr>
          <w:b/>
          <w:bCs/>
          <w:i w:val="0"/>
          <w:iCs w:val="0"/>
        </w:rPr>
        <w:t>Imbalanced Data</w:t>
      </w:r>
    </w:p>
    <w:p w14:paraId="5B2F277C" w14:textId="1B326D28" w:rsidR="00717F31" w:rsidRPr="00A55CF6" w:rsidRDefault="00177DD9" w:rsidP="0087012D">
      <w:pPr>
        <w:pStyle w:val="Heading3"/>
        <w:numPr>
          <w:ilvl w:val="0"/>
          <w:numId w:val="0"/>
        </w:numPr>
        <w:ind w:firstLine="14.40pt"/>
        <w:rPr>
          <w:b/>
          <w:bCs/>
          <w:i w:val="0"/>
          <w:iCs w:val="0"/>
        </w:rPr>
      </w:pPr>
      <w:r>
        <w:rPr>
          <w:i w:val="0"/>
          <w:iCs w:val="0"/>
        </w:rPr>
        <w:t>The dataset contains</w:t>
      </w:r>
      <w:r w:rsidR="00717F31" w:rsidRPr="00A55CF6">
        <w:rPr>
          <w:i w:val="0"/>
          <w:iCs w:val="0"/>
        </w:rPr>
        <w:t xml:space="preserve"> significant</w:t>
      </w:r>
      <w:r>
        <w:rPr>
          <w:i w:val="0"/>
          <w:iCs w:val="0"/>
        </w:rPr>
        <w:t xml:space="preserve"> data</w:t>
      </w:r>
      <w:r w:rsidR="00717F31" w:rsidRPr="00A55CF6">
        <w:rPr>
          <w:i w:val="0"/>
          <w:iCs w:val="0"/>
        </w:rPr>
        <w:t xml:space="preserve"> imbalance</w:t>
      </w:r>
      <w:r>
        <w:rPr>
          <w:i w:val="0"/>
          <w:iCs w:val="0"/>
        </w:rPr>
        <w:t xml:space="preserve"> (</w:t>
      </w:r>
      <w:r w:rsidRPr="00177DD9">
        <w:rPr>
          <w:b/>
          <w:bCs/>
          <w:i w:val="0"/>
          <w:iCs w:val="0"/>
        </w:rPr>
        <w:t>Fig</w:t>
      </w:r>
      <w:r>
        <w:rPr>
          <w:b/>
          <w:bCs/>
          <w:i w:val="0"/>
          <w:iCs w:val="0"/>
        </w:rPr>
        <w:t>.</w:t>
      </w:r>
      <w:r w:rsidRPr="00177DD9">
        <w:rPr>
          <w:b/>
          <w:bCs/>
          <w:i w:val="0"/>
          <w:iCs w:val="0"/>
        </w:rPr>
        <w:t xml:space="preserve"> 7.</w:t>
      </w:r>
      <w:r>
        <w:rPr>
          <w:i w:val="0"/>
          <w:iCs w:val="0"/>
        </w:rPr>
        <w:t>)</w:t>
      </w:r>
      <w:r w:rsidR="00717F31" w:rsidRPr="00A55CF6">
        <w:rPr>
          <w:i w:val="0"/>
          <w:iCs w:val="0"/>
        </w:rPr>
        <w:t xml:space="preserve"> specifically in the straight knife category which contain</w:t>
      </w:r>
      <w:r>
        <w:rPr>
          <w:i w:val="0"/>
          <w:iCs w:val="0"/>
        </w:rPr>
        <w:t>s</w:t>
      </w:r>
      <w:r w:rsidR="00717F31" w:rsidRPr="00A55CF6">
        <w:rPr>
          <w:i w:val="0"/>
          <w:iCs w:val="0"/>
        </w:rPr>
        <w:t xml:space="preserve"> around half the sample as other classes</w:t>
      </w:r>
      <w:r>
        <w:rPr>
          <w:i w:val="0"/>
          <w:iCs w:val="0"/>
        </w:rPr>
        <w:t xml:space="preserve">, which </w:t>
      </w:r>
      <w:r w:rsidR="00717F31" w:rsidRPr="00A55CF6">
        <w:rPr>
          <w:i w:val="0"/>
          <w:iCs w:val="0"/>
        </w:rPr>
        <w:t xml:space="preserve">could lead to poorer predictive performance towards this minority class </w:t>
      </w:r>
      <w:r>
        <w:rPr>
          <w:i w:val="0"/>
          <w:iCs w:val="0"/>
        </w:rPr>
        <w:t>if model training</w:t>
      </w:r>
      <w:r w:rsidR="00717F31" w:rsidRPr="00A55CF6">
        <w:rPr>
          <w:i w:val="0"/>
          <w:iCs w:val="0"/>
        </w:rPr>
        <w:t xml:space="preserve"> </w:t>
      </w:r>
      <w:r w:rsidR="00291BF1" w:rsidRPr="00A55CF6">
        <w:rPr>
          <w:i w:val="0"/>
          <w:iCs w:val="0"/>
        </w:rPr>
        <w:t>optimiz</w:t>
      </w:r>
      <w:r>
        <w:rPr>
          <w:i w:val="0"/>
          <w:iCs w:val="0"/>
        </w:rPr>
        <w:t>ed</w:t>
      </w:r>
      <w:r w:rsidR="00717F31" w:rsidRPr="00A55CF6">
        <w:rPr>
          <w:i w:val="0"/>
          <w:iCs w:val="0"/>
        </w:rPr>
        <w:t xml:space="preserve"> on accuracy.</w:t>
      </w:r>
    </w:p>
    <w:p w14:paraId="38A5D62C" w14:textId="77777777" w:rsidR="0097050B" w:rsidRDefault="00ED4700" w:rsidP="00A55CF6">
      <w:pPr>
        <w:rPr>
          <w:rFonts w:ascii="Arial" w:hAnsi="Arial" w:cs="Arial"/>
          <w:color w:val="000000"/>
          <w:sz w:val="22"/>
          <w:szCs w:val="22"/>
          <w:bdr w:val="none" w:sz="0" w:space="0" w:color="auto" w:frame="1"/>
        </w:rPr>
      </w:pPr>
      <w:r w:rsidRPr="00ED4700">
        <w:rPr>
          <w:rFonts w:ascii="Arial" w:hAnsi="Arial" w:cs="Arial"/>
          <w:noProof/>
          <w:color w:val="000000"/>
          <w:sz w:val="22"/>
          <w:szCs w:val="22"/>
          <w:bdr w:val="none" w:sz="0" w:space="0" w:color="auto" w:frame="1"/>
          <w:lang w:val="en-AU"/>
        </w:rPr>
        <w:drawing>
          <wp:inline distT="0" distB="0" distL="0" distR="0" wp14:anchorId="0970EEC7" wp14:editId="7629A8AE">
            <wp:extent cx="1746819" cy="1378112"/>
            <wp:effectExtent l="0" t="0" r="6350" b="0"/>
            <wp:docPr id="813846481" name="Picture 1" descr="A bar graph with blue bar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3846481" name="Picture 1" descr="A bar graph with blue bars&#10;&#10;AI-generated content may be incorrect."/>
                    <pic:cNvPicPr/>
                  </pic:nvPicPr>
                  <pic:blipFill rotWithShape="1">
                    <a:blip r:embed="rId15"/>
                    <a:srcRect b="1.439%"/>
                    <a:stretch/>
                  </pic:blipFill>
                  <pic:spPr bwMode="auto">
                    <a:xfrm>
                      <a:off x="0" y="0"/>
                      <a:ext cx="1807130" cy="1425693"/>
                    </a:xfrm>
                    <a:prstGeom prst="rect">
                      <a:avLst/>
                    </a:prstGeom>
                    <a:ln>
                      <a:noFill/>
                    </a:ln>
                    <a:extLst>
                      <a:ext uri="{53640926-AAD7-44D8-BBD7-CCE9431645EC}">
                        <a14:shadowObscured xmlns:a14="http://schemas.microsoft.com/office/drawing/2010/main"/>
                      </a:ext>
                    </a:extLst>
                  </pic:spPr>
                </pic:pic>
              </a:graphicData>
            </a:graphic>
          </wp:inline>
        </w:drawing>
      </w:r>
    </w:p>
    <w:p w14:paraId="64A06111" w14:textId="30002BE1" w:rsidR="0097050B" w:rsidRPr="0097050B" w:rsidRDefault="0097050B" w:rsidP="0097050B">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Pr>
          <w:rFonts w:eastAsia="Times New Roman"/>
          <w:color w:val="000000"/>
          <w:sz w:val="16"/>
          <w:szCs w:val="16"/>
        </w:rPr>
        <w:t>Number of Samples per Category</w:t>
      </w:r>
    </w:p>
    <w:p w14:paraId="1311D4B5" w14:textId="1C20FD65" w:rsidR="00717F31" w:rsidRDefault="00717F31" w:rsidP="00A55CF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"https://lh7-rt.googleusercontent.com/docsz/AD_4nXc_dnXp7eGWf4wMoSR7yV2o6ZQUwQqA4CNDothO_oKxxJgep1GvYgiiEXtv48yZ6oe8--LwLRvEVOpKG1p7GumPMphSJ57INWLp1cC4-mLQKacuZUsAzfNbgfXR8A3zzlUvkQI2Iw?key=IH5dm-iEQu1RkBJhqRzTXKKz"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6C5B400" wp14:editId="546C4E2E">
            <wp:extent cx="3089518" cy="755965"/>
            <wp:effectExtent l="0" t="0" r="0" b="6350"/>
            <wp:docPr id="301732978"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647%" b="8.521%"/>
                    <a:stretch/>
                  </pic:blipFill>
                  <pic:spPr bwMode="auto">
                    <a:xfrm>
                      <a:off x="0" y="0"/>
                      <a:ext cx="3089910" cy="75606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6824BA9D" w14:textId="3AA5187B" w:rsidR="0097050B" w:rsidRPr="0097050B" w:rsidRDefault="0097050B" w:rsidP="0097050B">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Pr>
          <w:rFonts w:eastAsia="Times New Roman"/>
          <w:color w:val="000000"/>
          <w:sz w:val="16"/>
          <w:szCs w:val="16"/>
        </w:rPr>
        <w:t xml:space="preserve">Number of Samples in </w:t>
      </w:r>
      <w:proofErr w:type="spellStart"/>
      <w:r>
        <w:rPr>
          <w:rFonts w:eastAsia="Times New Roman"/>
          <w:color w:val="000000"/>
          <w:sz w:val="16"/>
          <w:szCs w:val="16"/>
        </w:rPr>
        <w:t>OPIXray</w:t>
      </w:r>
      <w:proofErr w:type="spellEnd"/>
      <w:r>
        <w:rPr>
          <w:rFonts w:eastAsia="Times New Roman"/>
          <w:color w:val="000000"/>
          <w:sz w:val="16"/>
          <w:szCs w:val="16"/>
        </w:rPr>
        <w:t xml:space="preserve"> dataset</w:t>
      </w:r>
    </w:p>
    <w:p w14:paraId="61DD7565" w14:textId="77777777" w:rsidR="00A55CF6" w:rsidRDefault="00717F31" w:rsidP="00A55CF6">
      <w:pPr>
        <w:pStyle w:val="Heading3"/>
        <w:rPr>
          <w:b/>
          <w:bCs/>
        </w:rPr>
      </w:pPr>
      <w:r w:rsidRPr="00A55CF6">
        <w:rPr>
          <w:b/>
          <w:bCs/>
        </w:rPr>
        <w:t>Features of prohibited Item X-ray Images</w:t>
      </w:r>
    </w:p>
    <w:p w14:paraId="341E23FF" w14:textId="77777777" w:rsidR="00A55CF6" w:rsidRDefault="00717F31" w:rsidP="00530D46">
      <w:pPr>
        <w:pStyle w:val="Heading3"/>
        <w:numPr>
          <w:ilvl w:val="0"/>
          <w:numId w:val="0"/>
        </w:numPr>
        <w:rPr>
          <w:i w:val="0"/>
          <w:iCs w:val="0"/>
        </w:rPr>
      </w:pPr>
      <w:r w:rsidRPr="00A55CF6">
        <w:rPr>
          <w:b/>
          <w:bCs/>
          <w:i w:val="0"/>
          <w:iCs w:val="0"/>
        </w:rPr>
        <w:t>Shape Preservation:</w:t>
      </w:r>
      <w:r w:rsidRPr="00A55CF6">
        <w:rPr>
          <w:i w:val="0"/>
          <w:iCs w:val="0"/>
        </w:rPr>
        <w:t xml:space="preserve"> A core property of X-ray images is that they preserve shape properties even under occlusion. When objects overlap or are partially hodden, the edge information remains distinctly visible in the resulting image due to the penetrative mnatrues of the Xray detection machines.</w:t>
      </w:r>
    </w:p>
    <w:p w14:paraId="5867BEA9" w14:textId="2EBE5CE2" w:rsidR="00A55CF6" w:rsidRDefault="00717F31" w:rsidP="00177DD9">
      <w:pPr>
        <w:pStyle w:val="Heading3"/>
        <w:numPr>
          <w:ilvl w:val="0"/>
          <w:numId w:val="0"/>
        </w:numPr>
        <w:rPr>
          <w:i w:val="0"/>
          <w:iCs w:val="0"/>
        </w:rPr>
      </w:pPr>
      <w:r w:rsidRPr="00A55CF6">
        <w:rPr>
          <w:b/>
          <w:bCs/>
          <w:i w:val="0"/>
          <w:iCs w:val="0"/>
        </w:rPr>
        <w:t>Material Awareness</w:t>
      </w:r>
      <w:r w:rsidRPr="00A55CF6">
        <w:rPr>
          <w:i w:val="0"/>
          <w:iCs w:val="0"/>
        </w:rPr>
        <w:t>:</w:t>
      </w:r>
      <w:r w:rsidR="00A55CF6">
        <w:rPr>
          <w:i w:val="0"/>
          <w:iCs w:val="0"/>
        </w:rPr>
        <w:t xml:space="preserve"> </w:t>
      </w:r>
      <w:r w:rsidRPr="00A55CF6">
        <w:rPr>
          <w:i w:val="0"/>
          <w:iCs w:val="0"/>
        </w:rPr>
        <w:t xml:space="preserve">X-ray security systems render different materials in characteristics </w:t>
      </w:r>
      <w:r w:rsidR="00A55CF6" w:rsidRPr="00A55CF6">
        <w:rPr>
          <w:i w:val="0"/>
          <w:iCs w:val="0"/>
        </w:rPr>
        <w:t>color</w:t>
      </w:r>
      <w:r w:rsidRPr="00A55CF6">
        <w:rPr>
          <w:i w:val="0"/>
          <w:iCs w:val="0"/>
        </w:rPr>
        <w:t xml:space="preserve"> schemes</w:t>
      </w:r>
      <w:r w:rsidR="00177DD9">
        <w:rPr>
          <w:i w:val="0"/>
          <w:iCs w:val="0"/>
        </w:rPr>
        <w:t>- i</w:t>
      </w:r>
      <w:r w:rsidRPr="00A55CF6">
        <w:rPr>
          <w:i w:val="0"/>
          <w:iCs w:val="0"/>
        </w:rPr>
        <w:t>norganics materials such as metals</w:t>
      </w:r>
      <w:r w:rsidR="00177DD9">
        <w:rPr>
          <w:i w:val="0"/>
          <w:iCs w:val="0"/>
        </w:rPr>
        <w:t xml:space="preserve"> </w:t>
      </w:r>
      <w:r w:rsidRPr="00A55CF6">
        <w:rPr>
          <w:i w:val="0"/>
          <w:iCs w:val="0"/>
        </w:rPr>
        <w:t>appear in blue hues, organic materials including plastics fabrics and biological substance display orange tones while mixed materials or those with intermediate visual cues appear more green.</w:t>
      </w:r>
    </w:p>
    <w:p w14:paraId="75C4EE4D" w14:textId="5F1C369B" w:rsidR="00717F31" w:rsidRPr="00A55CF6" w:rsidRDefault="00717F31" w:rsidP="00530D46">
      <w:pPr>
        <w:pStyle w:val="Heading3"/>
        <w:numPr>
          <w:ilvl w:val="0"/>
          <w:numId w:val="0"/>
        </w:numPr>
        <w:ind w:firstLine="14.40pt"/>
        <w:rPr>
          <w:b/>
          <w:bCs/>
          <w:i w:val="0"/>
          <w:iCs w:val="0"/>
        </w:rPr>
      </w:pPr>
      <w:r w:rsidRPr="00A55CF6">
        <w:rPr>
          <w:i w:val="0"/>
          <w:iCs w:val="0"/>
        </w:rPr>
        <w:t xml:space="preserve">While these properties could be extracted and used to enhance model learning, we choose not to use this as pre-trained CNNs on datasets such as ImageNet would not have learned these features and it is uncertain whether it would lead to worse performance. Moreover, different X-ray machines may produce different </w:t>
      </w:r>
      <w:r w:rsidR="00A55CF6" w:rsidRPr="00A55CF6">
        <w:rPr>
          <w:i w:val="0"/>
          <w:iCs w:val="0"/>
        </w:rPr>
        <w:t>color</w:t>
      </w:r>
      <w:r w:rsidRPr="00A55CF6">
        <w:rPr>
          <w:i w:val="0"/>
          <w:iCs w:val="0"/>
        </w:rPr>
        <w:t xml:space="preserve"> mappings and so, to produce a more </w:t>
      </w:r>
      <w:r w:rsidR="00A55CF6" w:rsidRPr="00A55CF6">
        <w:rPr>
          <w:i w:val="0"/>
          <w:iCs w:val="0"/>
        </w:rPr>
        <w:t>generalized</w:t>
      </w:r>
      <w:r w:rsidRPr="00A55CF6">
        <w:rPr>
          <w:i w:val="0"/>
          <w:iCs w:val="0"/>
        </w:rPr>
        <w:t xml:space="preserve"> model, the domain-specific feature of material awareness property is not extracted.</w:t>
      </w:r>
    </w:p>
    <w:p w14:paraId="656923B2" w14:textId="3B5F3BF0" w:rsidR="00717F31" w:rsidRPr="00717F31" w:rsidRDefault="00717F31" w:rsidP="00135838">
      <w:pPr>
        <w:pStyle w:val="Heading2"/>
      </w:pPr>
      <w:r w:rsidRPr="00717F31">
        <w:t>Evaluation Metrics</w:t>
      </w:r>
    </w:p>
    <w:p w14:paraId="36E7D44E" w14:textId="04B344EA" w:rsidR="00717F31" w:rsidRDefault="00717F31" w:rsidP="00717F31">
      <w:pPr>
        <w:jc w:val="both"/>
      </w:pPr>
      <w:r>
        <w:t xml:space="preserve">Classification performance </w:t>
      </w:r>
      <w:r w:rsidR="00177DD9">
        <w:t>was</w:t>
      </w:r>
      <w:r>
        <w:t xml:space="preserve"> evaluated on precision, recall, and F1-score.</w:t>
      </w:r>
      <w:r w:rsidR="00177DD9">
        <w:t xml:space="preserve"> </w:t>
      </w:r>
      <w:r>
        <w:t xml:space="preserve">For object detection, </w:t>
      </w:r>
      <w:r w:rsidR="00177DD9">
        <w:t xml:space="preserve">we use </w:t>
      </w:r>
      <w:r>
        <w:t>Intersection over Union (</w:t>
      </w:r>
      <w:proofErr w:type="spellStart"/>
      <w:r>
        <w:t>IoU</w:t>
      </w:r>
      <w:proofErr w:type="spellEnd"/>
      <w:r>
        <w:t xml:space="preserve">) </w:t>
      </w:r>
      <w:r w:rsidR="00177DD9">
        <w:t xml:space="preserve">which </w:t>
      </w:r>
      <w:r>
        <w:t>measures the overlap between predicted and ground truth bounding boxes, providing a spatial accuracy metric for localization</w:t>
      </w:r>
      <w:r w:rsidR="00177DD9">
        <w:t xml:space="preserve"> and </w:t>
      </w:r>
      <w:r>
        <w:t>Mean Average Precision (</w:t>
      </w:r>
      <w:proofErr w:type="spellStart"/>
      <w:r>
        <w:t>mAP</w:t>
      </w:r>
      <w:proofErr w:type="spellEnd"/>
      <w:r>
        <w:t>)</w:t>
      </w:r>
      <w:r w:rsidR="00177DD9">
        <w:t xml:space="preserve"> which</w:t>
      </w:r>
      <w:r>
        <w:t xml:space="preserve"> calculates the mean of Average Precision values across different object classes and </w:t>
      </w:r>
      <w:proofErr w:type="spellStart"/>
      <w:r>
        <w:t>IoU</w:t>
      </w:r>
      <w:proofErr w:type="spellEnd"/>
      <w:r>
        <w:t xml:space="preserve"> thresholds,</w:t>
      </w:r>
      <w:r w:rsidR="00177DD9">
        <w:t xml:space="preserve"> </w:t>
      </w:r>
      <w:r>
        <w:t xml:space="preserve">combining both localization and classification performance. MAP will be used as the primary evaluation metric used across </w:t>
      </w:r>
      <w:proofErr w:type="spellStart"/>
      <w:r>
        <w:t>OPIXray</w:t>
      </w:r>
      <w:proofErr w:type="spellEnd"/>
      <w:r>
        <w:t xml:space="preserve"> papers.</w:t>
      </w:r>
    </w:p>
    <w:p w14:paraId="76C88614" w14:textId="79A375D8" w:rsidR="00717F31" w:rsidRPr="00717F31" w:rsidRDefault="00717F31" w:rsidP="00135838">
      <w:pPr>
        <w:pStyle w:val="Heading2"/>
      </w:pPr>
      <w:r w:rsidRPr="00717F31">
        <w:t>Experimental Setup</w:t>
      </w:r>
    </w:p>
    <w:p w14:paraId="4F4F0C47" w14:textId="05CCB3FE" w:rsidR="00A31B8F" w:rsidRDefault="00717F31" w:rsidP="00717F31">
      <w:pPr>
        <w:jc w:val="both"/>
      </w:pPr>
      <w:r>
        <w:t>To ensure experimental consistency, we standardized all input images to 512×512 resolution and employed the Adam optimizer with a constant learning rate of 0.0001 throughout training. Each model underwent identical training durations of exactly 10 epochs, and importantly, we deliberately avoided applying any data augmentation techniques in accordance with the previous paper's specifications. This was done to facilitate direct comparison of models and results with the existing papers.</w:t>
      </w:r>
    </w:p>
    <w:p w14:paraId="4ABE7E88" w14:textId="760BC0B1" w:rsidR="002D12CE" w:rsidRDefault="00A31B8F" w:rsidP="00177DD9">
      <w:pPr>
        <w:pStyle w:val="Heading1"/>
      </w:pPr>
      <w:r>
        <w:t>RESULTS</w:t>
      </w:r>
    </w:p>
    <w:p w14:paraId="6BA5CC16" w14:textId="2D3B6C21" w:rsidR="003628B6" w:rsidRDefault="003628B6" w:rsidP="00A31B8F">
      <w:pPr>
        <w:jc w:val="both"/>
      </w:pPr>
      <w:r w:rsidRPr="003628B6">
        <w:rPr>
          <w:noProof/>
        </w:rPr>
        <w:drawing>
          <wp:inline distT="0" distB="0" distL="0" distR="0" wp14:anchorId="5BAFFB63" wp14:editId="580F724F">
            <wp:extent cx="3089910" cy="904240"/>
            <wp:effectExtent l="0" t="0" r="0" b="0"/>
            <wp:docPr id="1750617092" name="图片 1"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0617092" name="图片 1" descr="表格&#10;&#10;描述已自动生成"/>
                    <pic:cNvPicPr/>
                  </pic:nvPicPr>
                  <pic:blipFill>
                    <a:blip r:embed="rId17"/>
                    <a:stretch>
                      <a:fillRect/>
                    </a:stretch>
                  </pic:blipFill>
                  <pic:spPr>
                    <a:xfrm>
                      <a:off x="0" y="0"/>
                      <a:ext cx="3089910" cy="904240"/>
                    </a:xfrm>
                    <a:prstGeom prst="rect">
                      <a:avLst/>
                    </a:prstGeom>
                  </pic:spPr>
                </pic:pic>
              </a:graphicData>
            </a:graphic>
          </wp:inline>
        </w:drawing>
      </w:r>
    </w:p>
    <w:p w14:paraId="02F103BF" w14:textId="1B70D2A7" w:rsidR="00185206" w:rsidRPr="00185206" w:rsidRDefault="006F2042" w:rsidP="00185206">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Pr>
          <w:rFonts w:eastAsia="Times New Roman"/>
          <w:color w:val="000000"/>
          <w:sz w:val="16"/>
          <w:szCs w:val="16"/>
        </w:rPr>
        <w:t>Precision Across Occlusion Levels</w:t>
      </w:r>
    </w:p>
    <w:p w14:paraId="71022F24" w14:textId="3B3A0046" w:rsidR="0005626A" w:rsidRDefault="002D12CE" w:rsidP="00A31B8F">
      <w:pPr>
        <w:jc w:val="both"/>
      </w:pPr>
      <w:r w:rsidRPr="002D12CE">
        <w:rPr>
          <w:noProof/>
        </w:rPr>
        <w:drawing>
          <wp:inline distT="0" distB="0" distL="0" distR="0" wp14:anchorId="3B293EC5" wp14:editId="1ADE375F">
            <wp:extent cx="3089910" cy="608965"/>
            <wp:effectExtent l="0" t="0" r="0" b="635"/>
            <wp:docPr id="191446078" name="图片 1"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46078" name="图片 1" descr="表格&#10;&#10;描述已自动生成"/>
                    <pic:cNvPicPr/>
                  </pic:nvPicPr>
                  <pic:blipFill>
                    <a:blip r:embed="rId18"/>
                    <a:stretch>
                      <a:fillRect/>
                    </a:stretch>
                  </pic:blipFill>
                  <pic:spPr>
                    <a:xfrm>
                      <a:off x="0" y="0"/>
                      <a:ext cx="3089910" cy="608965"/>
                    </a:xfrm>
                    <a:prstGeom prst="rect">
                      <a:avLst/>
                    </a:prstGeom>
                  </pic:spPr>
                </pic:pic>
              </a:graphicData>
            </a:graphic>
          </wp:inline>
        </w:drawing>
      </w:r>
    </w:p>
    <w:p w14:paraId="251C2B7A" w14:textId="58C25C82" w:rsidR="002D12CE" w:rsidRPr="006F2042" w:rsidRDefault="006F2042" w:rsidP="00A31B8F">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proofErr w:type="spellStart"/>
      <w:r>
        <w:rPr>
          <w:rFonts w:eastAsia="Times New Roman"/>
          <w:color w:val="000000"/>
          <w:sz w:val="16"/>
          <w:szCs w:val="16"/>
        </w:rPr>
        <w:t>mAP</w:t>
      </w:r>
      <w:proofErr w:type="spellEnd"/>
      <w:r>
        <w:rPr>
          <w:rFonts w:eastAsia="Times New Roman"/>
          <w:color w:val="000000"/>
          <w:sz w:val="16"/>
          <w:szCs w:val="16"/>
        </w:rPr>
        <w:t xml:space="preserve"> Across Occlusion Levels</w:t>
      </w:r>
    </w:p>
    <w:p w14:paraId="7F0DD2B3" w14:textId="7FA79D68" w:rsidR="00177DD9" w:rsidRDefault="00A55CF6" w:rsidP="00185206">
      <w:pPr>
        <w:pStyle w:val="Heading2"/>
      </w:pPr>
      <w:r>
        <w:lastRenderedPageBreak/>
        <w:t>Comparison of Models</w:t>
      </w:r>
    </w:p>
    <w:p w14:paraId="4D74E10C" w14:textId="77777777" w:rsidR="00185206" w:rsidRDefault="00177DD9" w:rsidP="00185206">
      <w:pPr>
        <w:pStyle w:val="Heading3"/>
        <w:numPr>
          <w:ilvl w:val="0"/>
          <w:numId w:val="0"/>
        </w:numPr>
        <w:ind w:firstLine="14.40pt"/>
        <w:rPr>
          <w:i w:val="0"/>
          <w:iCs w:val="0"/>
        </w:rPr>
      </w:pPr>
      <w:r w:rsidRPr="00177DD9">
        <w:rPr>
          <w:i w:val="0"/>
          <w:iCs w:val="0"/>
        </w:rPr>
        <w:t xml:space="preserve">In this study, multiple object detection models, including </w:t>
      </w:r>
      <w:r w:rsidRPr="00185206">
        <w:rPr>
          <w:i w:val="0"/>
          <w:iCs w:val="0"/>
        </w:rPr>
        <w:t>YOLOv8, EfficientDet, RetinaNet, and Faster R-CNN</w:t>
      </w:r>
      <w:r w:rsidRPr="00177DD9">
        <w:rPr>
          <w:i w:val="0"/>
          <w:iCs w:val="0"/>
        </w:rPr>
        <w:t xml:space="preserve">, were evaluated based on their </w:t>
      </w:r>
      <w:r w:rsidR="00185206">
        <w:rPr>
          <w:i w:val="0"/>
          <w:iCs w:val="0"/>
        </w:rPr>
        <w:t>p</w:t>
      </w:r>
      <w:r w:rsidRPr="00185206">
        <w:rPr>
          <w:i w:val="0"/>
          <w:iCs w:val="0"/>
        </w:rPr>
        <w:t>recision</w:t>
      </w:r>
      <w:r w:rsidRPr="00177DD9">
        <w:rPr>
          <w:i w:val="0"/>
          <w:iCs w:val="0"/>
        </w:rPr>
        <w:t xml:space="preserve"> scores across all object categories. As illustrated in </w:t>
      </w:r>
      <w:r w:rsidRPr="00177DD9">
        <w:rPr>
          <w:b/>
          <w:bCs/>
          <w:i w:val="0"/>
          <w:iCs w:val="0"/>
        </w:rPr>
        <w:t>Fig. 9</w:t>
      </w:r>
      <w:r w:rsidRPr="00177DD9">
        <w:rPr>
          <w:i w:val="0"/>
          <w:iCs w:val="0"/>
        </w:rPr>
        <w:t xml:space="preserve">, all models demonstrated comparable precision, with </w:t>
      </w:r>
      <w:r w:rsidRPr="00185206">
        <w:rPr>
          <w:i w:val="0"/>
          <w:iCs w:val="0"/>
        </w:rPr>
        <w:t>RetinaNet</w:t>
      </w:r>
      <w:r w:rsidRPr="00177DD9">
        <w:rPr>
          <w:i w:val="0"/>
          <w:iCs w:val="0"/>
        </w:rPr>
        <w:t xml:space="preserve"> achieving the highest overall precision among the evaluated models.</w:t>
      </w:r>
    </w:p>
    <w:p w14:paraId="38EF4366" w14:textId="0E527E36" w:rsidR="00177DD9" w:rsidRPr="00185206" w:rsidRDefault="00177DD9" w:rsidP="00185206">
      <w:pPr>
        <w:pStyle w:val="Heading3"/>
        <w:numPr>
          <w:ilvl w:val="0"/>
          <w:numId w:val="0"/>
        </w:numPr>
        <w:ind w:firstLine="14.40pt"/>
        <w:rPr>
          <w:i w:val="0"/>
          <w:iCs w:val="0"/>
        </w:rPr>
      </w:pPr>
      <w:r w:rsidRPr="00185206">
        <w:rPr>
          <w:i w:val="0"/>
          <w:iCs w:val="0"/>
        </w:rPr>
        <w:t xml:space="preserve">Notably, Faster R-CNN failed to detect any instances of the Straight Knife category. This outcome is likely attributed to the class imbalance present in the dataset, where the number of Straight Knife samples is significantly lower compared to other categories, as shown in </w:t>
      </w:r>
      <w:r w:rsidRPr="00185206">
        <w:rPr>
          <w:b/>
          <w:bCs/>
          <w:i w:val="0"/>
          <w:iCs w:val="0"/>
        </w:rPr>
        <w:t>Fig. 7</w:t>
      </w:r>
      <w:r w:rsidRPr="00185206">
        <w:rPr>
          <w:i w:val="0"/>
          <w:iCs w:val="0"/>
        </w:rPr>
        <w:t>. Additionally, Faster R-CNN exhibited difficulties in handling occlusion scenarios, which further impacted its detection capability for smaller or partially hidden objects.</w:t>
      </w:r>
      <w:r w:rsidR="00185206">
        <w:rPr>
          <w:i w:val="0"/>
          <w:iCs w:val="0"/>
        </w:rPr>
        <w:t xml:space="preserve"> Thus, </w:t>
      </w:r>
      <w:r w:rsidRPr="00185206">
        <w:rPr>
          <w:i w:val="0"/>
          <w:iCs w:val="0"/>
        </w:rPr>
        <w:t>while most models maintained stable performance with high precision, Faster R-CNN was more susceptible to challenges posed by occlusion and imbalanced data distribution.</w:t>
      </w:r>
    </w:p>
    <w:p w14:paraId="6248BEF9" w14:textId="325A1E19" w:rsidR="00185206" w:rsidRDefault="00177DD9" w:rsidP="00185206">
      <w:pPr>
        <w:pStyle w:val="Heading2"/>
      </w:pPr>
      <w:r w:rsidRPr="00177DD9">
        <w:t>mAP Comparison Under Varying Occlusion Levels</w:t>
      </w:r>
    </w:p>
    <w:p w14:paraId="5F0189D1" w14:textId="77777777" w:rsidR="00185206" w:rsidRDefault="00177DD9" w:rsidP="00185206">
      <w:pPr>
        <w:pStyle w:val="Heading3"/>
        <w:numPr>
          <w:ilvl w:val="0"/>
          <w:numId w:val="0"/>
        </w:numPr>
        <w:ind w:firstLine="14.40pt"/>
        <w:rPr>
          <w:i w:val="0"/>
          <w:iCs w:val="0"/>
        </w:rPr>
      </w:pPr>
      <w:r w:rsidRPr="00185206">
        <w:rPr>
          <w:i w:val="0"/>
          <w:iCs w:val="0"/>
        </w:rPr>
        <w:t xml:space="preserve">The mean Average Precision (mAP) scores of the models were further analyzed under different levels of occlusion to assess robustness. As presented in </w:t>
      </w:r>
      <w:r w:rsidRPr="00185206">
        <w:rPr>
          <w:b/>
          <w:bCs/>
          <w:i w:val="0"/>
          <w:iCs w:val="0"/>
        </w:rPr>
        <w:t>Fig. 10</w:t>
      </w:r>
      <w:r w:rsidRPr="00185206">
        <w:rPr>
          <w:i w:val="0"/>
          <w:iCs w:val="0"/>
        </w:rPr>
        <w:t>, both YOLOv8 and EfficientDet achieved the highest mAP scores across all occlusion conditions, outperforming not only the other models in this study but also surpassing benchmarks reported in their original publications, where models such as SSD and YOLOv3 were evaluated.</w:t>
      </w:r>
    </w:p>
    <w:p w14:paraId="223F6611" w14:textId="77777777" w:rsidR="00185206" w:rsidRDefault="00177DD9" w:rsidP="00185206">
      <w:pPr>
        <w:pStyle w:val="Heading3"/>
        <w:numPr>
          <w:ilvl w:val="0"/>
          <w:numId w:val="0"/>
        </w:numPr>
        <w:ind w:firstLine="14.40pt"/>
        <w:rPr>
          <w:i w:val="0"/>
          <w:iCs w:val="0"/>
        </w:rPr>
      </w:pPr>
      <w:r w:rsidRPr="00185206">
        <w:rPr>
          <w:i w:val="0"/>
          <w:iCs w:val="0"/>
        </w:rPr>
        <w:t>In contrast, Faster R-CNN and RetinaNet, despite exhibiting competitive precision scores, recorded relatively lower mAP values. This indicates that while these models can precisely classify detected objects, their ability to locate and detect objects accurately, particularly under occlusion, is limited compared to YOLOv8 and EfficientDet.</w:t>
      </w:r>
      <w:r w:rsidR="00185206">
        <w:rPr>
          <w:i w:val="0"/>
          <w:iCs w:val="0"/>
        </w:rPr>
        <w:t xml:space="preserve"> </w:t>
      </w:r>
    </w:p>
    <w:p w14:paraId="20E71CBF" w14:textId="1CB19DA2" w:rsidR="00177DD9" w:rsidRPr="00185206" w:rsidRDefault="00177DD9" w:rsidP="00185206">
      <w:pPr>
        <w:pStyle w:val="Heading3"/>
        <w:numPr>
          <w:ilvl w:val="0"/>
          <w:numId w:val="0"/>
        </w:numPr>
        <w:ind w:firstLine="14.40pt"/>
        <w:rPr>
          <w:i w:val="0"/>
          <w:iCs w:val="0"/>
        </w:rPr>
      </w:pPr>
      <w:r w:rsidRPr="00185206">
        <w:rPr>
          <w:i w:val="0"/>
          <w:iCs w:val="0"/>
        </w:rPr>
        <w:t>These results highlight the superior adaptability of YOLOv8 and EfficientDet in complex environments involving partial object visibility.</w:t>
      </w:r>
    </w:p>
    <w:p w14:paraId="5880E522" w14:textId="7C8C701B" w:rsidR="0005626A" w:rsidRDefault="0005626A" w:rsidP="00185206">
      <w:pPr>
        <w:pStyle w:val="Heading2"/>
      </w:pPr>
      <w:r>
        <w:t>Attention Visualisation Analysis</w:t>
      </w:r>
    </w:p>
    <w:p w14:paraId="63E328A9" w14:textId="0C9565B0" w:rsidR="0005626A" w:rsidRDefault="0005626A" w:rsidP="00185206">
      <w:pPr>
        <w:ind w:firstLine="14.40pt"/>
        <w:jc w:val="both"/>
      </w:pPr>
      <w:r>
        <w:t xml:space="preserve">In this section, </w:t>
      </w:r>
      <w:r w:rsidR="00A55CF6">
        <w:t xml:space="preserve">we </w:t>
      </w:r>
      <w:r>
        <w:t xml:space="preserve">perform </w:t>
      </w:r>
      <w:proofErr w:type="spellStart"/>
      <w:r>
        <w:t>GradC</w:t>
      </w:r>
      <w:r w:rsidR="00A55CF6">
        <w:t>AM</w:t>
      </w:r>
      <w:proofErr w:type="spellEnd"/>
      <w:r>
        <w:t xml:space="preserve"> analysis on multiple layers of the trained </w:t>
      </w:r>
      <w:proofErr w:type="spellStart"/>
      <w:r>
        <w:t>EfficientDet</w:t>
      </w:r>
      <w:proofErr w:type="spellEnd"/>
      <w:r>
        <w:t xml:space="preserve"> architecture as seen in figure x. This revealed distinct roles across different network components. </w:t>
      </w:r>
      <w:r w:rsidRPr="00D7120A">
        <w:rPr>
          <w:b/>
          <w:bCs/>
        </w:rPr>
        <w:t>Fi</w:t>
      </w:r>
      <w:r w:rsidR="006F2042">
        <w:rPr>
          <w:b/>
          <w:bCs/>
        </w:rPr>
        <w:t>g. 11</w:t>
      </w:r>
      <w:r w:rsidRPr="00D7120A">
        <w:rPr>
          <w:b/>
          <w:bCs/>
        </w:rPr>
        <w:t xml:space="preserve"> </w:t>
      </w:r>
      <w:r w:rsidRPr="00185206">
        <w:t>and</w:t>
      </w:r>
      <w:r w:rsidRPr="00D7120A">
        <w:rPr>
          <w:b/>
          <w:bCs/>
        </w:rPr>
        <w:t xml:space="preserve"> Fig</w:t>
      </w:r>
      <w:r w:rsidR="006F2042">
        <w:rPr>
          <w:b/>
          <w:bCs/>
        </w:rPr>
        <w:t>. 12</w:t>
      </w:r>
      <w:r>
        <w:t xml:space="preserve"> demonstrated some backbone layers would filter potential regions containing prohibited items across broader luggage areas while Figure C and figure D would focus on individual object classification.</w:t>
      </w:r>
    </w:p>
    <w:p w14:paraId="1C9BB709" w14:textId="69442D97" w:rsidR="0005626A" w:rsidRDefault="00D7120A" w:rsidP="0005626A">
      <w:pPr>
        <w:jc w:val="both"/>
        <w:rPr>
          <w:rFonts w:ascii="Calibri" w:hAnsi="Calibri" w:cs="Calibri"/>
          <w:color w:val="000000"/>
          <w:bdr w:val="none" w:sz="0" w:space="0" w:color="auto" w:frame="1"/>
        </w:rPr>
      </w:pPr>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"https://lh7-rt.googleusercontent.com/docsz/AD_4nXd8ZM4dZM8a-1zwcJ5vRuZU7RW4-xLTxbSncLQNRApzqlpW2jCa2e0_TlttZprKmbH4XnCbXpAF2OH3aGx3kGYsZ3YenE-WUo3vutrgHdX18mv-vu9l3hSZCkvHtBEleHzStgu2-g?key=IH5dm-iEQu1RkBJhqRzTXKKz"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56866CCD" wp14:editId="3AE166AE">
            <wp:extent cx="2400300" cy="911582"/>
            <wp:effectExtent l="0" t="0" r="0" b="3175"/>
            <wp:docPr id="1185751888"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4336" cy="1000464"/>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0FEE0C58" w14:textId="66D82548" w:rsidR="006F2042" w:rsidRPr="006F2042" w:rsidRDefault="006F2042" w:rsidP="0005626A">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Pr>
          <w:rFonts w:eastAsia="Times New Roman"/>
          <w:color w:val="000000"/>
          <w:sz w:val="16"/>
          <w:szCs w:val="16"/>
        </w:rPr>
        <w:t>Grad-CAM Visualization</w:t>
      </w:r>
      <w:r w:rsidR="008F7068" w:rsidRPr="008F7068">
        <w:rPr>
          <w:rFonts w:eastAsia="Times New Roman"/>
          <w:color w:val="000000"/>
          <w:sz w:val="16"/>
          <w:szCs w:val="16"/>
        </w:rPr>
        <w:t xml:space="preserve"> </w:t>
      </w:r>
      <w:r w:rsidR="008F7068">
        <w:rPr>
          <w:rFonts w:eastAsia="Times New Roman"/>
          <w:color w:val="000000"/>
          <w:sz w:val="16"/>
          <w:szCs w:val="16"/>
        </w:rPr>
        <w:t>Result</w:t>
      </w:r>
      <w:r>
        <w:rPr>
          <w:rFonts w:eastAsia="Times New Roman"/>
          <w:color w:val="000000"/>
          <w:sz w:val="16"/>
          <w:szCs w:val="16"/>
        </w:rPr>
        <w:t xml:space="preserve"> 1</w:t>
      </w:r>
    </w:p>
    <w:p w14:paraId="17E69722" w14:textId="7DB2399D" w:rsidR="00D7120A" w:rsidRDefault="00D7120A" w:rsidP="0005626A">
      <w:pPr>
        <w:jc w:val="both"/>
      </w:pPr>
      <w:r w:rsidRPr="00D7120A">
        <w:rPr>
          <w:noProof/>
        </w:rPr>
        <w:drawing>
          <wp:inline distT="0" distB="0" distL="0" distR="0" wp14:anchorId="39593F16" wp14:editId="005292A1">
            <wp:extent cx="2336800" cy="788538"/>
            <wp:effectExtent l="0" t="0" r="0" b="0"/>
            <wp:docPr id="574642157" name="Picture 1" descr="A close-up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4642157" name="Picture 1" descr="A close-up of a computer&#10;&#10;AI-generated content may be incorrect."/>
                    <pic:cNvPicPr/>
                  </pic:nvPicPr>
                  <pic:blipFill>
                    <a:blip r:embed="rId20"/>
                    <a:stretch>
                      <a:fillRect/>
                    </a:stretch>
                  </pic:blipFill>
                  <pic:spPr>
                    <a:xfrm>
                      <a:off x="0" y="0"/>
                      <a:ext cx="2470004" cy="833487"/>
                    </a:xfrm>
                    <a:prstGeom prst="rect">
                      <a:avLst/>
                    </a:prstGeom>
                  </pic:spPr>
                </pic:pic>
              </a:graphicData>
            </a:graphic>
          </wp:inline>
        </w:drawing>
      </w:r>
    </w:p>
    <w:p w14:paraId="7F6CB404" w14:textId="178936C9" w:rsidR="006F2042" w:rsidRPr="006F2042" w:rsidRDefault="006F2042" w:rsidP="0005626A">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Pr>
          <w:rFonts w:eastAsia="Times New Roman"/>
          <w:color w:val="000000"/>
          <w:sz w:val="16"/>
          <w:szCs w:val="16"/>
        </w:rPr>
        <w:t>Grad-CAM Visualization</w:t>
      </w:r>
      <w:r w:rsidR="008F7068" w:rsidRPr="008F7068">
        <w:rPr>
          <w:rFonts w:eastAsia="Times New Roman"/>
          <w:color w:val="000000"/>
          <w:sz w:val="16"/>
          <w:szCs w:val="16"/>
        </w:rPr>
        <w:t xml:space="preserve"> </w:t>
      </w:r>
      <w:r w:rsidR="008F7068">
        <w:rPr>
          <w:rFonts w:eastAsia="Times New Roman"/>
          <w:color w:val="000000"/>
          <w:sz w:val="16"/>
          <w:szCs w:val="16"/>
        </w:rPr>
        <w:t>Result</w:t>
      </w:r>
      <w:r>
        <w:rPr>
          <w:rFonts w:eastAsia="Times New Roman"/>
          <w:color w:val="000000"/>
          <w:sz w:val="16"/>
          <w:szCs w:val="16"/>
        </w:rPr>
        <w:t xml:space="preserve"> 2</w:t>
      </w:r>
    </w:p>
    <w:p w14:paraId="1CC98D5E" w14:textId="428C3553" w:rsidR="0005626A" w:rsidRDefault="0005626A" w:rsidP="0005626A">
      <w:pPr>
        <w:jc w:val="both"/>
      </w:pPr>
      <w:r>
        <w:t xml:space="preserve">While identifying unique class characteristics proved challenging due the all items being relatively small, we observed </w:t>
      </w:r>
      <w:proofErr w:type="spellStart"/>
      <w:r>
        <w:t>EfficientDet</w:t>
      </w:r>
      <w:proofErr w:type="spellEnd"/>
      <w:r>
        <w:t xml:space="preserve"> would yield a strong response to sharp changes in gradients as well as increased focus on blue-</w:t>
      </w:r>
      <w:proofErr w:type="spellStart"/>
      <w:r>
        <w:t>coloured</w:t>
      </w:r>
      <w:proofErr w:type="spellEnd"/>
      <w:r>
        <w:t xml:space="preserve"> regions throughout various layers, aligning with the material properties of metallic cutters.</w:t>
      </w:r>
    </w:p>
    <w:p w14:paraId="7B41125B" w14:textId="29B42760" w:rsidR="0005626A" w:rsidRDefault="00D7120A" w:rsidP="0005626A">
      <w:pPr>
        <w:jc w:val="both"/>
        <w:rPr>
          <w:rFonts w:ascii="Calibri" w:hAnsi="Calibri" w:cs="Calibri"/>
          <w:color w:val="1F1F1F"/>
          <w:bdr w:val="none" w:sz="0" w:space="0" w:color="auto" w:frame="1"/>
        </w:rPr>
      </w:pPr>
      <w:r>
        <w:rPr>
          <w:rFonts w:ascii="Calibri" w:hAnsi="Calibri" w:cs="Calibri"/>
          <w:color w:val="1F1F1F"/>
          <w:bdr w:val="none" w:sz="0" w:space="0" w:color="auto" w:frame="1"/>
        </w:rPr>
        <w:fldChar w:fldCharType="begin"/>
      </w:r>
      <w:r>
        <w:rPr>
          <w:rFonts w:ascii="Calibri" w:hAnsi="Calibri" w:cs="Calibri"/>
          <w:color w:val="1F1F1F"/>
          <w:bdr w:val="none" w:sz="0" w:space="0" w:color="auto" w:frame="1"/>
        </w:rPr>
        <w:instrText xml:space="preserve"> INCLUDEPICTURE "https://lh7-rt.googleusercontent.com/docsz/AD_4nXfoklKk40tyo__tk0hxW34bWeSvQPtiOo8Ju9pg8ibJqMENO-LXAu0dy0sNkOh2mRJ0QGudMiBHjISwVWXf3bnYInXOdfOBg5WxKAZqoqKajRftzghPLcP8O63DtjdYoj3WAGko?key=IH5dm-iEQu1RkBJhqRzTXKKz" \* MERGEFORMATINET </w:instrText>
      </w:r>
      <w:r>
        <w:rPr>
          <w:rFonts w:ascii="Calibri" w:hAnsi="Calibri" w:cs="Calibri"/>
          <w:color w:val="1F1F1F"/>
          <w:bdr w:val="none" w:sz="0" w:space="0" w:color="auto" w:frame="1"/>
        </w:rPr>
        <w:fldChar w:fldCharType="separate"/>
      </w:r>
      <w:r>
        <w:rPr>
          <w:rFonts w:ascii="Calibri" w:hAnsi="Calibri" w:cs="Calibri"/>
          <w:noProof/>
          <w:color w:val="1F1F1F"/>
          <w:bdr w:val="none" w:sz="0" w:space="0" w:color="auto" w:frame="1"/>
        </w:rPr>
        <w:drawing>
          <wp:inline distT="0" distB="0" distL="0" distR="0" wp14:anchorId="33FFD80F" wp14:editId="507332AE">
            <wp:extent cx="2821021" cy="1044694"/>
            <wp:effectExtent l="0" t="0" r="0" b="0"/>
            <wp:docPr id="343448132" name="Picture 12" descr="A comparison of a cell pho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3448132" name="Picture 12" descr="A comparison of a cell pho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3689" cy="1079011"/>
                    </a:xfrm>
                    <a:prstGeom prst="rect">
                      <a:avLst/>
                    </a:prstGeom>
                    <a:noFill/>
                    <a:ln>
                      <a:noFill/>
                    </a:ln>
                  </pic:spPr>
                </pic:pic>
              </a:graphicData>
            </a:graphic>
          </wp:inline>
        </w:drawing>
      </w:r>
      <w:r>
        <w:rPr>
          <w:rFonts w:ascii="Calibri" w:hAnsi="Calibri" w:cs="Calibri"/>
          <w:color w:val="1F1F1F"/>
          <w:bdr w:val="none" w:sz="0" w:space="0" w:color="auto" w:frame="1"/>
        </w:rPr>
        <w:fldChar w:fldCharType="end"/>
      </w:r>
    </w:p>
    <w:p w14:paraId="57B1648A" w14:textId="4414010D" w:rsidR="008F7068" w:rsidRPr="008F7068" w:rsidRDefault="008F7068" w:rsidP="0005626A">
      <w:pPr>
        <w:numPr>
          <w:ilvl w:val="0"/>
          <w:numId w:val="28"/>
        </w:numPr>
        <w:pBdr>
          <w:top w:val="none" w:sz="0" w:space="0" w:color="000000"/>
          <w:left w:val="none" w:sz="0" w:space="0" w:color="000000"/>
          <w:bottom w:val="none" w:sz="0" w:space="0" w:color="000000"/>
          <w:right w:val="none" w:sz="0" w:space="0" w:color="000000"/>
          <w:between w:val="none" w:sz="0" w:space="0" w:color="000000"/>
        </w:pBdr>
        <w:tabs>
          <w:tab w:val="start" w:pos="26.65pt"/>
        </w:tabs>
        <w:spacing w:before="4pt" w:after="10pt"/>
        <w:jc w:val="both"/>
        <w:rPr>
          <w:rFonts w:eastAsia="Times New Roman"/>
          <w:color w:val="000000"/>
          <w:sz w:val="16"/>
          <w:szCs w:val="16"/>
        </w:rPr>
      </w:pPr>
      <w:r>
        <w:rPr>
          <w:rFonts w:eastAsia="Times New Roman"/>
          <w:color w:val="000000"/>
          <w:sz w:val="16"/>
          <w:szCs w:val="16"/>
        </w:rPr>
        <w:t>Grad-CAM Visualization Result 3</w:t>
      </w:r>
    </w:p>
    <w:p w14:paraId="0452887A" w14:textId="61346DD3" w:rsidR="002D12CE" w:rsidRDefault="0005626A" w:rsidP="0005626A">
      <w:pPr>
        <w:jc w:val="both"/>
      </w:pPr>
      <w:r>
        <w:t>These findings suggest color-specific filters or attention mechanisms could be used to better leverage the domain-specific properties of X-ray images.</w:t>
      </w:r>
    </w:p>
    <w:p w14:paraId="1A71A12F" w14:textId="627D43FB" w:rsidR="00A31B8F" w:rsidRDefault="00A31B8F" w:rsidP="00A31B8F">
      <w:pPr>
        <w:pStyle w:val="Heading1"/>
      </w:pPr>
      <w:r>
        <w:t>CONCLUSION</w:t>
      </w:r>
    </w:p>
    <w:p w14:paraId="1D2EB5E5" w14:textId="41EDCACA" w:rsidR="00A55CF6" w:rsidRDefault="00185206" w:rsidP="00A55CF6">
      <w:pPr>
        <w:jc w:val="both"/>
      </w:pPr>
      <w:r w:rsidRPr="00185206">
        <w:t>In this project, we conducted a comprehensive evaluation of four</w:t>
      </w:r>
      <w:r>
        <w:t xml:space="preserve"> </w:t>
      </w:r>
      <w:r w:rsidRPr="00185206">
        <w:t xml:space="preserve">object detection models—YOLOv8, </w:t>
      </w:r>
      <w:proofErr w:type="spellStart"/>
      <w:r w:rsidRPr="00185206">
        <w:t>EfficientDet</w:t>
      </w:r>
      <w:proofErr w:type="spellEnd"/>
      <w:r w:rsidRPr="00185206">
        <w:t xml:space="preserve">, </w:t>
      </w:r>
      <w:proofErr w:type="spellStart"/>
      <w:r w:rsidRPr="00185206">
        <w:t>RetinaNet</w:t>
      </w:r>
      <w:proofErr w:type="spellEnd"/>
      <w:r w:rsidRPr="00185206">
        <w:t xml:space="preserve">, and Faster R-CNN—on detecting prohibited items in X-ray imagery. </w:t>
      </w:r>
      <w:r w:rsidR="004D1C44">
        <w:t xml:space="preserve">We </w:t>
      </w:r>
      <w:r w:rsidRPr="00185206">
        <w:t>systematically benchmark</w:t>
      </w:r>
      <w:r w:rsidR="004D1C44">
        <w:t>ed</w:t>
      </w:r>
      <w:r w:rsidRPr="00185206">
        <w:t xml:space="preserve"> these models under varying levels of occlusion, analyz</w:t>
      </w:r>
      <w:r w:rsidR="004D1C44">
        <w:t>ed</w:t>
      </w:r>
      <w:r w:rsidRPr="00185206">
        <w:t xml:space="preserve"> their performance against class imbalance, and perform</w:t>
      </w:r>
      <w:r w:rsidR="004D1C44">
        <w:t>ed</w:t>
      </w:r>
      <w:r w:rsidRPr="00185206">
        <w:t xml:space="preserve"> attention visualization</w:t>
      </w:r>
      <w:r w:rsidR="004D1C44">
        <w:t>s</w:t>
      </w:r>
      <w:r w:rsidRPr="00185206">
        <w:t xml:space="preserve"> to interpret model behavior. </w:t>
      </w:r>
      <w:r w:rsidR="004D1C44">
        <w:t>Our</w:t>
      </w:r>
      <w:r w:rsidRPr="00185206">
        <w:t xml:space="preserve"> key </w:t>
      </w:r>
      <w:r w:rsidR="004D1C44">
        <w:t>contribution</w:t>
      </w:r>
      <w:r w:rsidRPr="00185206">
        <w:t xml:space="preserve"> lies in identifying and leveraging models, such as YOLOv8 and </w:t>
      </w:r>
      <w:proofErr w:type="spellStart"/>
      <w:r w:rsidRPr="00185206">
        <w:t>EfficientDet</w:t>
      </w:r>
      <w:proofErr w:type="spellEnd"/>
      <w:r w:rsidRPr="00185206">
        <w:t xml:space="preserve">, that demonstrate superior </w:t>
      </w:r>
      <w:r w:rsidR="004D1C44">
        <w:t xml:space="preserve">performance, displaying their feasibility in real-life applications. </w:t>
      </w:r>
      <w:r w:rsidRPr="00185206">
        <w:t>In addition, through attention visualization, we revealed domain-specific patterns, such as the tendency of models to focus on metallic regions, suggesting potential avenues for further domain adaptation strategies.</w:t>
      </w:r>
    </w:p>
    <w:p w14:paraId="678192E2" w14:textId="3A5AC51E" w:rsidR="00A55CF6" w:rsidRPr="00A55CF6" w:rsidRDefault="00A55CF6" w:rsidP="00185206">
      <w:pPr>
        <w:pStyle w:val="Heading1"/>
      </w:pPr>
      <w:r w:rsidRPr="00A55CF6">
        <w:t>Improvements and Further Work</w:t>
      </w:r>
    </w:p>
    <w:p w14:paraId="598DB5D5" w14:textId="15B9ACF5" w:rsidR="0005626A" w:rsidRDefault="0005626A" w:rsidP="00A55CF6">
      <w:pPr>
        <w:pStyle w:val="Heading2"/>
      </w:pPr>
      <w:r>
        <w:t>Data Augmentation and Imbalanced Data Techniques</w:t>
      </w:r>
    </w:p>
    <w:p w14:paraId="1A4F9A73" w14:textId="2A8D9F87" w:rsidR="0005626A" w:rsidRDefault="0005626A" w:rsidP="0005626A">
      <w:pPr>
        <w:jc w:val="both"/>
      </w:pPr>
      <w:r>
        <w:t>The results revealed that Faster R-CNN failed to detect any instances of the straight knife category, likely due to significant class imbalance in the dataset. This limitation can be addressed through data augmentation techniques, specifically reflection</w:t>
      </w:r>
      <w:r w:rsidR="004D1C44">
        <w:t>s</w:t>
      </w:r>
      <w:r>
        <w:t xml:space="preserve"> and translation</w:t>
      </w:r>
      <w:r w:rsidR="004D1C44">
        <w:t>s. Moreover</w:t>
      </w:r>
      <w:r>
        <w:t>, oversampling</w:t>
      </w:r>
      <w:r w:rsidR="004D1C44">
        <w:t xml:space="preserve"> </w:t>
      </w:r>
      <w:r>
        <w:t xml:space="preserve">would </w:t>
      </w:r>
      <w:r w:rsidR="004D1C44">
        <w:t xml:space="preserve">generally </w:t>
      </w:r>
      <w:r>
        <w:t xml:space="preserve">make the models more robust by balancing class representation during training, </w:t>
      </w:r>
      <w:r w:rsidR="004D1C44">
        <w:t>thereby</w:t>
      </w:r>
      <w:r>
        <w:t xml:space="preserve"> leading to </w:t>
      </w:r>
      <w:r w:rsidR="004D1C44">
        <w:t xml:space="preserve">overall </w:t>
      </w:r>
      <w:r>
        <w:t>improved detection performance.</w:t>
      </w:r>
    </w:p>
    <w:p w14:paraId="7AE4E2C0" w14:textId="5F939E85" w:rsidR="0005626A" w:rsidRDefault="0005626A" w:rsidP="00A55CF6">
      <w:pPr>
        <w:pStyle w:val="Heading2"/>
      </w:pPr>
      <w:r>
        <w:t>Attention Mechanisms on Domain specific features</w:t>
      </w:r>
    </w:p>
    <w:p w14:paraId="641314E4" w14:textId="0D6954A8" w:rsidR="00A55CF6" w:rsidRPr="00185206" w:rsidRDefault="0005626A" w:rsidP="00185206">
      <w:pPr>
        <w:jc w:val="both"/>
      </w:pPr>
      <w:r>
        <w:t xml:space="preserve">Incorporating attention mechanisms could significantly improve detection performance by allowing models to focus </w:t>
      </w:r>
      <w:r w:rsidR="004D1C44">
        <w:t>more</w:t>
      </w:r>
      <w:r>
        <w:t xml:space="preserve"> relevant features in X-ray images. Convolutional Block Attention Module (CBAM) or Squeeze-and-Excitation (SE) blocks could be integrated into existing architectures to </w:t>
      </w:r>
      <w:r w:rsidR="004D1C44">
        <w:t>increase focus on more</w:t>
      </w:r>
      <w:r>
        <w:t xml:space="preserve"> important regions. Our Grad-CAM analysis also revealed that models concentrate more on blue regions, suggesting that color-specific filters could be used to extract these domain-specific features before feeding them through attention modules and models. Additionally, transformer-based architectures like DETR on X-Ray detection may also be further explored with their built-in self-attention mechanisms.</w:t>
      </w:r>
    </w:p>
    <w:p w14:paraId="09EA1B84" w14:textId="77777777" w:rsidR="00185206" w:rsidRDefault="00185206">
      <w:pPr>
        <w:jc w:val="start"/>
        <w:rPr>
          <w:smallCaps/>
          <w:noProof/>
        </w:rPr>
      </w:pPr>
      <w:r>
        <w:br w:type="page"/>
      </w:r>
    </w:p>
    <w:p w14:paraId="6CA1BFF2" w14:textId="03E882AF" w:rsidR="009303D9" w:rsidRPr="005B520E" w:rsidRDefault="009303D9" w:rsidP="00A31B8F">
      <w:pPr>
        <w:pStyle w:val="Heading5"/>
      </w:pPr>
      <w:r w:rsidRPr="005B520E">
        <w:lastRenderedPageBreak/>
        <w:t>References</w:t>
      </w:r>
    </w:p>
    <w:p w14:paraId="144D91D7" w14:textId="77777777" w:rsidR="009303D9" w:rsidRPr="005B520E" w:rsidRDefault="009303D9"/>
    <w:p w14:paraId="7D3CDFA0" w14:textId="77777777" w:rsidR="00764EAC" w:rsidRDefault="00764EAC" w:rsidP="00764EAC">
      <w:pPr>
        <w:pStyle w:val="references"/>
      </w:pPr>
      <w:r>
        <w:t>G. Eason, B. Noble, and I. N. Sneddon, "On certain integrals of Lipschitz-Hankel type involving products of Bessel functions," Phil. Trans. Roy. Soc. London, vol. A247, pp. 529-551, April 1955. (references)</w:t>
      </w:r>
    </w:p>
    <w:p w14:paraId="7D3C0977" w14:textId="798A3418" w:rsidR="002C42C5" w:rsidRDefault="00764EAC" w:rsidP="00764EAC">
      <w:pPr>
        <w:pStyle w:val="references"/>
      </w:pPr>
      <w:r w:rsidRPr="00764EAC">
        <w:t>Girshick, R., 2015. Fast r-cnn. In Proceedings of the IEEE international conference on computer vision (pp. 1440-1448).</w:t>
      </w:r>
    </w:p>
    <w:p w14:paraId="2FD75DCE" w14:textId="4929A501" w:rsidR="00764EAC" w:rsidRDefault="00764EAC" w:rsidP="00764EAC">
      <w:pPr>
        <w:pStyle w:val="references"/>
      </w:pPr>
      <w:r w:rsidRPr="00764EAC">
        <w:t>Ren, S., He, K., Girshick, R. and Sun, J., 2015. Faster r-cnn: Towards real-time object detection with region proposal networks. Advances in neural information processing systems, 28.</w:t>
      </w:r>
    </w:p>
    <w:p w14:paraId="2A5C5207" w14:textId="42CB2C7C" w:rsidR="00764EAC" w:rsidRDefault="00764EAC" w:rsidP="00764EAC">
      <w:pPr>
        <w:pStyle w:val="references"/>
      </w:pPr>
      <w:r w:rsidRPr="00764EAC">
        <w:t>J. Redmon, S. Divvala, R. Girshick and A. Farhadi, "You Only Look Once: Unified, Real-Time Object Detection," 2016 IEEE Conference on Computer Vision and Pattern Recognition (CVPR), Las Vegas, NV, USA, 2016, pp. 779-788, doi: 10.1109/CVPR.2016.91.</w:t>
      </w:r>
    </w:p>
    <w:p w14:paraId="6625CA2B" w14:textId="43BA2591" w:rsidR="00764EAC" w:rsidRDefault="00764EAC" w:rsidP="00764EAC">
      <w:pPr>
        <w:pStyle w:val="references"/>
      </w:pPr>
      <w:r w:rsidRPr="00764EAC">
        <w:t>Liu, W., Anguelov, D., Erhan, D., Szegedy, C., Reed, S., Fu, C.Y. and Berg, A.C., 2016. Ssd: Single shot multibox detector. In Computer Vision–ECCV 2016: 14th European Conference, Amsterdam, The Netherlands, October 11–14, 2016, Proceedings, Part I 14 (pp. 21-37). Springer International Publishing.</w:t>
      </w:r>
    </w:p>
    <w:p w14:paraId="291B7692" w14:textId="18839867" w:rsidR="00764EAC" w:rsidRDefault="00764EAC" w:rsidP="00764EAC">
      <w:pPr>
        <w:pStyle w:val="references"/>
      </w:pPr>
      <w:r w:rsidRPr="00764EAC">
        <w:t xml:space="preserve">T. -Y. Lin, P. Goyal, R. Girshick, K. He and P. Dollár, "Focal Loss for Dense Object Detection," 2017 IEEE International Conference on </w:t>
      </w:r>
      <w:r w:rsidRPr="00764EAC">
        <w:t>Computer Vision (ICCV), Venice, Italy, 2017, pp. 2999-3007, doi: 10.1109/ICCV.2017.324.</w:t>
      </w:r>
    </w:p>
    <w:p w14:paraId="730BB1AF" w14:textId="0DA209C0" w:rsidR="00764EAC" w:rsidRDefault="00764EAC" w:rsidP="00764EAC">
      <w:pPr>
        <w:pStyle w:val="references"/>
      </w:pPr>
      <w:r w:rsidRPr="00764EAC">
        <w:t>T. -Y. Lin, P. Dollár, R. Girshick, K. He, B. Hariharan and S. Belongie, "Feature Pyramid Networks for Object Detection," 2017 IEEE Conference on Computer Vision and Pattern Recognition (CVPR), Honolulu, HI, USA, 2017, pp. 936-944, doi: 10.1109/CVPR.2017.106.</w:t>
      </w:r>
    </w:p>
    <w:p w14:paraId="2B11DEBB" w14:textId="77BBB7C3" w:rsidR="00764EAC" w:rsidRDefault="00530D46" w:rsidP="00764EAC">
      <w:pPr>
        <w:pStyle w:val="references"/>
      </w:pPr>
      <w:r w:rsidRPr="00530D46">
        <w:t>M. Tan, R. Pang and Q. V. Le, "EfficientDet: Scalable and Efficient Object Detection," 2020 IEEE/CVF Conference on Computer Vision and Pattern Recognition (CVPR), Seattle, WA, USA, 2020, pp. 10778-10787, doi: 10.1109/CVPR42600.2020.01079.</w:t>
      </w:r>
    </w:p>
    <w:p w14:paraId="60B78BF7" w14:textId="46F77371" w:rsidR="00530D46" w:rsidRDefault="00530D46" w:rsidP="00764EAC">
      <w:pPr>
        <w:pStyle w:val="references"/>
      </w:pPr>
      <w:r w:rsidRPr="00530D46">
        <w:t>Yaseen, M., 2024. What is yolov9: An in-depth exploration of the internal features of the next-generation object detector. arXiv preprint arXiv:2409.07813.</w:t>
      </w:r>
    </w:p>
    <w:p w14:paraId="3850D917" w14:textId="6E02B7B8" w:rsidR="00530D46" w:rsidRDefault="00530D46" w:rsidP="00764EAC">
      <w:pPr>
        <w:pStyle w:val="references"/>
      </w:pPr>
      <w:r w:rsidRPr="00530D46">
        <w:t>Selvaraju, R.R., Cogswell, M., Das, A., Vedantam, R., Parikh, D. and Batra, D., 2020. Grad-CAM: visual explanations from deep networks via gradient-based localization. International journal of computer vision, 128, pp.336-359.</w:t>
      </w:r>
    </w:p>
    <w:p w14:paraId="6556FC82" w14:textId="31B1B68F" w:rsidR="00530D46" w:rsidRDefault="00530D46" w:rsidP="00764EAC">
      <w:pPr>
        <w:pStyle w:val="references"/>
      </w:pPr>
      <w:r w:rsidRPr="00530D46">
        <w:t>Wei, Y., Tao, R., Wu, Z., Ma, Y., Zhang, L. and Liu, X., 2020, October. Occluded prohibited items detection: An x-ray security inspection benchmark and de-occlusion attention module. In Proceedings of the 28th ACM international conference on multimedia (pp. 138-146).</w:t>
      </w:r>
    </w:p>
    <w:p w14:paraId="67664B9A" w14:textId="77777777" w:rsidR="008147B5" w:rsidRDefault="008147B5" w:rsidP="00764EAC">
      <w:pPr>
        <w:pStyle w:val="references"/>
        <w:numPr>
          <w:ilvl w:val="0"/>
          <w:numId w:val="0"/>
        </w:numPr>
      </w:pPr>
    </w:p>
    <w:p w14:paraId="481D7272" w14:textId="77777777" w:rsidR="009303D9" w:rsidRDefault="009303D9" w:rsidP="00836367">
      <w:pPr>
        <w:pStyle w:val="references"/>
        <w:numPr>
          <w:ilvl w:val="0"/>
          <w:numId w:val="0"/>
        </w:numPr>
        <w:ind w:start="18pt" w:hanging="18pt"/>
      </w:pPr>
    </w:p>
    <w:p w14:paraId="2CBC4D6A" w14:textId="264D9B4C"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6934AEAC"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2463E8C5" w14:textId="77777777" w:rsidR="004E6716" w:rsidRDefault="004E6716" w:rsidP="001A3B3D">
      <w:r>
        <w:separator/>
      </w:r>
    </w:p>
  </w:endnote>
  <w:endnote w:type="continuationSeparator" w:id="0">
    <w:p w14:paraId="2BAB2820" w14:textId="77777777" w:rsidR="004E6716" w:rsidRDefault="004E671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DengXian Light">
    <w:altName w:val="等线 Light"/>
    <w:panose1 w:val="02010600030101010101"/>
    <w:charset w:characterSet="GBK"/>
    <w:family w:val="roman"/>
    <w:notTrueType/>
    <w:pitch w:val="default"/>
  </w:font>
  <w:font w:name="Arial">
    <w:panose1 w:val="020B0604020202020204"/>
    <w:charset w:characterSet="iso-8859-1"/>
    <w:family w:val="swiss"/>
    <w:pitch w:val="variable"/>
    <w:sig w:usb0="E0002AFF" w:usb1="C0007843"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DengXian">
    <w:altName w:val="等线"/>
    <w:panose1 w:val="02010600030101010101"/>
    <w:charset w:characterSet="GBK"/>
    <w:family w:val="roman"/>
    <w:notTrueType/>
    <w:pitch w:val="default"/>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54354519"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853C109" w14:textId="77777777" w:rsidR="004E6716" w:rsidRDefault="004E6716" w:rsidP="001A3B3D">
      <w:r>
        <w:separator/>
      </w:r>
    </w:p>
  </w:footnote>
  <w:footnote w:type="continuationSeparator" w:id="0">
    <w:p w14:paraId="5D9FDF27" w14:textId="77777777" w:rsidR="004E6716" w:rsidRDefault="004E671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3FF46E7"/>
    <w:multiLevelType w:val="multilevel"/>
    <w:tmpl w:val="B610028A"/>
    <w:lvl w:ilvl="0">
      <w:start w:val="1"/>
      <w:numFmt w:val="decimal"/>
      <w:lvlText w:val="Fig. %1."/>
      <w:lvlJc w:val="start"/>
      <w:pPr>
        <w:ind w:start="18pt" w:hanging="18pt"/>
      </w:pPr>
      <w:rPr>
        <w:rFonts w:ascii="Times New Roman" w:eastAsia="Times New Roman" w:hAnsi="Times New Roman" w:cs="Times New Roman"/>
        <w:b w:val="0"/>
        <w:i w:val="0"/>
        <w:color w:val="000000"/>
        <w:sz w:val="16"/>
        <w:szCs w:val="16"/>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9A80864"/>
    <w:multiLevelType w:val="hybridMultilevel"/>
    <w:tmpl w:val="38A0CEF4"/>
    <w:lvl w:ilvl="0" w:tplc="4BDCB382">
      <w:start w:val="2"/>
      <w:numFmt w:val="bullet"/>
      <w:lvlText w:val=""/>
      <w:lvlJc w:val="start"/>
      <w:pPr>
        <w:ind w:start="36pt" w:hanging="18pt"/>
      </w:pPr>
      <w:rPr>
        <w:rFonts w:ascii="Symbol" w:eastAsia="SimSun" w:hAnsi="Symbol"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03110BD"/>
    <w:multiLevelType w:val="multilevel"/>
    <w:tmpl w:val="D05AACE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4"/>
  </w:num>
  <w:num w:numId="2" w16cid:durableId="568543031">
    <w:abstractNumId w:val="22"/>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20"/>
  </w:num>
  <w:num w:numId="9" w16cid:durableId="231694775">
    <w:abstractNumId w:val="23"/>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8"/>
  </w:num>
  <w:num w:numId="25" w16cid:durableId="1644698386">
    <w:abstractNumId w:val="19"/>
  </w:num>
  <w:num w:numId="26" w16cid:durableId="1139031039">
    <w:abstractNumId w:val="21"/>
  </w:num>
  <w:num w:numId="27" w16cid:durableId="2816186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70392961">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5620"/>
    <w:rsid w:val="0004781E"/>
    <w:rsid w:val="0005626A"/>
    <w:rsid w:val="0008758A"/>
    <w:rsid w:val="000A60FB"/>
    <w:rsid w:val="000C1E68"/>
    <w:rsid w:val="00135838"/>
    <w:rsid w:val="00144F72"/>
    <w:rsid w:val="00177DD9"/>
    <w:rsid w:val="00185206"/>
    <w:rsid w:val="001A2EFD"/>
    <w:rsid w:val="001A3B3D"/>
    <w:rsid w:val="001B04E6"/>
    <w:rsid w:val="001B67DC"/>
    <w:rsid w:val="002254A9"/>
    <w:rsid w:val="00233D97"/>
    <w:rsid w:val="002347A2"/>
    <w:rsid w:val="00252065"/>
    <w:rsid w:val="00262D5A"/>
    <w:rsid w:val="002850E3"/>
    <w:rsid w:val="00291BF1"/>
    <w:rsid w:val="002C42C5"/>
    <w:rsid w:val="002D12CE"/>
    <w:rsid w:val="00354FCF"/>
    <w:rsid w:val="003628B6"/>
    <w:rsid w:val="00374679"/>
    <w:rsid w:val="003A19E2"/>
    <w:rsid w:val="003B2B40"/>
    <w:rsid w:val="003B4E04"/>
    <w:rsid w:val="003C61A3"/>
    <w:rsid w:val="003D16C0"/>
    <w:rsid w:val="003F5A08"/>
    <w:rsid w:val="00420716"/>
    <w:rsid w:val="004275E7"/>
    <w:rsid w:val="004325FB"/>
    <w:rsid w:val="004432BA"/>
    <w:rsid w:val="0044407E"/>
    <w:rsid w:val="00447BB9"/>
    <w:rsid w:val="0046031D"/>
    <w:rsid w:val="00473AC9"/>
    <w:rsid w:val="004D1C44"/>
    <w:rsid w:val="004D72B5"/>
    <w:rsid w:val="004E6716"/>
    <w:rsid w:val="00530D46"/>
    <w:rsid w:val="00551B7F"/>
    <w:rsid w:val="0056610F"/>
    <w:rsid w:val="00575BCA"/>
    <w:rsid w:val="005B0344"/>
    <w:rsid w:val="005B520E"/>
    <w:rsid w:val="005E2800"/>
    <w:rsid w:val="00605825"/>
    <w:rsid w:val="00645D22"/>
    <w:rsid w:val="00651A08"/>
    <w:rsid w:val="00654204"/>
    <w:rsid w:val="00670434"/>
    <w:rsid w:val="006A5D82"/>
    <w:rsid w:val="006B6B66"/>
    <w:rsid w:val="006F2042"/>
    <w:rsid w:val="006F6D3D"/>
    <w:rsid w:val="00715BEA"/>
    <w:rsid w:val="00717F31"/>
    <w:rsid w:val="00740EEA"/>
    <w:rsid w:val="00764EAC"/>
    <w:rsid w:val="00794804"/>
    <w:rsid w:val="007A11C4"/>
    <w:rsid w:val="007B33F1"/>
    <w:rsid w:val="007B6DDA"/>
    <w:rsid w:val="007C0308"/>
    <w:rsid w:val="007C2FF2"/>
    <w:rsid w:val="007D6232"/>
    <w:rsid w:val="007F1F99"/>
    <w:rsid w:val="007F768F"/>
    <w:rsid w:val="0080791D"/>
    <w:rsid w:val="0081320F"/>
    <w:rsid w:val="008147B5"/>
    <w:rsid w:val="00826AE8"/>
    <w:rsid w:val="00836367"/>
    <w:rsid w:val="008418BA"/>
    <w:rsid w:val="0087012D"/>
    <w:rsid w:val="00873603"/>
    <w:rsid w:val="008A2C7D"/>
    <w:rsid w:val="008B6524"/>
    <w:rsid w:val="008C4B23"/>
    <w:rsid w:val="008F6E2C"/>
    <w:rsid w:val="008F7068"/>
    <w:rsid w:val="009303D9"/>
    <w:rsid w:val="009306AF"/>
    <w:rsid w:val="00933C64"/>
    <w:rsid w:val="0097050B"/>
    <w:rsid w:val="00972203"/>
    <w:rsid w:val="009C4906"/>
    <w:rsid w:val="009D1A05"/>
    <w:rsid w:val="009F1D79"/>
    <w:rsid w:val="00A059B3"/>
    <w:rsid w:val="00A31B8F"/>
    <w:rsid w:val="00A37B81"/>
    <w:rsid w:val="00A55CF6"/>
    <w:rsid w:val="00AE3409"/>
    <w:rsid w:val="00AE5CBD"/>
    <w:rsid w:val="00B11A60"/>
    <w:rsid w:val="00B22613"/>
    <w:rsid w:val="00B36241"/>
    <w:rsid w:val="00B44A76"/>
    <w:rsid w:val="00B768D1"/>
    <w:rsid w:val="00BA1025"/>
    <w:rsid w:val="00BC3420"/>
    <w:rsid w:val="00BC63EB"/>
    <w:rsid w:val="00BD670B"/>
    <w:rsid w:val="00BE7D3C"/>
    <w:rsid w:val="00BF2B2E"/>
    <w:rsid w:val="00BF5FF6"/>
    <w:rsid w:val="00C0207F"/>
    <w:rsid w:val="00C16117"/>
    <w:rsid w:val="00C3075A"/>
    <w:rsid w:val="00C31E53"/>
    <w:rsid w:val="00C32F25"/>
    <w:rsid w:val="00C56F37"/>
    <w:rsid w:val="00C919A4"/>
    <w:rsid w:val="00CA1150"/>
    <w:rsid w:val="00CA4392"/>
    <w:rsid w:val="00CC393F"/>
    <w:rsid w:val="00CC5108"/>
    <w:rsid w:val="00D2176E"/>
    <w:rsid w:val="00D632BE"/>
    <w:rsid w:val="00D7120A"/>
    <w:rsid w:val="00D72D06"/>
    <w:rsid w:val="00D7522C"/>
    <w:rsid w:val="00D7536F"/>
    <w:rsid w:val="00D76668"/>
    <w:rsid w:val="00E07383"/>
    <w:rsid w:val="00E165BC"/>
    <w:rsid w:val="00E61E12"/>
    <w:rsid w:val="00E7596C"/>
    <w:rsid w:val="00E76817"/>
    <w:rsid w:val="00E8092B"/>
    <w:rsid w:val="00E878F2"/>
    <w:rsid w:val="00ED0149"/>
    <w:rsid w:val="00ED4700"/>
    <w:rsid w:val="00EF7DE3"/>
    <w:rsid w:val="00F03103"/>
    <w:rsid w:val="00F271DE"/>
    <w:rsid w:val="00F627DA"/>
    <w:rsid w:val="00F7288F"/>
    <w:rsid w:val="00F847A6"/>
    <w:rsid w:val="00F9441B"/>
    <w:rsid w:val="00FA3FB4"/>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qFormat/>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E76817"/>
    <w:rPr>
      <w:color w:val="0563C1" w:themeColor="hyperlink"/>
      <w:u w:val="single"/>
    </w:rPr>
  </w:style>
  <w:style w:type="character" w:styleId="UnresolvedMention">
    <w:name w:val="Unresolved Mention"/>
    <w:basedOn w:val="DefaultParagraphFont"/>
    <w:uiPriority w:val="99"/>
    <w:semiHidden/>
    <w:unhideWhenUsed/>
    <w:rsid w:val="00E76817"/>
    <w:rPr>
      <w:color w:val="605E5C"/>
      <w:shd w:val="clear" w:color="auto" w:fill="E1DFDD"/>
    </w:rPr>
  </w:style>
  <w:style w:type="character" w:styleId="FollowedHyperlink">
    <w:name w:val="FollowedHyperlink"/>
    <w:basedOn w:val="DefaultParagraphFont"/>
    <w:rsid w:val="00E76817"/>
    <w:rPr>
      <w:color w:val="954F72" w:themeColor="followedHyperlink"/>
      <w:u w:val="single"/>
    </w:rPr>
  </w:style>
  <w:style w:type="table" w:styleId="TableGrid">
    <w:name w:val="Table Grid"/>
    <w:basedOn w:val="TableNormal"/>
    <w:rsid w:val="00C56F3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5">
    <w:name w:val="Plain Table 5"/>
    <w:basedOn w:val="TableNormal"/>
    <w:uiPriority w:val="45"/>
    <w:rsid w:val="00C56F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paragraph" w:styleId="ListParagraph">
    <w:name w:val="List Paragraph"/>
    <w:basedOn w:val="Normal"/>
    <w:uiPriority w:val="34"/>
    <w:qFormat/>
    <w:rsid w:val="00A55CF6"/>
    <w:pPr>
      <w:ind w:start="36pt"/>
      <w:contextualSpacing/>
    </w:pPr>
  </w:style>
  <w:style w:type="character" w:styleId="Strong">
    <w:name w:val="Strong"/>
    <w:basedOn w:val="DefaultParagraphFont"/>
    <w:uiPriority w:val="22"/>
    <w:qFormat/>
    <w:rsid w:val="003628B6"/>
    <w:rPr>
      <w:b/>
      <w:bCs/>
    </w:rPr>
  </w:style>
  <w:style w:type="character" w:styleId="Emphasis">
    <w:name w:val="Emphasis"/>
    <w:basedOn w:val="DefaultParagraphFont"/>
    <w:uiPriority w:val="20"/>
    <w:qFormat/>
    <w:rsid w:val="003628B6"/>
    <w:rPr>
      <w:i/>
      <w:iCs/>
    </w:rPr>
  </w:style>
  <w:style w:type="paragraph" w:styleId="NormalWeb">
    <w:name w:val="Normal (Web)"/>
    <w:basedOn w:val="Normal"/>
    <w:uiPriority w:val="99"/>
    <w:unhideWhenUsed/>
    <w:rsid w:val="008418BA"/>
    <w:pPr>
      <w:spacing w:before="5pt" w:beforeAutospacing="1" w:after="5pt" w:afterAutospacing="1"/>
      <w:jc w:val="start"/>
    </w:pPr>
    <w:rPr>
      <w:rFonts w:ascii="SimSun" w:hAnsi="SimSun" w:cs="SimSun"/>
      <w:sz w:val="24"/>
      <w:szCs w:val="24"/>
      <w:lang w:eastAsia="zh-CN"/>
    </w:rPr>
  </w:style>
  <w:style w:type="character" w:customStyle="1" w:styleId="Heading1Char">
    <w:name w:val="Heading 1 Char"/>
    <w:basedOn w:val="DefaultParagraphFont"/>
    <w:link w:val="Heading1"/>
    <w:uiPriority w:val="9"/>
    <w:rsid w:val="002C42C5"/>
    <w:rPr>
      <w:smallCaps/>
      <w:noProof/>
    </w:rPr>
  </w:style>
  <w:style w:type="paragraph" w:styleId="EndnoteText">
    <w:name w:val="endnote text"/>
    <w:basedOn w:val="Normal"/>
    <w:link w:val="EndnoteTextChar"/>
    <w:rsid w:val="003C61A3"/>
  </w:style>
  <w:style w:type="character" w:customStyle="1" w:styleId="EndnoteTextChar">
    <w:name w:val="Endnote Text Char"/>
    <w:basedOn w:val="DefaultParagraphFont"/>
    <w:link w:val="EndnoteText"/>
    <w:rsid w:val="003C61A3"/>
  </w:style>
  <w:style w:type="character" w:styleId="EndnoteReference">
    <w:name w:val="endnote reference"/>
    <w:basedOn w:val="DefaultParagraphFont"/>
    <w:rsid w:val="003C61A3"/>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02676">
      <w:bodyDiv w:val="1"/>
      <w:marLeft w:val="0pt"/>
      <w:marRight w:val="0pt"/>
      <w:marTop w:val="0pt"/>
      <w:marBottom w:val="0pt"/>
      <w:divBdr>
        <w:top w:val="none" w:sz="0" w:space="0" w:color="auto"/>
        <w:left w:val="none" w:sz="0" w:space="0" w:color="auto"/>
        <w:bottom w:val="none" w:sz="0" w:space="0" w:color="auto"/>
        <w:right w:val="none" w:sz="0" w:space="0" w:color="auto"/>
      </w:divBdr>
    </w:div>
    <w:div w:id="888189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3664594">
          <w:marLeft w:val="0pt"/>
          <w:marRight w:val="0pt"/>
          <w:marTop w:val="0pt"/>
          <w:marBottom w:val="0pt"/>
          <w:divBdr>
            <w:top w:val="none" w:sz="0" w:space="0" w:color="auto"/>
            <w:left w:val="none" w:sz="0" w:space="0" w:color="auto"/>
            <w:bottom w:val="none" w:sz="0" w:space="0" w:color="auto"/>
            <w:right w:val="none" w:sz="0" w:space="0" w:color="auto"/>
          </w:divBdr>
        </w:div>
      </w:divsChild>
    </w:div>
    <w:div w:id="443892371">
      <w:bodyDiv w:val="1"/>
      <w:marLeft w:val="0pt"/>
      <w:marRight w:val="0pt"/>
      <w:marTop w:val="0pt"/>
      <w:marBottom w:val="0pt"/>
      <w:divBdr>
        <w:top w:val="none" w:sz="0" w:space="0" w:color="auto"/>
        <w:left w:val="none" w:sz="0" w:space="0" w:color="auto"/>
        <w:bottom w:val="none" w:sz="0" w:space="0" w:color="auto"/>
        <w:right w:val="none" w:sz="0" w:space="0" w:color="auto"/>
      </w:divBdr>
    </w:div>
    <w:div w:id="1425613194">
      <w:bodyDiv w:val="1"/>
      <w:marLeft w:val="0pt"/>
      <w:marRight w:val="0pt"/>
      <w:marTop w:val="0pt"/>
      <w:marBottom w:val="0pt"/>
      <w:divBdr>
        <w:top w:val="none" w:sz="0" w:space="0" w:color="auto"/>
        <w:left w:val="none" w:sz="0" w:space="0" w:color="auto"/>
        <w:bottom w:val="none" w:sz="0" w:space="0" w:color="auto"/>
        <w:right w:val="none" w:sz="0" w:space="0" w:color="auto"/>
      </w:divBdr>
    </w:div>
    <w:div w:id="1430271491">
      <w:bodyDiv w:val="1"/>
      <w:marLeft w:val="0pt"/>
      <w:marRight w:val="0pt"/>
      <w:marTop w:val="0pt"/>
      <w:marBottom w:val="0pt"/>
      <w:divBdr>
        <w:top w:val="none" w:sz="0" w:space="0" w:color="auto"/>
        <w:left w:val="none" w:sz="0" w:space="0" w:color="auto"/>
        <w:bottom w:val="none" w:sz="0" w:space="0" w:color="auto"/>
        <w:right w:val="none" w:sz="0" w:space="0" w:color="auto"/>
      </w:divBdr>
    </w:div>
    <w:div w:id="1460495287">
      <w:bodyDiv w:val="1"/>
      <w:marLeft w:val="0pt"/>
      <w:marRight w:val="0pt"/>
      <w:marTop w:val="0pt"/>
      <w:marBottom w:val="0pt"/>
      <w:divBdr>
        <w:top w:val="none" w:sz="0" w:space="0" w:color="auto"/>
        <w:left w:val="none" w:sz="0" w:space="0" w:color="auto"/>
        <w:bottom w:val="none" w:sz="0" w:space="0" w:color="auto"/>
        <w:right w:val="none" w:sz="0" w:space="0" w:color="auto"/>
      </w:divBdr>
    </w:div>
    <w:div w:id="1529101544">
      <w:bodyDiv w:val="1"/>
      <w:marLeft w:val="0pt"/>
      <w:marRight w:val="0pt"/>
      <w:marTop w:val="0pt"/>
      <w:marBottom w:val="0pt"/>
      <w:divBdr>
        <w:top w:val="none" w:sz="0" w:space="0" w:color="auto"/>
        <w:left w:val="none" w:sz="0" w:space="0" w:color="auto"/>
        <w:bottom w:val="none" w:sz="0" w:space="0" w:color="auto"/>
        <w:right w:val="none" w:sz="0" w:space="0" w:color="auto"/>
      </w:divBdr>
    </w:div>
    <w:div w:id="1535918357">
      <w:bodyDiv w:val="1"/>
      <w:marLeft w:val="0pt"/>
      <w:marRight w:val="0pt"/>
      <w:marTop w:val="0pt"/>
      <w:marBottom w:val="0pt"/>
      <w:divBdr>
        <w:top w:val="none" w:sz="0" w:space="0" w:color="auto"/>
        <w:left w:val="none" w:sz="0" w:space="0" w:color="auto"/>
        <w:bottom w:val="none" w:sz="0" w:space="0" w:color="auto"/>
        <w:right w:val="none" w:sz="0" w:space="0" w:color="auto"/>
      </w:divBdr>
    </w:div>
    <w:div w:id="1611821008">
      <w:bodyDiv w:val="1"/>
      <w:marLeft w:val="0pt"/>
      <w:marRight w:val="0pt"/>
      <w:marTop w:val="0pt"/>
      <w:marBottom w:val="0pt"/>
      <w:divBdr>
        <w:top w:val="none" w:sz="0" w:space="0" w:color="auto"/>
        <w:left w:val="none" w:sz="0" w:space="0" w:color="auto"/>
        <w:bottom w:val="none" w:sz="0" w:space="0" w:color="auto"/>
        <w:right w:val="none" w:sz="0" w:space="0" w:color="auto"/>
      </w:divBdr>
    </w:div>
    <w:div w:id="1668286626">
      <w:bodyDiv w:val="1"/>
      <w:marLeft w:val="0pt"/>
      <w:marRight w:val="0pt"/>
      <w:marTop w:val="0pt"/>
      <w:marBottom w:val="0pt"/>
      <w:divBdr>
        <w:top w:val="none" w:sz="0" w:space="0" w:color="auto"/>
        <w:left w:val="none" w:sz="0" w:space="0" w:color="auto"/>
        <w:bottom w:val="none" w:sz="0" w:space="0" w:color="auto"/>
        <w:right w:val="none" w:sz="0" w:space="0" w:color="auto"/>
      </w:divBdr>
    </w:div>
    <w:div w:id="1784419299">
      <w:bodyDiv w:val="1"/>
      <w:marLeft w:val="0pt"/>
      <w:marRight w:val="0pt"/>
      <w:marTop w:val="0pt"/>
      <w:marBottom w:val="0pt"/>
      <w:divBdr>
        <w:top w:val="none" w:sz="0" w:space="0" w:color="auto"/>
        <w:left w:val="none" w:sz="0" w:space="0" w:color="auto"/>
        <w:bottom w:val="none" w:sz="0" w:space="0" w:color="auto"/>
        <w:right w:val="none" w:sz="0" w:space="0" w:color="auto"/>
      </w:divBdr>
    </w:div>
    <w:div w:id="1929532491">
      <w:bodyDiv w:val="1"/>
      <w:marLeft w:val="0pt"/>
      <w:marRight w:val="0pt"/>
      <w:marTop w:val="0pt"/>
      <w:marBottom w:val="0pt"/>
      <w:divBdr>
        <w:top w:val="none" w:sz="0" w:space="0" w:color="auto"/>
        <w:left w:val="none" w:sz="0" w:space="0" w:color="auto"/>
        <w:bottom w:val="none" w:sz="0" w:space="0" w:color="auto"/>
        <w:right w:val="none" w:sz="0" w:space="0" w:color="auto"/>
      </w:divBdr>
    </w:div>
    <w:div w:id="201032962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purl.oclc.org/ooxml/officeDocument/customXml" ds:itemID="{08ABC431-5BFC-6944-A05B-BAEDDFB1AB8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118</TotalTime>
  <Pages>5</Pages>
  <Words>3423</Words>
  <Characters>19517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Andy Huang</cp:lastModifiedBy>
  <cp:revision>6</cp:revision>
  <dcterms:created xsi:type="dcterms:W3CDTF">2025-04-26T23:18:00Z</dcterms:created>
  <dcterms:modified xsi:type="dcterms:W3CDTF">2025-04-27T04:09:00Z</dcterms:modified>
</cp:coreProperties>
</file>