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BE6" w:rsidRDefault="00226BE6"/>
    <w:p w:rsidR="00226BE6" w:rsidRDefault="006641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266700</wp:posOffset>
                </wp:positionH>
                <wp:positionV relativeFrom="paragraph">
                  <wp:posOffset>313690</wp:posOffset>
                </wp:positionV>
                <wp:extent cx="5848350" cy="1609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1ED" w:rsidRPr="006641ED" w:rsidRDefault="006641ED" w:rsidP="006641ED">
                            <w:r w:rsidRPr="006641ED">
                              <w:t>&lt;</w:t>
                            </w:r>
                            <w:proofErr w:type="spellStart"/>
                            <w:proofErr w:type="gramStart"/>
                            <w:r w:rsidRPr="006641ED">
                              <w:t>nonPoliceWebService</w:t>
                            </w:r>
                            <w:proofErr w:type="spellEnd"/>
                            <w:proofErr w:type="gramEnd"/>
                            <w:r w:rsidRPr="006641ED">
                              <w:t>&gt;</w:t>
                            </w:r>
                          </w:p>
                          <w:p w:rsidR="006641ED" w:rsidRDefault="006641ED" w:rsidP="006641ED">
                            <w:r w:rsidRPr="006641ED">
                              <w:t>&lt;</w:t>
                            </w:r>
                            <w:proofErr w:type="spellStart"/>
                            <w:proofErr w:type="gramStart"/>
                            <w:r w:rsidRPr="006641ED">
                              <w:t>nonPoliceOperation</w:t>
                            </w:r>
                            <w:proofErr w:type="spellEnd"/>
                            <w:proofErr w:type="gramEnd"/>
                            <w:r w:rsidRPr="006641ED">
                              <w:t>&gt;</w:t>
                            </w:r>
                          </w:p>
                          <w:p w:rsidR="006641ED" w:rsidRPr="006641ED" w:rsidRDefault="006641ED" w:rsidP="006641ED">
                            <w:pPr>
                              <w:ind w:left="504"/>
                            </w:pPr>
                          </w:p>
                          <w:p w:rsidR="006641ED" w:rsidRPr="006641ED" w:rsidRDefault="006641ED" w:rsidP="006641ED">
                            <w:r w:rsidRPr="006641ED">
                              <w:t>&lt;/</w:t>
                            </w:r>
                            <w:proofErr w:type="spellStart"/>
                            <w:r w:rsidRPr="006641ED">
                              <w:t>nonPolicOpreatoin</w:t>
                            </w:r>
                            <w:proofErr w:type="spellEnd"/>
                            <w:r w:rsidRPr="006641ED">
                              <w:t>&gt;</w:t>
                            </w:r>
                          </w:p>
                          <w:p w:rsidR="006641ED" w:rsidRDefault="006641ED" w:rsidP="006641ED">
                            <w:r w:rsidRPr="006641ED">
                              <w:t>&lt;/</w:t>
                            </w:r>
                            <w:proofErr w:type="spellStart"/>
                            <w:r w:rsidRPr="006641ED">
                              <w:t>nonPoliceWebService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pt;margin-top:24.7pt;width:460.5pt;height:12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">
                <v:textbox>
                  <w:txbxContent>
                    <w:p w:rsidR="006641ED" w:rsidRPr="006641ED" w:rsidRDefault="006641ED" w:rsidP="006641ED">
                      <w:r w:rsidRPr="006641ED">
                        <w:t>&lt;</w:t>
                      </w:r>
                      <w:proofErr w:type="spellStart"/>
                      <w:proofErr w:type="gramStart"/>
                      <w:r w:rsidRPr="006641ED">
                        <w:t>nonPoliceWebService</w:t>
                      </w:r>
                      <w:proofErr w:type="spellEnd"/>
                      <w:proofErr w:type="gramEnd"/>
                      <w:r w:rsidRPr="006641ED">
                        <w:t>&gt;</w:t>
                      </w:r>
                    </w:p>
                    <w:p w:rsidR="006641ED" w:rsidRDefault="006641ED" w:rsidP="006641ED">
                      <w:r w:rsidRPr="006641ED">
                        <w:t>&lt;</w:t>
                      </w:r>
                      <w:proofErr w:type="spellStart"/>
                      <w:proofErr w:type="gramStart"/>
                      <w:r w:rsidRPr="006641ED">
                        <w:t>nonPoliceOperation</w:t>
                      </w:r>
                      <w:proofErr w:type="spellEnd"/>
                      <w:proofErr w:type="gramEnd"/>
                      <w:r w:rsidRPr="006641ED">
                        <w:t>&gt;</w:t>
                      </w:r>
                    </w:p>
                    <w:p w:rsidR="006641ED" w:rsidRPr="006641ED" w:rsidRDefault="006641ED" w:rsidP="006641ED">
                      <w:pPr>
                        <w:ind w:left="504"/>
                      </w:pPr>
                    </w:p>
                    <w:p w:rsidR="006641ED" w:rsidRPr="006641ED" w:rsidRDefault="006641ED" w:rsidP="006641ED">
                      <w:r w:rsidRPr="006641ED">
                        <w:t>&lt;/</w:t>
                      </w:r>
                      <w:proofErr w:type="spellStart"/>
                      <w:r w:rsidRPr="006641ED">
                        <w:t>nonPolicOpreatoin</w:t>
                      </w:r>
                      <w:proofErr w:type="spellEnd"/>
                      <w:r w:rsidRPr="006641ED">
                        <w:t>&gt;</w:t>
                      </w:r>
                    </w:p>
                    <w:p w:rsidR="006641ED" w:rsidRDefault="006641ED" w:rsidP="006641ED">
                      <w:r w:rsidRPr="006641ED">
                        <w:t>&lt;/</w:t>
                      </w:r>
                      <w:proofErr w:type="spellStart"/>
                      <w:r w:rsidRPr="006641ED">
                        <w:t>nonPoliceWebService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t>nonPoliceXML.12-23-2022.maxplank.</w:t>
      </w:r>
      <w:r w:rsidRPr="006641ED">
        <w:rPr>
          <w:strike/>
        </w:rPr>
        <w:t>marx</w:t>
      </w:r>
      <w:proofErr w:type="gramEnd"/>
    </w:p>
    <w:p w:rsidR="00226BE6" w:rsidRDefault="00463E25"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git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add 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–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u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git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add –A; </w:t>
      </w:r>
      <w:bookmarkStart w:id="0" w:name="_GoBack"/>
      <w:bookmarkEnd w:id="0"/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git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commit –m “fixed”</w:t>
      </w:r>
    </w:p>
    <w:p w:rsidR="00226BE6" w:rsidRDefault="00226BE6"/>
    <w:p w:rsidR="00226BE6" w:rsidRDefault="00463E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2.5pt">
            <v:imagedata r:id="rId5" o:title="1492"/>
          </v:shape>
        </w:pict>
      </w:r>
    </w:p>
    <w:p w:rsidR="00226BE6" w:rsidRDefault="00226BE6"/>
    <w:p w:rsidR="00226BE6" w:rsidRDefault="00226BE6"/>
    <w:p w:rsidR="00226BE6" w:rsidRDefault="00226BE6"/>
    <w:p w:rsidR="00226BE6" w:rsidRDefault="00226BE6">
      <w:proofErr w:type="spellStart"/>
      <w:r>
        <w:t>Ibm.damiler.biometiecs.nonPoliceMeeting</w:t>
      </w:r>
      <w:proofErr w:type="spellEnd"/>
    </w:p>
    <w:p w:rsidR="00226BE6" w:rsidRDefault="00226BE6" w:rsidP="00226BE6">
      <w:pPr>
        <w:pStyle w:val="ListParagraph"/>
        <w:numPr>
          <w:ilvl w:val="0"/>
          <w:numId w:val="1"/>
        </w:numPr>
      </w:pPr>
      <w:proofErr w:type="spellStart"/>
      <w:r>
        <w:t>Ibm.dmier.employe.sabry.tozin.direcotry.lisnt</w:t>
      </w:r>
      <w:proofErr w:type="spellEnd"/>
      <w:r>
        <w:t xml:space="preserve">( </w:t>
      </w:r>
      <w:proofErr w:type="spellStart"/>
      <w:r>
        <w:t>expalnien</w:t>
      </w:r>
      <w:proofErr w:type="spellEnd"/>
      <w:r>
        <w:t xml:space="preserve"> bpm biometrics)</w:t>
      </w:r>
    </w:p>
    <w:p w:rsidR="007327F0" w:rsidRDefault="007327F0" w:rsidP="00226BE6">
      <w:pPr>
        <w:pStyle w:val="ListParagraph"/>
        <w:numPr>
          <w:ilvl w:val="0"/>
          <w:numId w:val="1"/>
        </w:numPr>
      </w:pPr>
      <w:proofErr w:type="spellStart"/>
      <w:r>
        <w:t>nonPoiceChartlogica.marx</w:t>
      </w:r>
      <w:proofErr w:type="spellEnd"/>
      <w:r>
        <w:t>(</w:t>
      </w:r>
      <w:proofErr w:type="spellStart"/>
      <w:r>
        <w:t>charrytree</w:t>
      </w:r>
      <w:proofErr w:type="spellEnd"/>
      <w:r>
        <w:t>)</w:t>
      </w:r>
    </w:p>
    <w:p w:rsidR="007327F0" w:rsidRDefault="007327F0" w:rsidP="00226BE6">
      <w:pPr>
        <w:pStyle w:val="ListParagraph"/>
        <w:numPr>
          <w:ilvl w:val="0"/>
          <w:numId w:val="1"/>
        </w:numPr>
      </w:pPr>
      <w:r>
        <w:lastRenderedPageBreak/>
        <w:t xml:space="preserve">  </w:t>
      </w:r>
      <w:r>
        <w:tab/>
      </w:r>
      <w:r>
        <w:tab/>
      </w:r>
      <w:r>
        <w:tab/>
      </w:r>
      <w:r>
        <w:tab/>
      </w:r>
      <w:r>
        <w:tab/>
        <w:t>- pay by touch</w:t>
      </w:r>
    </w:p>
    <w:p w:rsidR="007327F0" w:rsidRDefault="007327F0" w:rsidP="00226BE6">
      <w:pPr>
        <w:pStyle w:val="ListParagraph"/>
        <w:numPr>
          <w:ilvl w:val="0"/>
          <w:numId w:val="1"/>
        </w:numP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ibm.dmoier.rpfolics</w:t>
      </w:r>
      <w:proofErr w:type="spellEnd"/>
    </w:p>
    <w:p w:rsidR="007327F0" w:rsidRDefault="007327F0" w:rsidP="007327F0">
      <w:pPr>
        <w:pStyle w:val="ListParagraph"/>
        <w:numPr>
          <w:ilvl w:val="4"/>
          <w:numId w:val="1"/>
        </w:numPr>
      </w:pPr>
      <w:r>
        <w:t xml:space="preserve">– </w:t>
      </w:r>
      <w:proofErr w:type="spellStart"/>
      <w:r>
        <w:t>webserices</w:t>
      </w:r>
      <w:proofErr w:type="spellEnd"/>
    </w:p>
    <w:p w:rsidR="007327F0" w:rsidRDefault="007327F0" w:rsidP="007327F0">
      <w:pPr>
        <w:pStyle w:val="ListParagraph"/>
        <w:numPr>
          <w:ilvl w:val="4"/>
          <w:numId w:val="1"/>
        </w:numPr>
      </w:pPr>
      <w:r>
        <w:t xml:space="preserve">– DL, </w:t>
      </w:r>
      <w:proofErr w:type="spellStart"/>
      <w:r>
        <w:t>ibm.dmielr.visa</w:t>
      </w:r>
      <w:proofErr w:type="spellEnd"/>
      <w:r>
        <w:t>(PAY)</w:t>
      </w:r>
    </w:p>
    <w:p w:rsidR="007327F0" w:rsidRDefault="007327F0" w:rsidP="007327F0">
      <w:pPr>
        <w:pStyle w:val="ListParagraph"/>
        <w:numPr>
          <w:ilvl w:val="3"/>
          <w:numId w:val="1"/>
        </w:numPr>
      </w:pPr>
      <w:r>
        <w:t xml:space="preserve">The black </w:t>
      </w:r>
      <w:proofErr w:type="spellStart"/>
      <w:r>
        <w:t>pensei</w:t>
      </w:r>
      <w:proofErr w:type="spellEnd"/>
      <w:r>
        <w:t xml:space="preserve"> for PREA reduction for </w:t>
      </w:r>
      <w:proofErr w:type="spellStart"/>
      <w:r>
        <w:t>mappoing</w:t>
      </w:r>
      <w:proofErr w:type="spellEnd"/>
      <w:r>
        <w:t xml:space="preserve"> BPEL </w:t>
      </w:r>
      <w:proofErr w:type="spellStart"/>
      <w:r>
        <w:t>visa</w:t>
      </w:r>
      <w:proofErr w:type="gramStart"/>
      <w:r>
        <w:t>,biometiecs,other</w:t>
      </w:r>
      <w:proofErr w:type="spellEnd"/>
      <w:proofErr w:type="gramEnd"/>
      <w:r>
        <w:t xml:space="preserve"> with presentation as </w:t>
      </w:r>
      <w:proofErr w:type="spellStart"/>
      <w:r>
        <w:t>presidinen</w:t>
      </w:r>
      <w:proofErr w:type="spellEnd"/>
      <w:r>
        <w:t xml:space="preserve"> black </w:t>
      </w:r>
      <w:proofErr w:type="spellStart"/>
      <w:r>
        <w:t>dirrecotr</w:t>
      </w:r>
      <w:proofErr w:type="spellEnd"/>
      <w:r>
        <w:t xml:space="preserve"> when </w:t>
      </w:r>
      <w:proofErr w:type="spellStart"/>
      <w:r>
        <w:t>joingin</w:t>
      </w:r>
      <w:proofErr w:type="spellEnd"/>
      <w:r>
        <w:t xml:space="preserve">. </w:t>
      </w:r>
      <w:proofErr w:type="spellStart"/>
      <w:r>
        <w:t>Assuemd</w:t>
      </w:r>
      <w:proofErr w:type="spellEnd"/>
      <w:r>
        <w:t xml:space="preserve"> </w:t>
      </w:r>
      <w:proofErr w:type="spellStart"/>
      <w:r>
        <w:t>Criang</w:t>
      </w:r>
      <w:proofErr w:type="spellEnd"/>
      <w:r>
        <w:t xml:space="preserve"> </w:t>
      </w:r>
      <w:proofErr w:type="spellStart"/>
      <w:r>
        <w:t>Cosotco</w:t>
      </w:r>
      <w:proofErr w:type="spellEnd"/>
      <w:r>
        <w:t xml:space="preserve"> alone did masterplan of </w:t>
      </w:r>
      <w:proofErr w:type="spellStart"/>
      <w:r>
        <w:t>Presidnt</w:t>
      </w:r>
      <w:proofErr w:type="spellEnd"/>
      <w:r>
        <w:t xml:space="preserve"> </w:t>
      </w:r>
      <w:proofErr w:type="spellStart"/>
      <w:r>
        <w:t>Obaman</w:t>
      </w:r>
      <w:proofErr w:type="spellEnd"/>
      <w:r>
        <w:t xml:space="preserve"> to avoid the great </w:t>
      </w:r>
      <w:proofErr w:type="spellStart"/>
      <w:r>
        <w:t>pumking</w:t>
      </w:r>
      <w:proofErr w:type="spellEnd"/>
      <w:r>
        <w:t>.</w:t>
      </w:r>
    </w:p>
    <w:p w:rsidR="00226BE6" w:rsidRDefault="00463E25">
      <w:r>
        <w:lastRenderedPageBreak/>
        <w:pict>
          <v:shape id="_x0000_i1026" type="#_x0000_t75" style="width:460.5pt;height:345pt">
            <v:imagedata r:id="rId6" o:title="download"/>
          </v:shape>
        </w:pict>
      </w:r>
      <w:r>
        <w:pict>
          <v:shape id="_x0000_i1027" type="#_x0000_t75" style="width:467.25pt;height:292.5pt">
            <v:imagedata r:id="rId7" o:title="1490"/>
          </v:shape>
        </w:pict>
      </w:r>
    </w:p>
    <w:p w:rsidR="00226BE6" w:rsidRDefault="00226BE6"/>
    <w:p w:rsidR="00226BE6" w:rsidRDefault="00226BE6" w:rsidP="00226BE6">
      <w:r>
        <w:t>http://localhost:8080/portal/index.html</w:t>
      </w:r>
    </w:p>
    <w:p w:rsidR="00226BE6" w:rsidRDefault="00226BE6" w:rsidP="00226BE6">
      <w:r>
        <w:t>https://1d8723-psychic-doodle-6qjxqw64r4q2rr64-8443.preview.app.github.dev/</w:t>
      </w:r>
    </w:p>
    <w:p w:rsidR="00226BE6" w:rsidRDefault="00226BE6" w:rsidP="00226BE6">
      <w:r>
        <w:t>http://localhost:8080/bpel-console</w:t>
      </w:r>
    </w:p>
    <w:p w:rsidR="00226BE6" w:rsidRDefault="00226BE6" w:rsidP="00226BE6"/>
    <w:p w:rsidR="00226BE6" w:rsidRDefault="00226BE6" w:rsidP="00226BE6">
      <w:proofErr w:type="gramStart"/>
      <w:r>
        <w:t>ibm.dmoier.proflies.employee.bob.hoover.portal.wcm.human.task(</w:t>
      </w:r>
      <w:proofErr w:type="gramEnd"/>
      <w:r>
        <w:t>&lt;s&gt;facebook content approver&lt;/s&gt;)</w:t>
      </w:r>
    </w:p>
    <w:p w:rsidR="00226BE6" w:rsidRDefault="00226BE6" w:rsidP="00226BE6">
      <w:proofErr w:type="spellStart"/>
      <w:proofErr w:type="gramStart"/>
      <w:r>
        <w:t>ibm.dmioer.prolfice.employe.kirshan</w:t>
      </w:r>
      <w:proofErr w:type="spellEnd"/>
      <w:r>
        <w:t>.?</w:t>
      </w:r>
      <w:proofErr w:type="gramEnd"/>
    </w:p>
    <w:p w:rsidR="00226BE6" w:rsidRDefault="00226BE6" w:rsidP="00226BE6">
      <w:proofErr w:type="spellStart"/>
      <w:r>
        <w:t>ibm.dmioer.visa.cybersourece.ATM</w:t>
      </w:r>
      <w:proofErr w:type="spellEnd"/>
    </w:p>
    <w:p w:rsidR="00226BE6" w:rsidRDefault="00226BE6" w:rsidP="00226BE6">
      <w:proofErr w:type="spellStart"/>
      <w:r>
        <w:t>ibm.daimler.savvymoney.crediscore.ATB</w:t>
      </w:r>
      <w:proofErr w:type="spellEnd"/>
    </w:p>
    <w:p w:rsidR="00226BE6" w:rsidRDefault="00226BE6" w:rsidP="00226BE6"/>
    <w:p w:rsidR="00226BE6" w:rsidRDefault="00226BE6" w:rsidP="00226BE6"/>
    <w:p w:rsidR="00226BE6" w:rsidRDefault="00226BE6" w:rsidP="00226BE6">
      <w:proofErr w:type="spellStart"/>
      <w:r>
        <w:t>ibm.daimler.biometrice.ACH</w:t>
      </w:r>
      <w:proofErr w:type="spellEnd"/>
    </w:p>
    <w:p w:rsidR="00226BE6" w:rsidRDefault="00226BE6" w:rsidP="00226BE6">
      <w:proofErr w:type="spellStart"/>
      <w:r>
        <w:t>ibm.dmiler.biometiercs.DL</w:t>
      </w:r>
      <w:proofErr w:type="spellEnd"/>
    </w:p>
    <w:p w:rsidR="00226BE6" w:rsidRDefault="00226BE6" w:rsidP="00226BE6"/>
    <w:p w:rsidR="00226BE6" w:rsidRDefault="00226BE6" w:rsidP="00226BE6">
      <w:r>
        <w:t>[</w:t>
      </w:r>
      <w:proofErr w:type="gramStart"/>
      <w:r>
        <w:t>pay</w:t>
      </w:r>
      <w:proofErr w:type="gramEnd"/>
      <w:r>
        <w:t>] - https://ics2wstesta.ic3.com/commerce/1.x/transactionProcessor/CyberSourceTransaction_1.206.wsdl</w:t>
      </w:r>
    </w:p>
    <w:p w:rsidR="00226BE6" w:rsidRDefault="00226BE6" w:rsidP="00226BE6"/>
    <w:p w:rsidR="00226BE6" w:rsidRDefault="00226BE6" w:rsidP="00226BE6">
      <w:r>
        <w:t>[</w:t>
      </w:r>
      <w:proofErr w:type="gramStart"/>
      <w:r>
        <w:t>credit</w:t>
      </w:r>
      <w:proofErr w:type="gramEnd"/>
      <w:r>
        <w:t>]</w:t>
      </w:r>
    </w:p>
    <w:p w:rsidR="00226BE6" w:rsidRDefault="00226BE6" w:rsidP="00226BE6"/>
    <w:p w:rsidR="00226BE6" w:rsidRDefault="00226BE6" w:rsidP="00226BE6">
      <w:r>
        <w:t>[</w:t>
      </w:r>
      <w:proofErr w:type="gramStart"/>
      <w:r>
        <w:t>ach</w:t>
      </w:r>
      <w:proofErr w:type="gramEnd"/>
      <w:r>
        <w:t>]</w:t>
      </w:r>
    </w:p>
    <w:p w:rsidR="00226BE6" w:rsidRDefault="00226BE6" w:rsidP="00226BE6"/>
    <w:p w:rsidR="00226BE6" w:rsidRDefault="00226BE6" w:rsidP="00226BE6">
      <w:r>
        <w:t>[</w:t>
      </w:r>
      <w:proofErr w:type="gramStart"/>
      <w:r>
        <w:t>dl</w:t>
      </w:r>
      <w:proofErr w:type="gramEnd"/>
      <w:r>
        <w:t>]</w:t>
      </w:r>
    </w:p>
    <w:p w:rsidR="00226BE6" w:rsidRDefault="00226BE6" w:rsidP="00226BE6"/>
    <w:p w:rsidR="00226BE6" w:rsidRDefault="00226BE6" w:rsidP="00226BE6">
      <w:proofErr w:type="spellStart"/>
      <w:r>
        <w:t>JBoss</w:t>
      </w:r>
      <w:proofErr w:type="spellEnd"/>
      <w:r>
        <w:t xml:space="preserve"> Developer Studio</w:t>
      </w:r>
    </w:p>
    <w:p w:rsidR="00226BE6" w:rsidRDefault="00226BE6" w:rsidP="00226BE6">
      <w:proofErr w:type="spellStart"/>
      <w:proofErr w:type="gramStart"/>
      <w:r>
        <w:t>nonPoliceFindLogical.lingustics</w:t>
      </w:r>
      <w:proofErr w:type="spellEnd"/>
      <w:r>
        <w:t>(</w:t>
      </w:r>
      <w:proofErr w:type="spellStart"/>
      <w:proofErr w:type="gramEnd"/>
      <w:r>
        <w:t>jboss</w:t>
      </w:r>
      <w:proofErr w:type="spellEnd"/>
      <w:r>
        <w:t xml:space="preserve"> </w:t>
      </w:r>
      <w:proofErr w:type="spellStart"/>
      <w:r>
        <w:t>eap</w:t>
      </w:r>
      <w:proofErr w:type="spellEnd"/>
      <w:r>
        <w:t xml:space="preserve"> </w:t>
      </w:r>
      <w:proofErr w:type="spellStart"/>
      <w:r>
        <w:t>bpel</w:t>
      </w:r>
      <w:proofErr w:type="spellEnd"/>
      <w:r>
        <w:t>)</w:t>
      </w:r>
    </w:p>
    <w:p w:rsidR="00226BE6" w:rsidRDefault="00226BE6" w:rsidP="00226BE6">
      <w:r>
        <w:t>https://developers.redhat.com/products/codeready-studio/download</w:t>
      </w:r>
    </w:p>
    <w:p w:rsidR="00226BE6" w:rsidRDefault="00226BE6" w:rsidP="00226BE6">
      <w:r>
        <w:t>https://www.oracle.com/java/technologies/downloads/#jdk19-windows</w:t>
      </w:r>
    </w:p>
    <w:p w:rsidR="00226BE6" w:rsidRDefault="005474F5" w:rsidP="00226BE6">
      <w:r>
        <w:br/>
      </w:r>
    </w:p>
    <w:p w:rsidR="005474F5" w:rsidRDefault="005474F5" w:rsidP="005474F5">
      <w:r>
        <w:lastRenderedPageBreak/>
        <w:t>t.ly/jason.nygel.meiers@visa.com</w:t>
      </w:r>
    </w:p>
    <w:p w:rsidR="005474F5" w:rsidRDefault="005474F5" w:rsidP="005474F5">
      <w:r>
        <w:t>https://developer.cybersource.com/library/documentation/dev_guides/SOAP_Toolkits/SOAP_toolkits.pdf</w:t>
      </w:r>
    </w:p>
    <w:p w:rsidR="005474F5" w:rsidRDefault="005474F5" w:rsidP="005474F5">
      <w:r>
        <w:t>https://ics2wsa.ic3.com/commerce/1.x/transactionProcessor or in India</w:t>
      </w:r>
    </w:p>
    <w:p w:rsidR="005474F5" w:rsidRDefault="005474F5" w:rsidP="005474F5">
      <w:r>
        <w:t>Test environment: https://ics2wstesta.ic3.com/commerce/1.x/transactionProcessor</w:t>
      </w:r>
    </w:p>
    <w:p w:rsidR="005474F5" w:rsidRDefault="005474F5" w:rsidP="005474F5">
      <w:r>
        <w:t>• Production environment: https://ics2wsa.ic3.com/commerce/1.x/transactionProcessor</w:t>
      </w:r>
    </w:p>
    <w:p w:rsidR="005474F5" w:rsidRDefault="005474F5" w:rsidP="005474F5">
      <w:r>
        <w:t>• Production environment in India:</w:t>
      </w:r>
    </w:p>
    <w:p w:rsidR="005474F5" w:rsidRDefault="005474F5" w:rsidP="005474F5">
      <w:r>
        <w:t>https://ics2wsa.in.ic3.com/commerce/1.x/transactionProcessor</w:t>
      </w:r>
    </w:p>
    <w:p w:rsidR="00226BE6" w:rsidRDefault="00226BE6" w:rsidP="00226BE6"/>
    <w:p w:rsidR="00226BE6" w:rsidRDefault="00226BE6" w:rsidP="00226BE6"/>
    <w:p w:rsidR="005474F5" w:rsidRDefault="005474F5" w:rsidP="00226BE6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Apache ODE ("Orchestration Director Engine") </w:t>
      </w:r>
      <w:proofErr w:type="spellStart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i</w:t>
      </w:r>
      <w:proofErr w:type="spellEnd"/>
    </w:p>
    <w:p w:rsidR="005474F5" w:rsidRDefault="005474F5" w:rsidP="00226BE6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olor w:val="0066CC"/>
            <w:sz w:val="27"/>
            <w:szCs w:val="27"/>
            <w:shd w:val="clear" w:color="auto" w:fill="FFFFFF"/>
          </w:rPr>
          <w:t>http://localhost:8080/bpel-console</w:t>
        </w:r>
      </w:hyperlink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 </w:t>
      </w:r>
      <w:r>
        <w:rPr>
          <w:rStyle w:val="HTMLCode"/>
          <w:rFonts w:ascii="Consolas" w:eastAsiaTheme="minorHAnsi" w:hAnsi="Consolas"/>
          <w:color w:val="000000"/>
          <w:shd w:val="clear" w:color="auto" w:fill="EEEEEE"/>
        </w:rPr>
        <w:t>admin</w:t>
      </w: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/</w:t>
      </w:r>
      <w:r>
        <w:rPr>
          <w:rStyle w:val="HTMLCode"/>
          <w:rFonts w:ascii="Consolas" w:eastAsiaTheme="minorHAnsi" w:hAnsi="Consolas"/>
          <w:color w:val="000000"/>
          <w:shd w:val="clear" w:color="auto" w:fill="EEEEEE"/>
        </w:rPr>
        <w:t>admin</w:t>
      </w: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.</w:t>
      </w:r>
    </w:p>
    <w:p w:rsidR="005474F5" w:rsidRDefault="005474F5" w:rsidP="00226BE6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</w:p>
    <w:p w:rsidR="00AF52B3" w:rsidRDefault="00AF52B3" w:rsidP="00226BE6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</w:p>
    <w:p w:rsidR="005474F5" w:rsidRDefault="005474F5" w:rsidP="00226BE6">
      <w:pPr>
        <w:rPr>
          <w:rStyle w:val="Strong"/>
          <w:rFonts w:ascii="Arial" w:hAnsi="Arial" w:cs="Arial"/>
          <w:color w:val="252525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52525"/>
          <w:sz w:val="27"/>
          <w:szCs w:val="27"/>
          <w:shd w:val="clear" w:color="auto" w:fill="FFFFFF"/>
        </w:rPr>
        <w:t>File</w:t>
      </w: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 → </w:t>
      </w:r>
      <w:r>
        <w:rPr>
          <w:rStyle w:val="Strong"/>
          <w:rFonts w:ascii="Arial" w:hAnsi="Arial" w:cs="Arial"/>
          <w:color w:val="252525"/>
          <w:sz w:val="27"/>
          <w:szCs w:val="27"/>
          <w:shd w:val="clear" w:color="auto" w:fill="FFFFFF"/>
        </w:rPr>
        <w:t>New</w:t>
      </w: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 → </w:t>
      </w:r>
      <w:r>
        <w:rPr>
          <w:rStyle w:val="Strong"/>
          <w:rFonts w:ascii="Arial" w:hAnsi="Arial" w:cs="Arial"/>
          <w:color w:val="252525"/>
          <w:sz w:val="27"/>
          <w:szCs w:val="27"/>
          <w:shd w:val="clear" w:color="auto" w:fill="FFFFFF"/>
        </w:rPr>
        <w:t>Project</w:t>
      </w: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 → </w:t>
      </w:r>
      <w:r>
        <w:rPr>
          <w:rStyle w:val="Strong"/>
          <w:rFonts w:ascii="Arial" w:hAnsi="Arial" w:cs="Arial"/>
          <w:color w:val="252525"/>
          <w:sz w:val="27"/>
          <w:szCs w:val="27"/>
          <w:shd w:val="clear" w:color="auto" w:fill="FFFFFF"/>
        </w:rPr>
        <w:t>BPEL 2.0</w:t>
      </w: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 → </w:t>
      </w:r>
      <w:r>
        <w:rPr>
          <w:rStyle w:val="Strong"/>
          <w:rFonts w:ascii="Arial" w:hAnsi="Arial" w:cs="Arial"/>
          <w:color w:val="252525"/>
          <w:sz w:val="27"/>
          <w:szCs w:val="27"/>
          <w:shd w:val="clear" w:color="auto" w:fill="FFFFFF"/>
        </w:rPr>
        <w:t>BPEL Project</w:t>
      </w: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 or </w:t>
      </w:r>
      <w:r>
        <w:rPr>
          <w:rStyle w:val="Strong"/>
          <w:rFonts w:ascii="Arial" w:hAnsi="Arial" w:cs="Arial"/>
          <w:color w:val="252525"/>
          <w:sz w:val="27"/>
          <w:szCs w:val="27"/>
          <w:shd w:val="clear" w:color="auto" w:fill="FFFFFF"/>
        </w:rPr>
        <w:t>Legacy BPEL</w:t>
      </w:r>
    </w:p>
    <w:p w:rsidR="00AF52B3" w:rsidRDefault="00463E25" w:rsidP="00226BE6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  <w:hyperlink r:id="rId9" w:history="1">
        <w:r w:rsidR="00AF52B3" w:rsidRPr="00912066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https://access.redhat.com/documentation/en-us/red_hat_jboss_fuse_service_works/6.0/html/user_guide/chap-jboss_developer_studio_bpel_projects</w:t>
        </w:r>
      </w:hyperlink>
    </w:p>
    <w:p w:rsidR="00AF52B3" w:rsidRDefault="00AF52B3" w:rsidP="00226BE6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</w:p>
    <w:p w:rsidR="00AF52B3" w:rsidRDefault="00AF52B3" w:rsidP="00226BE6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</w:p>
    <w:p w:rsidR="00AF52B3" w:rsidRDefault="00AF52B3" w:rsidP="00226BE6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websphere</w:t>
      </w:r>
      <w:proofErr w:type="spellEnd"/>
      <w:proofErr w:type="gramEnd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portal</w:t>
      </w:r>
    </w:p>
    <w:p w:rsidR="00AF52B3" w:rsidRDefault="00AF52B3" w:rsidP="00226BE6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  </w:t>
      </w:r>
      <w:proofErr w:type="gramStart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ibm.dmielr.yahoo.emplye.jeryr.yang(</w:t>
      </w:r>
      <w:proofErr w:type="gramEnd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yahoo,hubpsot,dell.montoeirn.dev.portal.cloudbasics)</w:t>
      </w:r>
    </w:p>
    <w:p w:rsidR="00AF52B3" w:rsidRDefault="00AF52B3" w:rsidP="00226BE6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webphsere</w:t>
      </w:r>
      <w:proofErr w:type="spellEnd"/>
      <w:proofErr w:type="gramEnd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 w:rsidRPr="00AF52B3">
        <w:rPr>
          <w:rFonts w:ascii="Arial" w:hAnsi="Arial" w:cs="Arial"/>
          <w:color w:val="252525"/>
          <w:sz w:val="27"/>
          <w:szCs w:val="27"/>
          <w:shd w:val="clear" w:color="auto" w:fill="FFFFFF"/>
        </w:rPr>
        <w:t>commmerce</w:t>
      </w:r>
      <w:proofErr w:type="spellEnd"/>
      <w:r w:rsidRPr="00AF52B3"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server </w:t>
      </w:r>
      <w:proofErr w:type="spellStart"/>
      <w:r w:rsidRPr="00AF52B3">
        <w:rPr>
          <w:rFonts w:ascii="Arial" w:hAnsi="Arial" w:cs="Arial"/>
          <w:color w:val="252525"/>
          <w:sz w:val="27"/>
          <w:szCs w:val="27"/>
          <w:shd w:val="clear" w:color="auto" w:fill="FFFFFF"/>
        </w:rPr>
        <w:t>ibm</w:t>
      </w:r>
      <w:proofErr w:type="spellEnd"/>
    </w:p>
    <w:p w:rsidR="00AF52B3" w:rsidRDefault="00AF52B3" w:rsidP="00226BE6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0.001 </w:t>
      </w:r>
      <w:proofErr w:type="spellStart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ibmd.meirl.amazon.maxpolank.marx</w:t>
      </w:r>
      <w:proofErr w:type="spellEnd"/>
    </w:p>
    <w:p w:rsidR="00AF52B3" w:rsidRDefault="005204EA" w:rsidP="00226BE6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0.00001 .</w:t>
      </w:r>
      <w:proofErr w:type="spellStart"/>
      <w:proofErr w:type="gramStart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lsint</w:t>
      </w:r>
      <w:proofErr w:type="spellEnd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also bought)</w:t>
      </w:r>
      <w:r w:rsidR="007327F0"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&lt;s&gt;yang baba, </w:t>
      </w:r>
      <w:proofErr w:type="spellStart"/>
      <w:r w:rsidR="007327F0">
        <w:rPr>
          <w:rFonts w:ascii="Arial" w:hAnsi="Arial" w:cs="Arial"/>
          <w:color w:val="252525"/>
          <w:sz w:val="27"/>
          <w:szCs w:val="27"/>
          <w:shd w:val="clear" w:color="auto" w:fill="FFFFFF"/>
        </w:rPr>
        <w:t>larry</w:t>
      </w:r>
      <w:proofErr w:type="spellEnd"/>
      <w:r w:rsidR="007327F0"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baba pay to touch a black pole&lt;/s&gt;</w:t>
      </w:r>
    </w:p>
    <w:p w:rsidR="007327F0" w:rsidRDefault="007327F0" w:rsidP="00226BE6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</w:p>
    <w:p w:rsidR="005204EA" w:rsidRDefault="005204EA" w:rsidP="00226BE6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lastRenderedPageBreak/>
        <w:t>Ibm-dns</w:t>
      </w:r>
      <w:proofErr w:type="spellEnd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: touchurban.com</w:t>
      </w:r>
    </w:p>
    <w:p w:rsidR="005204EA" w:rsidRDefault="005204EA" w:rsidP="00226BE6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</w:p>
    <w:p w:rsidR="005204EA" w:rsidRPr="005474F5" w:rsidRDefault="005204EA" w:rsidP="00226BE6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  <w:r w:rsidRPr="005204EA">
        <w:rPr>
          <w:rFonts w:ascii="Arial" w:hAnsi="Arial" w:cs="Arial"/>
          <w:color w:val="252525"/>
          <w:sz w:val="27"/>
          <w:szCs w:val="27"/>
          <w:shd w:val="clear" w:color="auto" w:fill="FFFFFF"/>
        </w:rPr>
        <w:t>https://access.redhat.com/documentation/en-us/red_hat_jboss_fuse/6.2/html/installation_guide/switchyard</w:t>
      </w:r>
    </w:p>
    <w:sectPr w:rsidR="005204EA" w:rsidRPr="0054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A3E40"/>
    <w:multiLevelType w:val="hybridMultilevel"/>
    <w:tmpl w:val="B4468548"/>
    <w:lvl w:ilvl="0" w:tplc="E24CFB92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E6"/>
    <w:rsid w:val="000F5B4B"/>
    <w:rsid w:val="00226BE6"/>
    <w:rsid w:val="00463E25"/>
    <w:rsid w:val="005204EA"/>
    <w:rsid w:val="005474F5"/>
    <w:rsid w:val="006641ED"/>
    <w:rsid w:val="007327F0"/>
    <w:rsid w:val="00A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1792A-D15C-45B9-B627-D78EC9BC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4F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74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74F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204EA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641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41E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pel-conso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cess.redhat.com/documentation/en-us/red_hat_jboss_fuse_service_works/6.0/html/user_guide/chap-jboss_developer_studio_bpel_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Fort Worth</Company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Custom-tc-cen05</dc:creator>
  <cp:keywords/>
  <dc:description/>
  <cp:lastModifiedBy>Custom-tc-cen05</cp:lastModifiedBy>
  <cp:revision>8</cp:revision>
  <dcterms:created xsi:type="dcterms:W3CDTF">2022-12-23T17:24:00Z</dcterms:created>
  <dcterms:modified xsi:type="dcterms:W3CDTF">2022-12-23T18:30:00Z</dcterms:modified>
</cp:coreProperties>
</file>