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35E" w:rsidRDefault="0003035E" w:rsidP="0003035E">
      <w:pPr>
        <w:spacing w:before="1520" w:after="1520"/>
        <w:jc w:val="center"/>
        <w:rPr>
          <w:b/>
          <w:sz w:val="36"/>
          <w:szCs w:val="36"/>
        </w:rPr>
      </w:pPr>
      <w:r w:rsidRPr="004A6F62">
        <w:rPr>
          <w:b/>
          <w:sz w:val="36"/>
          <w:szCs w:val="36"/>
        </w:rPr>
        <w:t>Frauenromane um 1770: Sophie von La Roche ‚Geschichte des Fräuleins von Sternheim‘ und Maria Anna Sagar ‚Die verwechselten Töchter‘</w:t>
      </w:r>
    </w:p>
    <w:p w:rsidR="0003035E" w:rsidRPr="004A6F62" w:rsidRDefault="0003035E" w:rsidP="0003035E">
      <w:pPr>
        <w:spacing w:after="1440"/>
        <w:jc w:val="center"/>
        <w:rPr>
          <w:sz w:val="28"/>
          <w:szCs w:val="28"/>
        </w:rPr>
      </w:pPr>
      <w:r w:rsidRPr="004A6F62">
        <w:rPr>
          <w:sz w:val="28"/>
          <w:szCs w:val="28"/>
        </w:rPr>
        <w:t>Hausarbeit zur Erlangung des Magistergrades an der xx-Universität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6087"/>
      </w:tblGrid>
      <w:tr w:rsidR="0003035E" w:rsidRPr="004A6F62" w:rsidTr="007F2B74">
        <w:tc>
          <w:tcPr>
            <w:tcW w:w="2802" w:type="dxa"/>
          </w:tcPr>
          <w:p w:rsidR="0003035E" w:rsidRPr="004A6F62" w:rsidRDefault="0003035E" w:rsidP="007F2B74">
            <w:r w:rsidRPr="004A6F62">
              <w:t>Vorgelegt von</w:t>
            </w:r>
          </w:p>
        </w:tc>
        <w:tc>
          <w:tcPr>
            <w:tcW w:w="6410" w:type="dxa"/>
          </w:tcPr>
          <w:p w:rsidR="0003035E" w:rsidRPr="004A6F62" w:rsidRDefault="0003035E" w:rsidP="007F2B74">
            <w:r w:rsidRPr="004A6F62">
              <w:t>Susanne Franz</w:t>
            </w:r>
          </w:p>
        </w:tc>
      </w:tr>
      <w:tr w:rsidR="0003035E" w:rsidRPr="004A6F62" w:rsidTr="007F2B74">
        <w:tc>
          <w:tcPr>
            <w:tcW w:w="2802" w:type="dxa"/>
          </w:tcPr>
          <w:p w:rsidR="0003035E" w:rsidRPr="004A6F62" w:rsidRDefault="0003035E" w:rsidP="007F2B74"/>
        </w:tc>
        <w:tc>
          <w:tcPr>
            <w:tcW w:w="6410" w:type="dxa"/>
          </w:tcPr>
          <w:p w:rsidR="0003035E" w:rsidRPr="004A6F62" w:rsidRDefault="0003035E" w:rsidP="007F2B74">
            <w:r w:rsidRPr="004A6F62">
              <w:t>Straße</w:t>
            </w:r>
          </w:p>
        </w:tc>
      </w:tr>
      <w:tr w:rsidR="0003035E" w:rsidRPr="004A6F62" w:rsidTr="007F2B74">
        <w:tc>
          <w:tcPr>
            <w:tcW w:w="2802" w:type="dxa"/>
          </w:tcPr>
          <w:p w:rsidR="0003035E" w:rsidRPr="004A6F62" w:rsidRDefault="0003035E" w:rsidP="007F2B74"/>
        </w:tc>
        <w:tc>
          <w:tcPr>
            <w:tcW w:w="6410" w:type="dxa"/>
          </w:tcPr>
          <w:p w:rsidR="0003035E" w:rsidRPr="004A6F62" w:rsidRDefault="0003035E" w:rsidP="007F2B74">
            <w:r w:rsidRPr="004A6F62">
              <w:t>Ort</w:t>
            </w:r>
          </w:p>
        </w:tc>
      </w:tr>
      <w:tr w:rsidR="0003035E" w:rsidRPr="004A6F62" w:rsidTr="007F2B74">
        <w:tc>
          <w:tcPr>
            <w:tcW w:w="2802" w:type="dxa"/>
          </w:tcPr>
          <w:p w:rsidR="0003035E" w:rsidRPr="004A6F62" w:rsidRDefault="0003035E" w:rsidP="007F2B74">
            <w:r>
              <w:t>Datum</w:t>
            </w:r>
          </w:p>
        </w:tc>
        <w:tc>
          <w:tcPr>
            <w:tcW w:w="6410" w:type="dxa"/>
          </w:tcPr>
          <w:p w:rsidR="0003035E" w:rsidRPr="004A6F62" w:rsidRDefault="0003035E" w:rsidP="007F2B74">
            <w:r w:rsidRPr="004A6F62">
              <w:t>Oktober 2011</w:t>
            </w:r>
          </w:p>
        </w:tc>
      </w:tr>
    </w:tbl>
    <w:p w:rsidR="0003035E" w:rsidRDefault="0003035E" w:rsidP="00AF4EFE">
      <w:pPr>
        <w:pStyle w:val="berschrift1"/>
        <w:numPr>
          <w:ilvl w:val="0"/>
          <w:numId w:val="0"/>
        </w:numPr>
      </w:pPr>
      <w:r>
        <w:br w:type="page"/>
      </w:r>
      <w:r>
        <w:lastRenderedPageBreak/>
        <w:t>Inhaltsverzeichnis</w:t>
      </w:r>
    </w:p>
    <w:p w:rsidR="0003035E" w:rsidRDefault="0003035E" w:rsidP="00B00F4F">
      <w:r>
        <w:br w:type="page"/>
      </w:r>
    </w:p>
    <w:p w:rsidR="007E23D6" w:rsidRDefault="005965E8" w:rsidP="00AF4EFE">
      <w:pPr>
        <w:pStyle w:val="berschrift1"/>
        <w:numPr>
          <w:ilvl w:val="0"/>
          <w:numId w:val="0"/>
        </w:numPr>
      </w:pPr>
      <w:r>
        <w:lastRenderedPageBreak/>
        <w:t>Tabellenverzeichnis</w:t>
      </w:r>
    </w:p>
    <w:p w:rsidR="007E2358" w:rsidRDefault="007E2358">
      <w:pPr>
        <w:pStyle w:val="Abbildungsverzeichnis"/>
        <w:tabs>
          <w:tab w:val="right" w:leader="dot" w:pos="8777"/>
        </w:tabs>
        <w:rPr>
          <w:noProof/>
          <w:lang w:eastAsia="ja-JP"/>
        </w:rPr>
      </w:pPr>
      <w:r>
        <w:fldChar w:fldCharType="begin"/>
      </w:r>
      <w:r>
        <w:instrText xml:space="preserve"> TOC \h \z \c "Tabelle" </w:instrText>
      </w:r>
      <w:r>
        <w:fldChar w:fldCharType="separate"/>
      </w:r>
      <w:hyperlink w:anchor="_Toc456638801" w:history="1">
        <w:r w:rsidRPr="003A4473">
          <w:rPr>
            <w:rStyle w:val="Hyperlink"/>
            <w:noProof/>
          </w:rPr>
          <w:t>Tabelle 1: Verkaufserlöse in der Landwirtschaft</w:t>
        </w:r>
        <w:r>
          <w:rPr>
            <w:noProof/>
            <w:webHidden/>
          </w:rPr>
          <w:tab/>
        </w:r>
        <w:r>
          <w:rPr>
            <w:noProof/>
            <w:webHidden/>
          </w:rPr>
          <w:fldChar w:fldCharType="begin"/>
        </w:r>
        <w:r>
          <w:rPr>
            <w:noProof/>
            <w:webHidden/>
          </w:rPr>
          <w:instrText xml:space="preserve"> PAGEREF _Toc456638801 \h </w:instrText>
        </w:r>
        <w:r>
          <w:rPr>
            <w:noProof/>
            <w:webHidden/>
          </w:rPr>
        </w:r>
        <w:r>
          <w:rPr>
            <w:noProof/>
            <w:webHidden/>
          </w:rPr>
          <w:fldChar w:fldCharType="separate"/>
        </w:r>
        <w:r>
          <w:rPr>
            <w:noProof/>
            <w:webHidden/>
          </w:rPr>
          <w:t>15</w:t>
        </w:r>
        <w:r>
          <w:rPr>
            <w:noProof/>
            <w:webHidden/>
          </w:rPr>
          <w:fldChar w:fldCharType="end"/>
        </w:r>
      </w:hyperlink>
    </w:p>
    <w:p w:rsidR="007E2358" w:rsidRDefault="007E2358">
      <w:pPr>
        <w:pStyle w:val="Abbildungsverzeichnis"/>
        <w:tabs>
          <w:tab w:val="right" w:leader="dot" w:pos="8777"/>
        </w:tabs>
        <w:rPr>
          <w:noProof/>
          <w:lang w:eastAsia="ja-JP"/>
        </w:rPr>
      </w:pPr>
      <w:hyperlink w:anchor="_Toc456638802" w:history="1">
        <w:r w:rsidRPr="003A4473">
          <w:rPr>
            <w:rStyle w:val="Hyperlink"/>
            <w:noProof/>
          </w:rPr>
          <w:t>Tabelle 2: Verkaufserlöse in der Landwirtschaft (Details)</w:t>
        </w:r>
        <w:r>
          <w:rPr>
            <w:noProof/>
            <w:webHidden/>
          </w:rPr>
          <w:tab/>
        </w:r>
        <w:r>
          <w:rPr>
            <w:noProof/>
            <w:webHidden/>
          </w:rPr>
          <w:fldChar w:fldCharType="begin"/>
        </w:r>
        <w:r>
          <w:rPr>
            <w:noProof/>
            <w:webHidden/>
          </w:rPr>
          <w:instrText xml:space="preserve"> PAGEREF _Toc456638802 \h </w:instrText>
        </w:r>
        <w:r>
          <w:rPr>
            <w:noProof/>
            <w:webHidden/>
          </w:rPr>
        </w:r>
        <w:r>
          <w:rPr>
            <w:noProof/>
            <w:webHidden/>
          </w:rPr>
          <w:fldChar w:fldCharType="separate"/>
        </w:r>
        <w:r>
          <w:rPr>
            <w:noProof/>
            <w:webHidden/>
          </w:rPr>
          <w:t>15</w:t>
        </w:r>
        <w:r>
          <w:rPr>
            <w:noProof/>
            <w:webHidden/>
          </w:rPr>
          <w:fldChar w:fldCharType="end"/>
        </w:r>
      </w:hyperlink>
    </w:p>
    <w:p w:rsidR="006C6D07" w:rsidRPr="006C6D07" w:rsidRDefault="007E2358" w:rsidP="006C6D07">
      <w:r>
        <w:fldChar w:fldCharType="end"/>
      </w:r>
      <w:bookmarkStart w:id="0" w:name="_GoBack"/>
      <w:bookmarkEnd w:id="0"/>
    </w:p>
    <w:p w:rsidR="007E23D6" w:rsidRDefault="007E23D6" w:rsidP="007E23D6">
      <w:pPr>
        <w:rPr>
          <w:rFonts w:asciiTheme="majorHAnsi" w:eastAsiaTheme="majorEastAsia" w:hAnsiTheme="majorHAnsi" w:cstheme="majorBidi"/>
          <w:color w:val="000000" w:themeColor="text1"/>
          <w:sz w:val="32"/>
          <w:szCs w:val="32"/>
        </w:rPr>
      </w:pPr>
      <w:r>
        <w:br w:type="page"/>
      </w:r>
    </w:p>
    <w:p w:rsidR="005965E8" w:rsidRDefault="007E23D6" w:rsidP="00AF4EFE">
      <w:pPr>
        <w:pStyle w:val="berschrift1"/>
        <w:numPr>
          <w:ilvl w:val="0"/>
          <w:numId w:val="0"/>
        </w:numPr>
      </w:pPr>
      <w:r>
        <w:lastRenderedPageBreak/>
        <w:t>Abbildungsverzeichnis</w:t>
      </w:r>
    </w:p>
    <w:p w:rsidR="007E2358" w:rsidRDefault="007E2358">
      <w:pPr>
        <w:pStyle w:val="Abbildungsverzeichnis"/>
        <w:tabs>
          <w:tab w:val="right" w:leader="dot" w:pos="8777"/>
        </w:tabs>
        <w:rPr>
          <w:noProof/>
          <w:lang w:eastAsia="ja-JP"/>
        </w:rPr>
      </w:pPr>
      <w:r>
        <w:fldChar w:fldCharType="begin"/>
      </w:r>
      <w:r>
        <w:instrText xml:space="preserve"> TOC \h \z \c "Abb." </w:instrText>
      </w:r>
      <w:r>
        <w:fldChar w:fldCharType="separate"/>
      </w:r>
      <w:hyperlink w:anchor="_Toc456638715" w:history="1">
        <w:r w:rsidRPr="00CE6F56">
          <w:rPr>
            <w:rStyle w:val="Hyperlink"/>
            <w:noProof/>
          </w:rPr>
          <w:t>Abb. 1: Sophie von La Roche in Wikipedia</w:t>
        </w:r>
        <w:r>
          <w:rPr>
            <w:noProof/>
            <w:webHidden/>
          </w:rPr>
          <w:tab/>
        </w:r>
        <w:r>
          <w:rPr>
            <w:noProof/>
            <w:webHidden/>
          </w:rPr>
          <w:fldChar w:fldCharType="begin"/>
        </w:r>
        <w:r>
          <w:rPr>
            <w:noProof/>
            <w:webHidden/>
          </w:rPr>
          <w:instrText xml:space="preserve"> PAGEREF _Toc456638715 \h </w:instrText>
        </w:r>
        <w:r>
          <w:rPr>
            <w:noProof/>
            <w:webHidden/>
          </w:rPr>
        </w:r>
        <w:r>
          <w:rPr>
            <w:noProof/>
            <w:webHidden/>
          </w:rPr>
          <w:fldChar w:fldCharType="separate"/>
        </w:r>
        <w:r>
          <w:rPr>
            <w:noProof/>
            <w:webHidden/>
          </w:rPr>
          <w:t>5</w:t>
        </w:r>
        <w:r>
          <w:rPr>
            <w:noProof/>
            <w:webHidden/>
          </w:rPr>
          <w:fldChar w:fldCharType="end"/>
        </w:r>
      </w:hyperlink>
    </w:p>
    <w:p w:rsidR="007E2358" w:rsidRDefault="007E2358">
      <w:pPr>
        <w:pStyle w:val="Abbildungsverzeichnis"/>
        <w:tabs>
          <w:tab w:val="right" w:leader="dot" w:pos="8777"/>
        </w:tabs>
        <w:rPr>
          <w:noProof/>
          <w:lang w:eastAsia="ja-JP"/>
        </w:rPr>
      </w:pPr>
      <w:hyperlink w:anchor="_Toc456638716" w:history="1">
        <w:r w:rsidRPr="00CE6F56">
          <w:rPr>
            <w:rStyle w:val="Hyperlink"/>
            <w:noProof/>
          </w:rPr>
          <w:t>Abb. 2: Sophie von La Roche bei einem Familienfest</w:t>
        </w:r>
        <w:r>
          <w:rPr>
            <w:noProof/>
            <w:webHidden/>
          </w:rPr>
          <w:tab/>
        </w:r>
        <w:r>
          <w:rPr>
            <w:noProof/>
            <w:webHidden/>
          </w:rPr>
          <w:fldChar w:fldCharType="begin"/>
        </w:r>
        <w:r>
          <w:rPr>
            <w:noProof/>
            <w:webHidden/>
          </w:rPr>
          <w:instrText xml:space="preserve"> PAGEREF _Toc456638716 \h </w:instrText>
        </w:r>
        <w:r>
          <w:rPr>
            <w:noProof/>
            <w:webHidden/>
          </w:rPr>
        </w:r>
        <w:r>
          <w:rPr>
            <w:noProof/>
            <w:webHidden/>
          </w:rPr>
          <w:fldChar w:fldCharType="separate"/>
        </w:r>
        <w:r>
          <w:rPr>
            <w:noProof/>
            <w:webHidden/>
          </w:rPr>
          <w:t>6</w:t>
        </w:r>
        <w:r>
          <w:rPr>
            <w:noProof/>
            <w:webHidden/>
          </w:rPr>
          <w:fldChar w:fldCharType="end"/>
        </w:r>
      </w:hyperlink>
    </w:p>
    <w:p w:rsidR="007E2358" w:rsidRDefault="007E2358">
      <w:pPr>
        <w:pStyle w:val="Abbildungsverzeichnis"/>
        <w:tabs>
          <w:tab w:val="right" w:leader="dot" w:pos="8777"/>
        </w:tabs>
        <w:rPr>
          <w:noProof/>
          <w:lang w:eastAsia="ja-JP"/>
        </w:rPr>
      </w:pPr>
      <w:hyperlink w:anchor="_Toc456638717" w:history="1">
        <w:r w:rsidRPr="00CE6F56">
          <w:rPr>
            <w:rStyle w:val="Hyperlink"/>
            <w:noProof/>
          </w:rPr>
          <w:t>Abb. 3: Einflussfaktoren für den Roman von Frauen</w:t>
        </w:r>
        <w:r>
          <w:rPr>
            <w:noProof/>
            <w:webHidden/>
          </w:rPr>
          <w:tab/>
        </w:r>
        <w:r>
          <w:rPr>
            <w:noProof/>
            <w:webHidden/>
          </w:rPr>
          <w:fldChar w:fldCharType="begin"/>
        </w:r>
        <w:r>
          <w:rPr>
            <w:noProof/>
            <w:webHidden/>
          </w:rPr>
          <w:instrText xml:space="preserve"> PAGEREF _Toc456638717 \h </w:instrText>
        </w:r>
        <w:r>
          <w:rPr>
            <w:noProof/>
            <w:webHidden/>
          </w:rPr>
        </w:r>
        <w:r>
          <w:rPr>
            <w:noProof/>
            <w:webHidden/>
          </w:rPr>
          <w:fldChar w:fldCharType="separate"/>
        </w:r>
        <w:r>
          <w:rPr>
            <w:noProof/>
            <w:webHidden/>
          </w:rPr>
          <w:t>10</w:t>
        </w:r>
        <w:r>
          <w:rPr>
            <w:noProof/>
            <w:webHidden/>
          </w:rPr>
          <w:fldChar w:fldCharType="end"/>
        </w:r>
      </w:hyperlink>
    </w:p>
    <w:p w:rsidR="009C32F3" w:rsidRPr="009C32F3" w:rsidRDefault="007E2358" w:rsidP="009C32F3">
      <w:r>
        <w:fldChar w:fldCharType="end"/>
      </w:r>
    </w:p>
    <w:p w:rsidR="007E23D6" w:rsidRPr="007E23D6" w:rsidRDefault="007E23D6" w:rsidP="007E23D6"/>
    <w:p w:rsidR="000E1520" w:rsidRDefault="000E1520" w:rsidP="007E23D6">
      <w:pPr>
        <w:sectPr w:rsidR="000E1520" w:rsidSect="00FA145B">
          <w:footerReference w:type="default" r:id="rId8"/>
          <w:footerReference w:type="first" r:id="rId9"/>
          <w:pgSz w:w="11906" w:h="16838"/>
          <w:pgMar w:top="1134" w:right="1701" w:bottom="1134" w:left="851" w:header="709" w:footer="709" w:gutter="567"/>
          <w:pgNumType w:fmt="upperRoman"/>
          <w:cols w:space="708"/>
          <w:titlePg/>
          <w:docGrid w:linePitch="360"/>
        </w:sectPr>
      </w:pPr>
    </w:p>
    <w:p w:rsidR="00274F05" w:rsidRPr="007A6EC3" w:rsidRDefault="00274F05" w:rsidP="00AF4EFE">
      <w:pPr>
        <w:pStyle w:val="berschrift1"/>
      </w:pPr>
      <w:r w:rsidRPr="007A6EC3">
        <w:lastRenderedPageBreak/>
        <w:t>Einleitung</w:t>
      </w:r>
    </w:p>
    <w:p w:rsidR="00274F05" w:rsidRPr="007A6EC3" w:rsidRDefault="00274F05" w:rsidP="00274F05">
      <w:r w:rsidRPr="007A6EC3">
        <w:t xml:space="preserve">Die vorliegende Arbeit beschäftigt sich mit zwei frühen Werken der deutschsprachigen Romanliteratur des 18. Jahrhunderts, die von Frauen verfasst wurde: Sophie von La Roches </w:t>
      </w:r>
      <w:r w:rsidRPr="007A6EC3">
        <w:rPr>
          <w:i/>
        </w:rPr>
        <w:t>Geschichte des Fräuleins von Sternheim</w:t>
      </w:r>
      <w:r w:rsidRPr="007A6EC3">
        <w:t xml:space="preserve"> und Mara Anna Sagars </w:t>
      </w:r>
      <w:r w:rsidRPr="007A6EC3">
        <w:rPr>
          <w:i/>
        </w:rPr>
        <w:t>Die verwechselten Töchter</w:t>
      </w:r>
      <w:r w:rsidRPr="007A6EC3">
        <w:t xml:space="preserve">. Beide Werke erschienen anonym im Jahr 1771. Während jedoch die </w:t>
      </w:r>
      <w:r w:rsidRPr="007A6EC3">
        <w:rPr>
          <w:i/>
        </w:rPr>
        <w:t>Geschichte des Fräuleins von Sternheim</w:t>
      </w:r>
      <w:r w:rsidRPr="007A6EC3">
        <w:t xml:space="preserve"> von Publikum und ‚Kunstrichtern‘ begeistert aufgenommen wurde, ist Maria Anna Sagars Werk weitgehend unbeachtet geblieben.</w:t>
      </w:r>
    </w:p>
    <w:p w:rsidR="00274F05" w:rsidRPr="007A6EC3" w:rsidRDefault="00274F05" w:rsidP="00274F05">
      <w:r w:rsidRPr="007A6EC3">
        <w:t>Weibliche Autorschaft wird im späten 18.Jahrundert entscheidend beeinflusst von den gesellschafts- und literaturtheoretischen Positionen der (Spät-)Aufklärung. In der – den ersten Teil dieser Arbeit umfassenden – historischen Skizze soll daher vorrangig dieser spezifisch ‚weibliche‘ Kontext.  Beachtung finden, in dem die Werke der beiden Autorinnen entstehen. Die zweite Hälfte des 18. Jahrhunderts wird als Zeit des Übergangs beschrieben.</w:t>
      </w:r>
    </w:p>
    <w:p w:rsidR="00CE4FEE" w:rsidRDefault="00274F05" w:rsidP="00274F05">
      <w:r w:rsidRPr="007A6EC3">
        <w:t xml:space="preserve">Ziel dieser Arbeit ist es ferner, eine Grundlage für eine Erklärung zu schaffen, warum sich im Zuge literarischer Kanonbildung die </w:t>
      </w:r>
      <w:r w:rsidRPr="007A6EC3">
        <w:rPr>
          <w:i/>
        </w:rPr>
        <w:t>Geschichte des Fräuleins von Sternheim</w:t>
      </w:r>
      <w:r w:rsidRPr="007A6EC3">
        <w:t xml:space="preserve"> bis heute behaupten konnte, Sagar Werke dagegen erst am Anfang ihrer – so steht zu hoffen –Rezeption durch die Literaturwissenschaft stehen.</w:t>
      </w:r>
    </w:p>
    <w:p w:rsidR="00CE4FEE" w:rsidRDefault="00CE4FEE" w:rsidP="00CE4FEE">
      <w:r>
        <w:br w:type="page"/>
      </w:r>
    </w:p>
    <w:p w:rsidR="007E23D6" w:rsidRPr="007E23D6" w:rsidRDefault="007E23D6" w:rsidP="00274F05">
      <w:pPr>
        <w:rPr>
          <w:i/>
        </w:rPr>
      </w:pPr>
      <w:r>
        <w:lastRenderedPageBreak/>
        <w:t xml:space="preserve">Querverweis auf Überschriftennummer: </w:t>
      </w:r>
      <w:r w:rsidR="00CE4FEE">
        <w:rPr>
          <w:i/>
        </w:rPr>
        <w:t xml:space="preserve">siehe </w:t>
      </w:r>
      <w:r w:rsidR="00BC188F">
        <w:rPr>
          <w:i/>
        </w:rPr>
        <w:t xml:space="preserve">Abschnitt </w:t>
      </w:r>
      <w:r w:rsidR="00BC188F">
        <w:rPr>
          <w:i/>
        </w:rPr>
        <w:fldChar w:fldCharType="begin"/>
      </w:r>
      <w:r w:rsidR="00BC188F">
        <w:rPr>
          <w:i/>
        </w:rPr>
        <w:instrText xml:space="preserve"> REF _Ref456632638 \r \h </w:instrText>
      </w:r>
      <w:r w:rsidR="00BC188F">
        <w:rPr>
          <w:i/>
        </w:rPr>
      </w:r>
      <w:r w:rsidR="00BC188F">
        <w:rPr>
          <w:i/>
        </w:rPr>
        <w:fldChar w:fldCharType="separate"/>
      </w:r>
      <w:r w:rsidR="00BC188F">
        <w:rPr>
          <w:i/>
        </w:rPr>
        <w:t>3</w:t>
      </w:r>
      <w:r w:rsidR="00BC188F">
        <w:rPr>
          <w:i/>
        </w:rPr>
        <w:fldChar w:fldCharType="end"/>
      </w:r>
    </w:p>
    <w:p w:rsidR="007E23D6" w:rsidRPr="007E23D6" w:rsidRDefault="007E23D6" w:rsidP="00274F05">
      <w:pPr>
        <w:rPr>
          <w:i/>
        </w:rPr>
      </w:pPr>
      <w:r>
        <w:t xml:space="preserve">Querverweis auf Überschriftentext: </w:t>
      </w:r>
      <w:r w:rsidRPr="007E23D6">
        <w:rPr>
          <w:i/>
        </w:rPr>
        <w:t>siehe Kapitel „</w:t>
      </w:r>
      <w:r w:rsidR="00BC188F">
        <w:rPr>
          <w:i/>
        </w:rPr>
        <w:fldChar w:fldCharType="begin"/>
      </w:r>
      <w:r w:rsidR="00BC188F">
        <w:rPr>
          <w:i/>
        </w:rPr>
        <w:instrText xml:space="preserve"> REF _Ref456637002 \h </w:instrText>
      </w:r>
      <w:r w:rsidR="00BC188F">
        <w:rPr>
          <w:i/>
        </w:rPr>
      </w:r>
      <w:r w:rsidR="00BC188F">
        <w:rPr>
          <w:i/>
        </w:rPr>
        <w:fldChar w:fldCharType="separate"/>
      </w:r>
      <w:r w:rsidR="00BC188F" w:rsidRPr="007A6EC3">
        <w:t>Handlung und Struktur ‒ ein Überblick</w:t>
      </w:r>
      <w:r w:rsidR="00BC188F">
        <w:rPr>
          <w:i/>
        </w:rPr>
        <w:fldChar w:fldCharType="end"/>
      </w:r>
      <w:r w:rsidRPr="007E23D6">
        <w:rPr>
          <w:i/>
        </w:rPr>
        <w:t>“</w:t>
      </w:r>
    </w:p>
    <w:p w:rsidR="007E23D6" w:rsidRPr="007E23D6" w:rsidRDefault="007E23D6" w:rsidP="00274F05">
      <w:pPr>
        <w:rPr>
          <w:i/>
        </w:rPr>
      </w:pPr>
      <w:r>
        <w:t xml:space="preserve">Querverweise auf Abbildung: </w:t>
      </w:r>
      <w:r w:rsidR="00CE4FEE">
        <w:rPr>
          <w:i/>
        </w:rPr>
        <w:t xml:space="preserve">siehe </w:t>
      </w:r>
      <w:r w:rsidR="00BC188F">
        <w:rPr>
          <w:i/>
        </w:rPr>
        <w:fldChar w:fldCharType="begin"/>
      </w:r>
      <w:r w:rsidR="00BC188F">
        <w:rPr>
          <w:i/>
        </w:rPr>
        <w:instrText xml:space="preserve"> REF _Ref456632772 \h </w:instrText>
      </w:r>
      <w:r w:rsidR="00BC188F">
        <w:rPr>
          <w:i/>
        </w:rPr>
      </w:r>
      <w:r w:rsidR="00BC188F">
        <w:rPr>
          <w:i/>
        </w:rPr>
        <w:fldChar w:fldCharType="separate"/>
      </w:r>
      <w:r w:rsidR="00BC188F">
        <w:t xml:space="preserve">Abb. </w:t>
      </w:r>
      <w:r w:rsidR="00BC188F">
        <w:rPr>
          <w:noProof/>
        </w:rPr>
        <w:t>3</w:t>
      </w:r>
      <w:r w:rsidR="00BC188F">
        <w:rPr>
          <w:i/>
        </w:rPr>
        <w:fldChar w:fldCharType="end"/>
      </w:r>
      <w:r w:rsidR="00CE4FEE">
        <w:rPr>
          <w:i/>
        </w:rPr>
        <w:fldChar w:fldCharType="begin"/>
      </w:r>
      <w:r w:rsidR="00CE4FEE">
        <w:rPr>
          <w:i/>
        </w:rPr>
        <w:instrText xml:space="preserve"> REF _Ref456632772 \h </w:instrText>
      </w:r>
      <w:r w:rsidR="00CE4FEE">
        <w:rPr>
          <w:i/>
        </w:rPr>
      </w:r>
      <w:r w:rsidR="00CE4FEE">
        <w:rPr>
          <w:i/>
        </w:rPr>
        <w:fldChar w:fldCharType="separate"/>
      </w:r>
      <w:r w:rsidR="00CE4FEE">
        <w:rPr>
          <w:i/>
        </w:rPr>
        <w:fldChar w:fldCharType="end"/>
      </w:r>
    </w:p>
    <w:p w:rsidR="007E23D6" w:rsidRPr="007E23D6" w:rsidRDefault="007E23D6" w:rsidP="00274F05">
      <w:pPr>
        <w:rPr>
          <w:i/>
        </w:rPr>
      </w:pPr>
      <w:r>
        <w:t xml:space="preserve">Querverweise auf Seite mit der Abbildung: </w:t>
      </w:r>
      <w:r w:rsidR="00CE4FEE" w:rsidRPr="00CE4FEE">
        <w:rPr>
          <w:i/>
        </w:rPr>
        <w:t>siehe Seite</w:t>
      </w:r>
      <w:r w:rsidR="00CE4FEE">
        <w:rPr>
          <w:i/>
        </w:rPr>
        <w:t xml:space="preserve"> </w:t>
      </w:r>
      <w:r w:rsidR="00BC188F">
        <w:rPr>
          <w:i/>
        </w:rPr>
        <w:fldChar w:fldCharType="begin"/>
      </w:r>
      <w:r w:rsidR="00BC188F">
        <w:rPr>
          <w:i/>
        </w:rPr>
        <w:instrText xml:space="preserve"> PAGEREF _Ref456636155 \h </w:instrText>
      </w:r>
      <w:r w:rsidR="00BC188F">
        <w:rPr>
          <w:i/>
        </w:rPr>
      </w:r>
      <w:r w:rsidR="00BC188F">
        <w:rPr>
          <w:i/>
        </w:rPr>
        <w:fldChar w:fldCharType="separate"/>
      </w:r>
      <w:r w:rsidR="00BC188F">
        <w:rPr>
          <w:i/>
          <w:noProof/>
        </w:rPr>
        <w:t>10</w:t>
      </w:r>
      <w:r w:rsidR="00BC188F">
        <w:rPr>
          <w:i/>
        </w:rPr>
        <w:fldChar w:fldCharType="end"/>
      </w:r>
    </w:p>
    <w:p w:rsidR="007E23D6" w:rsidRPr="007E23D6" w:rsidRDefault="007E23D6" w:rsidP="00274F05">
      <w:pPr>
        <w:rPr>
          <w:i/>
        </w:rPr>
      </w:pPr>
      <w:r>
        <w:t xml:space="preserve">Querverweis auf Tabelle: </w:t>
      </w:r>
      <w:r w:rsidR="00CE4FEE">
        <w:rPr>
          <w:i/>
        </w:rPr>
        <w:t xml:space="preserve">siehe </w:t>
      </w:r>
      <w:r w:rsidR="00BC188F">
        <w:rPr>
          <w:i/>
        </w:rPr>
        <w:fldChar w:fldCharType="begin"/>
      </w:r>
      <w:r w:rsidR="00BC188F">
        <w:rPr>
          <w:i/>
        </w:rPr>
        <w:instrText xml:space="preserve"> REF _Ref456636350 \h </w:instrText>
      </w:r>
      <w:r w:rsidR="00BC188F">
        <w:rPr>
          <w:i/>
        </w:rPr>
      </w:r>
      <w:r w:rsidR="00BC188F">
        <w:rPr>
          <w:i/>
        </w:rPr>
        <w:fldChar w:fldCharType="separate"/>
      </w:r>
      <w:r w:rsidR="00BC188F">
        <w:t xml:space="preserve">Tabelle </w:t>
      </w:r>
      <w:r w:rsidR="00BC188F">
        <w:rPr>
          <w:noProof/>
        </w:rPr>
        <w:t>1</w:t>
      </w:r>
      <w:r w:rsidR="00BC188F">
        <w:rPr>
          <w:i/>
        </w:rPr>
        <w:fldChar w:fldCharType="end"/>
      </w:r>
    </w:p>
    <w:p w:rsidR="007E23D6" w:rsidRPr="007E23D6" w:rsidRDefault="007E23D6" w:rsidP="00274F05">
      <w:pPr>
        <w:rPr>
          <w:i/>
        </w:rPr>
      </w:pPr>
      <w:r>
        <w:t xml:space="preserve">Querverweis auf Formel: </w:t>
      </w:r>
      <w:r w:rsidRPr="007E23D6">
        <w:rPr>
          <w:i/>
        </w:rPr>
        <w:t xml:space="preserve">siehe Formel </w:t>
      </w:r>
      <w:r w:rsidR="00BC188F">
        <w:rPr>
          <w:i/>
        </w:rPr>
        <w:fldChar w:fldCharType="begin"/>
      </w:r>
      <w:r w:rsidR="00BC188F">
        <w:rPr>
          <w:i/>
        </w:rPr>
        <w:instrText xml:space="preserve"> REF _Ref456637163 \h </w:instrText>
      </w:r>
      <w:r w:rsidR="00BC188F">
        <w:rPr>
          <w:i/>
        </w:rPr>
      </w:r>
      <w:r w:rsidR="00BC188F">
        <w:rPr>
          <w:i/>
        </w:rPr>
        <w:fldChar w:fldCharType="separate"/>
      </w:r>
      <w:r w:rsidR="00BC188F">
        <w:rPr>
          <w:color w:val="000000" w:themeColor="text1"/>
        </w:rPr>
        <w:t>(</w:t>
      </w:r>
      <w:r w:rsidR="00BC188F" w:rsidRPr="00CE59A1">
        <w:rPr>
          <w:noProof/>
          <w:color w:val="000000" w:themeColor="text1"/>
        </w:rPr>
        <w:t>4</w:t>
      </w:r>
      <w:r w:rsidR="00BC188F">
        <w:rPr>
          <w:color w:val="000000" w:themeColor="text1"/>
        </w:rPr>
        <w:t>)</w:t>
      </w:r>
      <w:r w:rsidR="00BC188F">
        <w:rPr>
          <w:i/>
        </w:rPr>
        <w:fldChar w:fldCharType="end"/>
      </w:r>
    </w:p>
    <w:p w:rsidR="007E23D6" w:rsidRPr="007E23D6" w:rsidRDefault="007E23D6" w:rsidP="00274F05">
      <w:pPr>
        <w:rPr>
          <w:i/>
        </w:rPr>
      </w:pPr>
      <w:r>
        <w:t xml:space="preserve">Einfacher Seitenverweis mit Textmarke: </w:t>
      </w:r>
      <w:r w:rsidRPr="007E23D6">
        <w:rPr>
          <w:i/>
        </w:rPr>
        <w:t xml:space="preserve">siehe Seite </w:t>
      </w:r>
      <w:r w:rsidR="0043561E">
        <w:rPr>
          <w:i/>
        </w:rPr>
        <w:fldChar w:fldCharType="begin"/>
      </w:r>
      <w:r w:rsidR="0043561E">
        <w:rPr>
          <w:i/>
        </w:rPr>
        <w:instrText xml:space="preserve"> PAGEREF verweis01 \h </w:instrText>
      </w:r>
      <w:r w:rsidR="0043561E">
        <w:rPr>
          <w:i/>
        </w:rPr>
      </w:r>
      <w:r w:rsidR="0043561E">
        <w:rPr>
          <w:i/>
        </w:rPr>
        <w:fldChar w:fldCharType="separate"/>
      </w:r>
      <w:r w:rsidR="0043561E">
        <w:rPr>
          <w:i/>
          <w:noProof/>
        </w:rPr>
        <w:t>3</w:t>
      </w:r>
      <w:r w:rsidR="0043561E">
        <w:rPr>
          <w:i/>
        </w:rPr>
        <w:fldChar w:fldCharType="end"/>
      </w:r>
    </w:p>
    <w:p w:rsidR="007E23D6" w:rsidRDefault="007E23D6">
      <w:pPr>
        <w:rPr>
          <w:rFonts w:asciiTheme="majorHAnsi" w:eastAsiaTheme="majorEastAsia" w:hAnsiTheme="majorHAnsi" w:cstheme="majorBidi"/>
          <w:color w:val="000000" w:themeColor="text1"/>
          <w:sz w:val="32"/>
          <w:szCs w:val="32"/>
        </w:rPr>
      </w:pPr>
      <w:r>
        <w:br w:type="page"/>
      </w:r>
    </w:p>
    <w:p w:rsidR="00274F05" w:rsidRPr="007A6EC3" w:rsidRDefault="00274F05" w:rsidP="00274F05">
      <w:pPr>
        <w:pStyle w:val="berschrift1"/>
      </w:pPr>
      <w:r w:rsidRPr="007A6EC3">
        <w:lastRenderedPageBreak/>
        <w:t>Literatur und Gesellschaft gegen Ende des 18. Jahrhunderts</w:t>
      </w:r>
    </w:p>
    <w:p w:rsidR="00274F05" w:rsidRPr="007A6EC3" w:rsidRDefault="00274F05" w:rsidP="00274F05">
      <w:pPr>
        <w:pStyle w:val="berschrift2"/>
      </w:pPr>
      <w:r w:rsidRPr="007A6EC3">
        <w:t>Der ‚Roman von Frauen‘ und der Wandel der Weiblichkeitsideale</w:t>
      </w:r>
    </w:p>
    <w:p w:rsidR="00274F05" w:rsidRPr="007A6EC3" w:rsidRDefault="00274F05" w:rsidP="00274F05">
      <w:r w:rsidRPr="007A6EC3">
        <w:t xml:space="preserve">Wurden die Schriftstellerinnen Sophie von La Roche und Maria Anna Sagar beim Erscheinen ihrer Erstlingsromane noch als Ausnahmeerscheinungen angesehen, so wagen, vor allem nach dem Erfolg der </w:t>
      </w:r>
      <w:r w:rsidRPr="007A6EC3">
        <w:rPr>
          <w:i/>
        </w:rPr>
        <w:t>Geschichte des Fräuleins von Sternheim</w:t>
      </w:r>
      <w:r w:rsidRPr="007A6EC3">
        <w:t>, eine Reihe von Autorinnen (meist anonym) den Schritt an die Öffentlichkeit. Auch Sophie von La Roche versucht an den Erfolg ihres Erstlingswerkes anzuknüpfen und entfaltet eine rege Aktivität als Schriftstellerin, wie die rasche Folge ihrer Romane zeigt:</w:t>
      </w:r>
    </w:p>
    <w:p w:rsidR="00274F05" w:rsidRPr="007A6EC3" w:rsidRDefault="00274F05" w:rsidP="00274F05">
      <w:pPr>
        <w:numPr>
          <w:ilvl w:val="0"/>
          <w:numId w:val="1"/>
        </w:numPr>
      </w:pPr>
      <w:r w:rsidRPr="007A6EC3">
        <w:t>Briefe an Linda. Ein Buch für junge Frauenzimmer, die ihr Herz und ihren Verstand bilden wollen, 1777–1787</w:t>
      </w:r>
    </w:p>
    <w:p w:rsidR="00274F05" w:rsidRPr="007A6EC3" w:rsidRDefault="00274F05" w:rsidP="00274F05">
      <w:pPr>
        <w:numPr>
          <w:ilvl w:val="0"/>
          <w:numId w:val="1"/>
        </w:numPr>
      </w:pPr>
      <w:r w:rsidRPr="007A6EC3">
        <w:t>Rosaliens Briefe an ihre Freundin Mariane von St. Altenburg, 1779–81</w:t>
      </w:r>
    </w:p>
    <w:p w:rsidR="00274F05" w:rsidRPr="007A6EC3" w:rsidRDefault="00274F05" w:rsidP="00274F05">
      <w:pPr>
        <w:numPr>
          <w:ilvl w:val="0"/>
          <w:numId w:val="1"/>
        </w:numPr>
      </w:pPr>
      <w:r w:rsidRPr="007A6EC3">
        <w:t>Moralische Erzählungen, 1783</w:t>
      </w:r>
    </w:p>
    <w:p w:rsidR="00274F05" w:rsidRPr="007A6EC3" w:rsidRDefault="00274F05" w:rsidP="00274F05">
      <w:pPr>
        <w:numPr>
          <w:ilvl w:val="0"/>
          <w:numId w:val="1"/>
        </w:numPr>
      </w:pPr>
      <w:r w:rsidRPr="007A6EC3">
        <w:t>Geschichte von Miss Lony, 1789</w:t>
      </w:r>
    </w:p>
    <w:p w:rsidR="00274F05" w:rsidRPr="007A6EC3" w:rsidRDefault="00274F05" w:rsidP="00274F05">
      <w:pPr>
        <w:numPr>
          <w:ilvl w:val="0"/>
          <w:numId w:val="1"/>
        </w:numPr>
      </w:pPr>
      <w:r w:rsidRPr="007A6EC3">
        <w:t>Rosalie und Cleberg auf dem Lande 1791</w:t>
      </w:r>
    </w:p>
    <w:p w:rsidR="00274F05" w:rsidRPr="007A6EC3" w:rsidRDefault="00274F05" w:rsidP="00274F05">
      <w:pPr>
        <w:numPr>
          <w:ilvl w:val="0"/>
          <w:numId w:val="1"/>
        </w:numPr>
      </w:pPr>
      <w:r w:rsidRPr="007A6EC3">
        <w:t>Erscheinen am See Oneida, 1798</w:t>
      </w:r>
    </w:p>
    <w:p w:rsidR="00274F05" w:rsidRPr="007A6EC3" w:rsidRDefault="00274F05" w:rsidP="00274F05">
      <w:pPr>
        <w:numPr>
          <w:ilvl w:val="0"/>
          <w:numId w:val="1"/>
        </w:numPr>
      </w:pPr>
      <w:r w:rsidRPr="007A6EC3">
        <w:t>Fanny und Julia, oder die Freundinnen, 1801–02</w:t>
      </w:r>
    </w:p>
    <w:p w:rsidR="00274F05" w:rsidRPr="007A6EC3" w:rsidRDefault="00274F05" w:rsidP="00274F05">
      <w:r w:rsidRPr="007A6EC3">
        <w:t xml:space="preserve">Maria Anna Sagar scheint nach </w:t>
      </w:r>
      <w:r w:rsidRPr="007A6EC3">
        <w:rPr>
          <w:i/>
        </w:rPr>
        <w:t>Die verwechselten Töchter</w:t>
      </w:r>
      <w:r w:rsidRPr="007A6EC3">
        <w:t xml:space="preserve"> nur noch einen weiteren Roman verfasst zu haben: Karolinens Tagebuch ohne ausserordentliche Handlungen oder so viel als gar keine erscheint im Jahr 1774 in Prag.</w:t>
      </w:r>
    </w:p>
    <w:p w:rsidR="00274F05" w:rsidRPr="007A6EC3" w:rsidRDefault="00274F05" w:rsidP="00274F05">
      <w:bookmarkStart w:id="1" w:name="verweis01"/>
      <w:r w:rsidRPr="007A6EC3">
        <w:t>Wurde die Idee der Gelehrsamkeit nur für eine privilegierte Schicht von Frauen ein Leitbild für ihre lebenspraktische Orientierung, so ist dennoch für eine breitere Schicht von Frauen eine gewisse Grundbildung erreicht worden. Stark zugenommen hat in der Folge die allgemeine Verbreitung der Lesefähigkeit (auch z.T. der Schreibfähigkeit). Im Zusammenhang mit der zunehmenden Verantwortung der Frau, für die Kleinkinderziehung erhalten Bildung und Literatur zunehmend moralpädagogische Funktionen zugewiesen. Auch in der schriftstellerischen Tätigkeit von Frauen wird zunächst einmal kein Widerspruch zu ihrer Weiblichkeit gesehen.</w:t>
      </w:r>
    </w:p>
    <w:bookmarkEnd w:id="1"/>
    <w:p w:rsidR="00274F05" w:rsidRPr="007A6EC3" w:rsidRDefault="00274F05" w:rsidP="00274F05">
      <w:r w:rsidRPr="007A6EC3">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 neu sind auch nicht die z.T. subordinierten Tätigkeiten, die den Frauen zugeteilt wurden. Die entscheidende Änderung ist in der Begründung dieser Machtverhältnisse zu suchen.</w:t>
      </w:r>
    </w:p>
    <w:p w:rsidR="00274F05" w:rsidRPr="007A6EC3" w:rsidRDefault="00274F05" w:rsidP="00274F05">
      <w:r w:rsidRPr="007A6EC3">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274F05" w:rsidRPr="007A6EC3" w:rsidRDefault="00274F05" w:rsidP="00274F05">
      <w:pPr>
        <w:pStyle w:val="berschrift2"/>
      </w:pPr>
      <w:r w:rsidRPr="007A6EC3">
        <w:lastRenderedPageBreak/>
        <w:t>Der (Brief-)Roman der Aufklärung: poetologische Grundlagen und literaturhistorischer Kontext</w:t>
      </w:r>
    </w:p>
    <w:p w:rsidR="00274F05" w:rsidRPr="007A6EC3" w:rsidRDefault="00274F05" w:rsidP="00274F05">
      <w:r w:rsidRPr="007A6EC3">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 Der sich dennoch allmählich vollziehende ökonomische Wandel erfasst zunächst vor allem den Stand des ‚gebildeten Bürgertums‘, dem der Ausbau der staatlichen Verwaltungen neue Erwerbsmöglichkeiten verschaffte. Damit einher ging ein Wandel in den Gesellschafts- und Familienstrukturen.</w:t>
      </w:r>
    </w:p>
    <w:p w:rsidR="00274F05" w:rsidRPr="007A6EC3" w:rsidRDefault="00274F05" w:rsidP="00274F05">
      <w:r w:rsidRPr="007A6EC3">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274F05" w:rsidRPr="007A6EC3" w:rsidRDefault="00274F05" w:rsidP="00274F05">
      <w:r w:rsidRPr="007A6EC3">
        <w:t>Der Gewinn des bürgerlichen Lesepublikums ist ein wichtiger Faktor im Prozess um die Etablierung des Romans zur anerkannten literarischen Gattung. Parallel zu dieser Entwicklung verändert sich des Erscheinungsbild des ‚bürgerlichen‘ Romans, der sich explizit von seinem literaturhistorischen ‚Vorläufer‘, dem höfisch-galanten Roman, abgrenzt.</w:t>
      </w:r>
    </w:p>
    <w:p w:rsidR="00274F05" w:rsidRPr="007A6EC3" w:rsidRDefault="00274F05" w:rsidP="00274F05">
      <w:r w:rsidRPr="007A6EC3">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274F05" w:rsidRPr="007A6EC3" w:rsidRDefault="00274F05" w:rsidP="00274F05">
      <w:r w:rsidRPr="007A6EC3">
        <w:t>Auch Frauen profitieren von der, der ‚Lebenspraxis‘ entnommenen literarischen Form. Sie könne mit der Wahl der Gattung ‚Briefroman ‘ für ihre schriftstellerischen Versuche glaubhaft versichern, nicht in Konkurrenz zur männlichen ‚Dichtung‘ treten zu wollen. Aber auch der Wandel des Stilideals zum ‚natürlichen‘, kunstlosen Ausdruck in deutscher Sprache schien den Frauen entgegenzukommen.</w:t>
      </w:r>
    </w:p>
    <w:p w:rsidR="00274F05" w:rsidRPr="007A6EC3" w:rsidRDefault="00274F05" w:rsidP="00274F05">
      <w:r w:rsidRPr="007A6EC3">
        <w:t>So kommt es, dass trotz der genannten Einschränkungen sich Frauen Möglichkeiten zur Veröffentlichung ihrer Texte verschafften. Die Duldung der Kritiker erhielt, wer nicht grundsätzlich gegen den ‚wahren Charakter eines Frauenzimmers‘ verstieß.</w:t>
      </w:r>
    </w:p>
    <w:p w:rsidR="00274F05" w:rsidRPr="007A6EC3" w:rsidRDefault="00274F05" w:rsidP="00274F05">
      <w:pPr>
        <w:pStyle w:val="berschrift2"/>
      </w:pPr>
      <w:bookmarkStart w:id="2" w:name="_Ref456631324"/>
      <w:r w:rsidRPr="007A6EC3">
        <w:t>Biografische Notizen</w:t>
      </w:r>
      <w:bookmarkEnd w:id="2"/>
    </w:p>
    <w:p w:rsidR="00274F05" w:rsidRPr="007A6EC3" w:rsidRDefault="00274F05" w:rsidP="00274F05">
      <w:pPr>
        <w:pStyle w:val="berschrift3"/>
      </w:pPr>
      <w:bookmarkStart w:id="3" w:name="_Ref456631257"/>
      <w:r w:rsidRPr="007A6EC3">
        <w:t>Sophie von La Roche</w:t>
      </w:r>
      <w:bookmarkEnd w:id="3"/>
    </w:p>
    <w:p w:rsidR="00274F05" w:rsidRPr="007A6EC3" w:rsidRDefault="00274F05" w:rsidP="00274F05">
      <w:r w:rsidRPr="007A6EC3">
        <w:t>In der Forschungsliteratur zu Sophie von La Roche wird immer wieder der Stellenwert betont, den die Biographie der Autorin für ihr Werk hat.</w:t>
      </w:r>
      <w:r w:rsidR="00626DC2">
        <w:rPr>
          <w:rStyle w:val="Funotenzeichen"/>
        </w:rPr>
        <w:footnoteReference w:id="1"/>
      </w:r>
    </w:p>
    <w:p w:rsidR="00EC047D" w:rsidRDefault="00EC047D" w:rsidP="00EC047D">
      <w:pPr>
        <w:keepNext/>
      </w:pPr>
      <w:r>
        <w:rPr>
          <w:noProof/>
          <w:lang w:eastAsia="ja-JP"/>
        </w:rPr>
        <w:lastRenderedPageBreak/>
        <w:drawing>
          <wp:inline distT="0" distB="0" distL="0" distR="0" wp14:anchorId="25BFFF1D" wp14:editId="51AAB142">
            <wp:extent cx="3864078" cy="2080264"/>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48D0A.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0309" cy="2083618"/>
                    </a:xfrm>
                    <a:prstGeom prst="rect">
                      <a:avLst/>
                    </a:prstGeom>
                  </pic:spPr>
                </pic:pic>
              </a:graphicData>
            </a:graphic>
          </wp:inline>
        </w:drawing>
      </w:r>
    </w:p>
    <w:p w:rsidR="00EC047D" w:rsidRDefault="00EC047D" w:rsidP="00EC047D">
      <w:pPr>
        <w:pStyle w:val="Beschriftung"/>
      </w:pPr>
      <w:bookmarkStart w:id="4" w:name="_Ref456631364"/>
      <w:bookmarkStart w:id="5" w:name="_Ref456631411"/>
      <w:bookmarkStart w:id="6" w:name="_Toc456637980"/>
      <w:bookmarkStart w:id="7" w:name="_Toc456638715"/>
      <w:r>
        <w:t xml:space="preserve">Abb. </w:t>
      </w:r>
      <w:r>
        <w:fldChar w:fldCharType="begin"/>
      </w:r>
      <w:r>
        <w:instrText xml:space="preserve"> SEQ Abb. \* ARABIC </w:instrText>
      </w:r>
      <w:r>
        <w:fldChar w:fldCharType="separate"/>
      </w:r>
      <w:r>
        <w:rPr>
          <w:noProof/>
        </w:rPr>
        <w:t>1</w:t>
      </w:r>
      <w:r>
        <w:fldChar w:fldCharType="end"/>
      </w:r>
      <w:bookmarkEnd w:id="4"/>
      <w:r>
        <w:t>: Sophie von La Roche in Wikipedia</w:t>
      </w:r>
      <w:bookmarkEnd w:id="5"/>
      <w:bookmarkEnd w:id="6"/>
      <w:bookmarkEnd w:id="7"/>
    </w:p>
    <w:p w:rsidR="00274F05" w:rsidRPr="007A6EC3" w:rsidRDefault="00274F05" w:rsidP="00274F05">
      <w:r w:rsidRPr="007A6EC3">
        <w:t>Geboren 1730, verbrachte Marie Sophie Gutermann die ersten Lebensjahre in Kaufbeuren. Später führte der Weg der Familie über Lindau (1737–1740)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w:t>
      </w:r>
      <w:r w:rsidR="00587822">
        <w:t>n</w:t>
      </w:r>
      <w:r w:rsidRPr="007A6EC3">
        <w:t>.</w:t>
      </w:r>
    </w:p>
    <w:p w:rsidR="00274F05" w:rsidRPr="007A6EC3" w:rsidRDefault="00274F05" w:rsidP="00274F05">
      <w:r w:rsidRPr="007A6EC3">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274F05" w:rsidRDefault="00274F05" w:rsidP="00274F05">
      <w:r w:rsidRPr="007A6EC3">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EC047D" w:rsidRDefault="00EC047D" w:rsidP="00EC047D">
      <w:pPr>
        <w:keepNext/>
      </w:pPr>
      <w:r>
        <w:rPr>
          <w:noProof/>
          <w:lang w:eastAsia="ja-JP"/>
        </w:rPr>
        <w:lastRenderedPageBreak/>
        <w:drawing>
          <wp:inline distT="0" distB="0" distL="0" distR="0" wp14:anchorId="1C5F13E2" wp14:editId="068A95F4">
            <wp:extent cx="2047240" cy="3300095"/>
            <wp:effectExtent l="19050" t="19050" r="10160" b="1460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entanoFamilienbild.jpg"/>
                    <pic:cNvPicPr/>
                  </pic:nvPicPr>
                  <pic:blipFill rotWithShape="1">
                    <a:blip r:embed="rId11" cstate="print">
                      <a:extLst>
                        <a:ext uri="{BEBA8EAE-BF5A-486C-A8C5-ECC9F3942E4B}">
                          <a14:imgProps xmlns:a14="http://schemas.microsoft.com/office/drawing/2010/main">
                            <a14:imgLayer r:embed="rId12">
                              <a14:imgEffect>
                                <a14:colorTemperature colorTemp="7200"/>
                              </a14:imgEffect>
                              <a14:imgEffect>
                                <a14:brightnessContrast bright="20000"/>
                              </a14:imgEffect>
                            </a14:imgLayer>
                          </a14:imgProps>
                        </a:ext>
                        <a:ext uri="{28A0092B-C50C-407E-A947-70E740481C1C}">
                          <a14:useLocalDpi xmlns:a14="http://schemas.microsoft.com/office/drawing/2010/main" val="0"/>
                        </a:ext>
                      </a:extLst>
                    </a:blip>
                    <a:srcRect/>
                    <a:stretch/>
                  </pic:blipFill>
                  <pic:spPr bwMode="auto">
                    <a:xfrm>
                      <a:off x="0" y="0"/>
                      <a:ext cx="2047240" cy="3300095"/>
                    </a:xfrm>
                    <a:prstGeom prst="rect">
                      <a:avLst/>
                    </a:prstGeom>
                    <a:ln w="12700">
                      <a:solidFill>
                        <a:schemeClr val="bg1">
                          <a:lumMod val="50000"/>
                        </a:schemeClr>
                      </a:solidFill>
                    </a:ln>
                    <a:extLst>
                      <a:ext uri="{53640926-AAD7-44D8-BBD7-CCE9431645EC}">
                        <a14:shadowObscured xmlns:a14="http://schemas.microsoft.com/office/drawing/2010/main"/>
                      </a:ext>
                    </a:extLst>
                  </pic:spPr>
                </pic:pic>
              </a:graphicData>
            </a:graphic>
          </wp:inline>
        </w:drawing>
      </w:r>
    </w:p>
    <w:p w:rsidR="00EC047D" w:rsidRPr="007A6EC3" w:rsidRDefault="00EC047D" w:rsidP="00EC047D">
      <w:pPr>
        <w:pStyle w:val="Beschriftung"/>
      </w:pPr>
      <w:bookmarkStart w:id="8" w:name="_Toc456637981"/>
      <w:bookmarkStart w:id="9" w:name="_Toc456638716"/>
      <w:r>
        <w:t xml:space="preserve">Abb. </w:t>
      </w:r>
      <w:r>
        <w:fldChar w:fldCharType="begin"/>
      </w:r>
      <w:r>
        <w:instrText xml:space="preserve"> SEQ Abb. \* ARABIC </w:instrText>
      </w:r>
      <w:r>
        <w:fldChar w:fldCharType="separate"/>
      </w:r>
      <w:r>
        <w:rPr>
          <w:noProof/>
        </w:rPr>
        <w:t>2</w:t>
      </w:r>
      <w:r>
        <w:fldChar w:fldCharType="end"/>
      </w:r>
      <w:r>
        <w:t>: Sophie von La Roche bei einem Familienfest</w:t>
      </w:r>
      <w:bookmarkEnd w:id="8"/>
      <w:bookmarkEnd w:id="9"/>
    </w:p>
    <w:p w:rsidR="00274F05" w:rsidRPr="007A6EC3" w:rsidRDefault="00274F05" w:rsidP="00274F05">
      <w:r w:rsidRPr="007A6EC3">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274F05" w:rsidRPr="007A6EC3" w:rsidRDefault="00274F05" w:rsidP="00274F05">
      <w:r w:rsidRPr="007A6EC3">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274F05" w:rsidRPr="007A6EC3" w:rsidRDefault="00274F05" w:rsidP="00274F05">
      <w:pPr>
        <w:pStyle w:val="berschrift3"/>
      </w:pPr>
      <w:r w:rsidRPr="007A6EC3">
        <w:t>Anna Maria Sagar</w:t>
      </w:r>
    </w:p>
    <w:p w:rsidR="00274F05" w:rsidRPr="007A6EC3" w:rsidRDefault="00274F05" w:rsidP="00274F05">
      <w:r w:rsidRPr="007A6EC3">
        <w:t>Im Gegensatz zu Sophie von La Roche, deren Biographie recht zuverlässig erforscht ist, sind über die Lebensdaten hinaus kaum Angaben zum Leben von Maria Anna Sagar möglich. Ihre Standeszugehörigkeit war, im Gegensatz zu Sophie von La Roche, dem niederen Bürgertum zuzurechnen. Über den Beruf ihres Ehemannes ist sie vielleicht mit der zeitgenössischen Komödie in Berührung gekommen. Darüber hinaus fallen nur die vergleichbaren Lebensdaten der beiden Autorinnen ins Auge.</w:t>
      </w:r>
    </w:p>
    <w:p w:rsidR="00274F05" w:rsidRPr="007A6EC3" w:rsidRDefault="00274F05" w:rsidP="00274F05">
      <w:pPr>
        <w:pStyle w:val="berschrift1"/>
      </w:pPr>
      <w:bookmarkStart w:id="10" w:name="_Ref456632638"/>
      <w:r w:rsidRPr="007A6EC3">
        <w:t>Romane als Ausdruck weiblicher Lebensentwürfe</w:t>
      </w:r>
      <w:bookmarkEnd w:id="10"/>
    </w:p>
    <w:p w:rsidR="00274F05" w:rsidRPr="007A6EC3" w:rsidRDefault="00274F05" w:rsidP="00274F05">
      <w:pPr>
        <w:pStyle w:val="berschrift2"/>
      </w:pPr>
      <w:r w:rsidRPr="007A6EC3">
        <w:t>Erste Rezeptionslenkung durch das Vorwort</w:t>
      </w:r>
    </w:p>
    <w:p w:rsidR="00274F05" w:rsidRPr="007A6EC3" w:rsidRDefault="00274F05" w:rsidP="00AC3CB5">
      <w:r w:rsidRPr="007A6EC3">
        <w:t xml:space="preserve">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w:t>
      </w:r>
      <w:r w:rsidRPr="007A6EC3">
        <w:lastRenderedPageBreak/>
        <w:t>moralischen Integrität des noch umstrittenen ‚Romans‘ beinhalten sie auch Anweisungen zur intendierten Rezeption der Werke.</w:t>
      </w:r>
      <w:r w:rsidR="005F02D7">
        <w:rPr>
          <w:rStyle w:val="Funotenzeichen"/>
        </w:rPr>
        <w:footnoteReference w:id="2"/>
      </w:r>
    </w:p>
    <w:p w:rsidR="00274F05" w:rsidRPr="007A6EC3" w:rsidRDefault="00274F05" w:rsidP="00274F05">
      <w:r w:rsidRPr="007A6EC3">
        <w:t>Es liegt nahe, die Tatsache, dass den beiden Romanen von Sophie von La Roche und Maria Anna Sagar eine Vorrede vorangestellt ist, dahingehend zu interpretieren, dass für beide Texte grundsätzlich ein ‚Legitimationsbedarf‘ vermutet wurde.</w:t>
      </w:r>
    </w:p>
    <w:p w:rsidR="00274F05" w:rsidRPr="007A6EC3" w:rsidRDefault="00274F05" w:rsidP="00274F05">
      <w:pPr>
        <w:pStyle w:val="berschrift3"/>
      </w:pPr>
      <w:r w:rsidRPr="007A6EC3">
        <w:t>Geschichte des Fräuleins von Sternheim</w:t>
      </w:r>
    </w:p>
    <w:p w:rsidR="00274F05" w:rsidRPr="007A6EC3" w:rsidRDefault="00274F05" w:rsidP="00274F05">
      <w:r w:rsidRPr="007A6EC3">
        <w:t xml:space="preserve">In seiner Vorrede zur </w:t>
      </w:r>
      <w:r w:rsidRPr="007A6EC3">
        <w:rPr>
          <w:i/>
        </w:rPr>
        <w:t>Geschichte des Fräuleins von Sternheim</w:t>
      </w:r>
      <w:r w:rsidRPr="007A6EC3">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274F05" w:rsidRPr="007A6EC3" w:rsidRDefault="00274F05" w:rsidP="00274F05">
      <w:r w:rsidRPr="007A6EC3">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274F05" w:rsidRPr="007A6EC3" w:rsidRDefault="00274F05" w:rsidP="00274F05">
      <w:pPr>
        <w:pStyle w:val="berschrift3"/>
      </w:pPr>
      <w:r w:rsidRPr="007A6EC3">
        <w:t>Die verwechselten Töchter</w:t>
      </w:r>
    </w:p>
    <w:p w:rsidR="00274F05" w:rsidRPr="007A6EC3" w:rsidRDefault="00274F05" w:rsidP="00274F05">
      <w:r w:rsidRPr="007A6EC3">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274F05" w:rsidRPr="007A6EC3" w:rsidRDefault="00274F05" w:rsidP="00274F05">
      <w:r w:rsidRPr="007A6EC3">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274F05" w:rsidRPr="007A6EC3" w:rsidRDefault="00274F05" w:rsidP="00274F05">
      <w:r w:rsidRPr="007A6EC3">
        <w:t>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weiter verfolgt werden.</w:t>
      </w:r>
    </w:p>
    <w:p w:rsidR="00274F05" w:rsidRPr="007A6EC3" w:rsidRDefault="00274F05" w:rsidP="00274F05">
      <w:r w:rsidRPr="007A6EC3">
        <w:t>Bei vergleichender Betrachtung der beiden Vorreden soll zunächst nur auf die grundsätzlich differierende Auseinandersetzung der beiden Autoren mit den literarischen und historischen Normen der Zeit um 1770 verwiesen werden. Während Wieland versucht, alle möglichen 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274F05" w:rsidRPr="007A6EC3" w:rsidRDefault="00274F05" w:rsidP="00274F05">
      <w:pPr>
        <w:pStyle w:val="berschrift2"/>
      </w:pPr>
      <w:bookmarkStart w:id="11" w:name="_Ref456637002"/>
      <w:r w:rsidRPr="007A6EC3">
        <w:lastRenderedPageBreak/>
        <w:t>Handlung und Struktur ‒ ein Überblick</w:t>
      </w:r>
      <w:bookmarkEnd w:id="11"/>
    </w:p>
    <w:p w:rsidR="00274F05" w:rsidRPr="007A6EC3" w:rsidRDefault="00274F05" w:rsidP="00274F05">
      <w:pPr>
        <w:pStyle w:val="berschrift3"/>
      </w:pPr>
      <w:r w:rsidRPr="007A6EC3">
        <w:t>Geschichte des Fräuleins von Sternheim</w:t>
      </w:r>
    </w:p>
    <w:p w:rsidR="00274F05" w:rsidRPr="007A6EC3" w:rsidRDefault="00274F05" w:rsidP="00274F05">
      <w:r w:rsidRPr="007A6EC3">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274F05" w:rsidRPr="007A6EC3" w:rsidRDefault="00274F05" w:rsidP="00274F05">
      <w:r w:rsidRPr="007A6EC3">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274F05" w:rsidRPr="007A6EC3" w:rsidRDefault="00274F05" w:rsidP="00274F05">
      <w:r w:rsidRPr="007A6EC3">
        <w:t>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Verhalten und den Lebenswandel ihrer neuen Umgebung, den sie in Kontrast zu ihrem bisherigen ‚nützlichen‘ Landleben als lasterhaften Müßiggang abwertet.</w:t>
      </w:r>
    </w:p>
    <w:p w:rsidR="00274F05" w:rsidRPr="007A6EC3" w:rsidRDefault="00274F05" w:rsidP="00274F05">
      <w:r w:rsidRPr="007A6EC3">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274F05" w:rsidRPr="007A6EC3" w:rsidRDefault="00274F05" w:rsidP="00274F05">
      <w:r w:rsidRPr="007A6EC3">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274F05" w:rsidRPr="007A6EC3" w:rsidRDefault="00274F05" w:rsidP="00274F05">
      <w:r w:rsidRPr="007A6EC3">
        <w:t>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274F05" w:rsidRPr="007A6EC3" w:rsidRDefault="00274F05" w:rsidP="00274F05">
      <w:r w:rsidRPr="007A6EC3">
        <w:t xml:space="preserve">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w:t>
      </w:r>
      <w:r w:rsidRPr="007A6EC3">
        <w:lastRenderedPageBreak/>
        <w:t>Hauptintention des Werks beschreiben. In Sinne dieser didaktischen Wirkungsabsicht sind auch die formalen Eigenschaften des Werkes funktional eingesetzt.</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Ähnlich der </w:t>
      </w:r>
      <w:r w:rsidRPr="007A6EC3">
        <w:rPr>
          <w:i/>
        </w:rPr>
        <w:t>Geschichte des Fräuleins von Sternheim</w:t>
      </w:r>
      <w:r w:rsidRPr="007A6EC3">
        <w:t xml:space="preserve"> befasst sich der berichtete Lebensabschnitt der beiden Titelheldinnen in </w:t>
      </w:r>
      <w:r w:rsidRPr="007A6EC3">
        <w:rPr>
          <w:i/>
        </w:rPr>
        <w:t>Die verwechselten Töchter</w:t>
      </w:r>
      <w:r w:rsidRPr="007A6EC3">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274F05" w:rsidRPr="007A6EC3" w:rsidRDefault="00274F05" w:rsidP="00274F05">
      <w:r w:rsidRPr="007A6EC3">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274F05" w:rsidRPr="007A6EC3" w:rsidRDefault="00274F05" w:rsidP="00274F05">
      <w:r w:rsidRPr="007A6EC3">
        <w:t>Den Ausgangspunkt der eigentlichen Verwechslungsgeschichte beschreibt die Autorin in der Freundschaft zweier Frauen, Frau v. Salis und Frau v. G., die am selben Tag von einer Tochter entbunden werden. Beide Mädchen, die einander zum Verwechseln ähnlich sehen, erhalten den Namen Klara, die Mütter leben in enger Verbundenheit.</w:t>
      </w:r>
    </w:p>
    <w:p w:rsidR="00274F05" w:rsidRPr="007A6EC3" w:rsidRDefault="00274F05" w:rsidP="00274F05">
      <w:r w:rsidRPr="007A6EC3">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274F05" w:rsidRPr="007A6EC3" w:rsidRDefault="00274F05" w:rsidP="00274F05">
      <w:r w:rsidRPr="007A6EC3">
        <w:t xml:space="preserve">Im Gegensatz zur </w:t>
      </w:r>
      <w:r w:rsidRPr="007A6EC3">
        <w:rPr>
          <w:i/>
        </w:rPr>
        <w:t>Geschichte des Fräuleins von Sternheim</w:t>
      </w:r>
      <w:r w:rsidRPr="007A6EC3">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274F05" w:rsidRPr="007A6EC3" w:rsidRDefault="00274F05" w:rsidP="00274F05">
      <w:r w:rsidRPr="007A6EC3">
        <w:t>Dennoch gibt es Anzeichen dafür, dass der Tausch langfristig nicht gelingen kann, denn die Kinder fühlen sich emotional jeweils zur richtigen Mutter hingezogen. Zudem haben die beiden Mädchen charakterlich unterschiedlich entwickelt.</w:t>
      </w:r>
    </w:p>
    <w:p w:rsidR="00274F05" w:rsidRPr="007A6EC3" w:rsidRDefault="00274F05" w:rsidP="00274F05">
      <w:r w:rsidRPr="007A6EC3">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274F05" w:rsidRPr="007A6EC3" w:rsidRDefault="00274F05" w:rsidP="00274F05">
      <w:r w:rsidRPr="007A6EC3">
        <w:t>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274F05" w:rsidRPr="007A6EC3" w:rsidRDefault="00274F05" w:rsidP="00274F05">
      <w:pPr>
        <w:pStyle w:val="berschrift3"/>
      </w:pPr>
      <w:r w:rsidRPr="007A6EC3">
        <w:lastRenderedPageBreak/>
        <w:t>Fazit</w:t>
      </w:r>
    </w:p>
    <w:p w:rsidR="00274F05" w:rsidRPr="007A6EC3" w:rsidRDefault="00274F05" w:rsidP="00274F05">
      <w:r w:rsidRPr="007A6EC3">
        <w:t>Obwohl sich hinsichtlich der Thematik und der Struktur der beiden Romane Gemeinsamkeiten feststellen lassen, unterscheiden sie sich in einigen wesentlichen Punkten.</w:t>
      </w:r>
    </w:p>
    <w:p w:rsidR="00274F05" w:rsidRPr="007A6EC3" w:rsidRDefault="00274F05" w:rsidP="00274F05">
      <w:r w:rsidRPr="007A6EC3">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EC047D" w:rsidRDefault="00EC047D" w:rsidP="00EC047D">
      <w:pPr>
        <w:keepNext/>
      </w:pPr>
      <w:r>
        <w:rPr>
          <w:noProof/>
          <w:lang w:eastAsia="ja-JP"/>
        </w:rPr>
        <w:drawing>
          <wp:inline distT="0" distB="0" distL="0" distR="0" wp14:anchorId="0DA764BF" wp14:editId="69D0A237">
            <wp:extent cx="5486400" cy="3200400"/>
            <wp:effectExtent l="19050" t="38100" r="19050" b="3810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EC047D" w:rsidRDefault="00EC047D" w:rsidP="00EC047D">
      <w:pPr>
        <w:pStyle w:val="Beschriftung"/>
      </w:pPr>
      <w:bookmarkStart w:id="12" w:name="_Ref456632772"/>
      <w:bookmarkStart w:id="13" w:name="_Ref456636155"/>
      <w:bookmarkStart w:id="14" w:name="_Toc456637982"/>
      <w:bookmarkStart w:id="15" w:name="_Toc456638717"/>
      <w:r>
        <w:t xml:space="preserve">Abb. </w:t>
      </w:r>
      <w:r>
        <w:fldChar w:fldCharType="begin"/>
      </w:r>
      <w:r>
        <w:instrText xml:space="preserve"> SEQ Abb. \* ARABIC </w:instrText>
      </w:r>
      <w:r>
        <w:fldChar w:fldCharType="separate"/>
      </w:r>
      <w:r>
        <w:rPr>
          <w:noProof/>
        </w:rPr>
        <w:t>3</w:t>
      </w:r>
      <w:r>
        <w:fldChar w:fldCharType="end"/>
      </w:r>
      <w:bookmarkEnd w:id="12"/>
      <w:r>
        <w:t>: Einflussfaktoren für den Roman von Frauen</w:t>
      </w:r>
      <w:bookmarkEnd w:id="13"/>
      <w:bookmarkEnd w:id="14"/>
      <w:bookmarkEnd w:id="15"/>
    </w:p>
    <w:p w:rsidR="00274F05" w:rsidRPr="007A6EC3" w:rsidRDefault="00274F05" w:rsidP="00274F05">
      <w:r w:rsidRPr="007A6EC3">
        <w:t xml:space="preserve">Eine Wirkungsabsicht lässt sich in </w:t>
      </w:r>
      <w:r w:rsidRPr="007A6EC3">
        <w:rPr>
          <w:i/>
        </w:rPr>
        <w:t>Die verwechselten Töchter</w:t>
      </w:r>
      <w:r w:rsidRPr="007A6EC3">
        <w:t xml:space="preserve"> nicht so eindeutig feststellen. Dem Roman ist zwar ebenfalls ein moralisch-sittliches Grundkonzept unterlegt, aus dem eine Orientierung für die eigene Lebenspraxis abgeleitet werden kann. Dieses wird jedoch verhaltener geäußert. </w:t>
      </w:r>
    </w:p>
    <w:p w:rsidR="00274F05" w:rsidRPr="007A6EC3" w:rsidRDefault="00274F05" w:rsidP="00274F05">
      <w:r w:rsidRPr="007A6EC3">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7A6EC3">
        <w:rPr>
          <w:i/>
        </w:rPr>
        <w:t>Die verwechselten Töchter</w:t>
      </w:r>
      <w:r w:rsidRPr="007A6EC3">
        <w:t xml:space="preserve"> auch die diskursiven Fähigkeiten des Lesers aktiviert werden sollen.</w:t>
      </w:r>
    </w:p>
    <w:p w:rsidR="00274F05" w:rsidRPr="007A6EC3" w:rsidRDefault="00274F05" w:rsidP="00274F05">
      <w:pPr>
        <w:pStyle w:val="berschrift2"/>
      </w:pPr>
      <w:r w:rsidRPr="007A6EC3">
        <w:t>Lebensentwürfe ‒ die Weiblichkeit der Titelfiguren</w:t>
      </w:r>
    </w:p>
    <w:p w:rsidR="00274F05" w:rsidRPr="007A6EC3" w:rsidRDefault="00274F05" w:rsidP="00274F05">
      <w:r w:rsidRPr="007A6EC3">
        <w:t xml:space="preserve">Grundsätzlich lässt sich anhand der Interpretationen belegen, dass sowohl bei der </w:t>
      </w:r>
      <w:r w:rsidRPr="007A6EC3">
        <w:rPr>
          <w:i/>
        </w:rPr>
        <w:t>Geschichte des Fräuleins von Sternheim</w:t>
      </w:r>
      <w:r w:rsidRPr="007A6EC3">
        <w:t xml:space="preserve"> als auch bei </w:t>
      </w:r>
      <w:r w:rsidRPr="007A6EC3">
        <w:rPr>
          <w:i/>
        </w:rPr>
        <w:t>Die verwechselten Töchter</w:t>
      </w:r>
      <w:r w:rsidRPr="007A6EC3">
        <w:t xml:space="preserve"> weibliche Sozialisationsprozesse im Mittelpunkt der Darstellung stehen.</w:t>
      </w:r>
    </w:p>
    <w:p w:rsidR="00274F05" w:rsidRPr="007A6EC3" w:rsidRDefault="00274F05" w:rsidP="00274F05">
      <w:r w:rsidRPr="007A6EC3">
        <w:t>Gemeinsam ist beiden Texten auch der Rekurs auf die Erziehung der Titelheldinnen als Voraussetzung für ihren späteren Lebensweg. Dennoch zeigen sich schon hier unterschiedliche Bewertungen, die die Texte vornehmen.</w:t>
      </w:r>
    </w:p>
    <w:p w:rsidR="00274F05" w:rsidRPr="007A6EC3" w:rsidRDefault="00274F05" w:rsidP="00274F05">
      <w:r w:rsidRPr="007A6EC3">
        <w:lastRenderedPageBreak/>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274F05" w:rsidRPr="007A6EC3" w:rsidRDefault="00274F05" w:rsidP="00274F05">
      <w:r w:rsidRPr="007A6EC3">
        <w:t>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eine hochrangigen Militärs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274F05" w:rsidRPr="007A6EC3" w:rsidRDefault="00274F05" w:rsidP="00274F05">
      <w:r w:rsidRPr="007A6EC3">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274F05" w:rsidRPr="007A6EC3" w:rsidRDefault="00274F05" w:rsidP="00274F05">
      <w:r w:rsidRPr="007A6EC3">
        <w:t>Klara v. Salis hat eine anders gestellte Aufgabe zu erfüllen: Sie muss ich in eine bürgerliche Gesellschaftsordnung einfügen (die sich, den literarischen Konventionen der Zeit entsprechend, vornehmlich aus Angehörigen des Adelsstandes konstituiert), in der die Abhängigkeit der Frauen von der Autorität der (Ehe-)Männer als unabänderlich dargestellt wird. Die Normen, die für ein weibliches Wohlverhalten entworfen werden, werden als Einschränkung erfahren und thematisiert. Dargestellt werden vorrangig die negativen Auswirkungen des Ehestandes auf die persönliche Freiheit der Klara v. Salis.</w:t>
      </w:r>
    </w:p>
    <w:p w:rsidR="00274F05" w:rsidRPr="007A6EC3" w:rsidRDefault="00274F05" w:rsidP="00274F05">
      <w:r w:rsidRPr="007A6EC3">
        <w:t>Die Tugend und die Empfindsamkeit der Sophie von Sternheim sind unmittelbarer Ausdruck der ‚Natur‘ der Frau. Die Harmonie mit Lord Seymour am Ende des Romans entspricht vollkommen dem modellhaften Ideal der gegenseitigen Ergänzung.</w:t>
      </w:r>
    </w:p>
    <w:p w:rsidR="00274F05" w:rsidRPr="007A6EC3" w:rsidRDefault="00274F05" w:rsidP="00274F05">
      <w:r w:rsidRPr="007A6EC3">
        <w:t xml:space="preserve">Der Darstellung dieses idyllischen ‚Naturzustandes‘ steht in </w:t>
      </w:r>
      <w:r w:rsidRPr="007A6EC3">
        <w:rPr>
          <w:i/>
        </w:rPr>
        <w:t>Die verwechselten Töchter</w:t>
      </w:r>
      <w:r w:rsidRPr="007A6EC3">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7A6EC3">
        <w:rPr>
          <w:i/>
        </w:rPr>
        <w:t>Die verwechselten Töchter</w:t>
      </w:r>
      <w:r w:rsidRPr="007A6EC3">
        <w:t xml:space="preserve"> stehen ‚Partner‘ mit unterschiedlichen Rollen, wobei ein gewisser Ausgleich für die Machtbefugnisse der Männer in dem Wissen der Frauen um die gesellschaftliche Bestimmtheit ihrer ‚Natur‘ gesehen werden kann.</w:t>
      </w:r>
    </w:p>
    <w:p w:rsidR="00274F05" w:rsidRPr="007A6EC3" w:rsidRDefault="00274F05" w:rsidP="00274F05">
      <w:r w:rsidRPr="007A6EC3">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274F05" w:rsidRPr="007A6EC3" w:rsidRDefault="00274F05" w:rsidP="00274F05">
      <w:pPr>
        <w:pStyle w:val="berschrift2"/>
      </w:pPr>
      <w:r w:rsidRPr="007A6EC3">
        <w:lastRenderedPageBreak/>
        <w:t>Thematisierung des Schreibens</w:t>
      </w:r>
    </w:p>
    <w:p w:rsidR="00274F05" w:rsidRPr="007A6EC3" w:rsidRDefault="00274F05" w:rsidP="00274F05">
      <w:pPr>
        <w:pStyle w:val="berschrift3"/>
      </w:pPr>
      <w:r w:rsidRPr="007A6EC3">
        <w:t>Geschichte des Fräuleins von Sternheim</w:t>
      </w:r>
    </w:p>
    <w:p w:rsidR="00274F05" w:rsidRPr="007A6EC3" w:rsidRDefault="00274F05" w:rsidP="00274F05">
      <w:r w:rsidRPr="007A6EC3">
        <w:t>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misst sich an seiner möglichen pädagogischen Wirkung. Nur über die Identifikation mit dem transportierten Werten ist dieses angestrebte Ziel zu erreichen.</w:t>
      </w:r>
    </w:p>
    <w:p w:rsidR="00274F05" w:rsidRPr="007A6EC3" w:rsidRDefault="00274F05" w:rsidP="00274F05">
      <w:r w:rsidRPr="007A6EC3">
        <w:t>Die Vorstellung des Romans als ‚unkünstlerisches Werk‘ und die Definition eines Textes als unmittelbarer persönlicher Ausdruck des Charakters seines Verfassers lässt sich auch bei Sophie von La Roche an einigen Textstellen belegen.</w:t>
      </w:r>
    </w:p>
    <w:p w:rsidR="00274F05" w:rsidRPr="007A6EC3" w:rsidRDefault="00274F05" w:rsidP="00274F05">
      <w:r w:rsidRPr="007A6EC3">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274F05" w:rsidRPr="007A6EC3" w:rsidRDefault="00274F05" w:rsidP="00274F05">
      <w:r w:rsidRPr="007A6EC3">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7A6EC3">
        <w:rPr>
          <w:i/>
        </w:rPr>
        <w:t>Geschichte des Fräuleins von Sternheim</w:t>
      </w:r>
      <w:r w:rsidRPr="007A6EC3">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274F05" w:rsidRPr="007A6EC3" w:rsidRDefault="00274F05" w:rsidP="00274F05">
      <w:r w:rsidRPr="007A6EC3">
        <w:t>Ein umfassendes Konzept der Autorin verrät sich darin allerdings nicht. Auch in diesem Punkt mag sich ihre Distanz zu etablierten literarischen Konventionen ausdrücken.</w:t>
      </w:r>
    </w:p>
    <w:p w:rsidR="00274F05" w:rsidRPr="007A6EC3" w:rsidRDefault="00274F05" w:rsidP="00274F05">
      <w:r w:rsidRPr="007A6EC3">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274F05" w:rsidRPr="007A6EC3" w:rsidRDefault="00274F05" w:rsidP="00274F05">
      <w:r w:rsidRPr="007A6EC3">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274F05" w:rsidRPr="007A6EC3" w:rsidRDefault="00274F05" w:rsidP="00274F05">
      <w:r w:rsidRPr="007A6EC3">
        <w:lastRenderedPageBreak/>
        <w:t>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Auswahl des Publikums – zwanghaft zu ihrem Recht verhelfen, kann auch die angedeutete Lust am Text bzw. die ‚Schreibsucht‘ angedeutet werden.</w:t>
      </w:r>
    </w:p>
    <w:p w:rsidR="00274F05" w:rsidRPr="007A6EC3" w:rsidRDefault="00274F05" w:rsidP="00274F05">
      <w:r w:rsidRPr="007A6EC3">
        <w:t>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sind, ähnlich der inhaltlichen Orientierung des Romans, die Festsetzungen der (Früh-)Aufklärung, eine Zuschreibung, die hier mit der gebotenen Vorsicht geäußert wird.</w:t>
      </w:r>
    </w:p>
    <w:p w:rsidR="00274F05" w:rsidRPr="007A6EC3" w:rsidRDefault="00274F05" w:rsidP="00274F05">
      <w:pPr>
        <w:pStyle w:val="berschrift1"/>
      </w:pPr>
      <w:r w:rsidRPr="007A6EC3">
        <w:t>Zusammenfassung und Ausblick</w:t>
      </w:r>
    </w:p>
    <w:p w:rsidR="00274F05" w:rsidRPr="007A6EC3" w:rsidRDefault="00274F05" w:rsidP="00274F05">
      <w:r w:rsidRPr="007A6EC3">
        <w:t>Hinsichtlich ihrer Intention und des Stellenwertes, der der Literatur explizit zugewiesen wird, unterscheiden sich die Romane von Sophie von La Roche und Maria Anna Sagar in zentralen Punkten.</w:t>
      </w:r>
    </w:p>
    <w:p w:rsidR="00274F05" w:rsidRPr="007A6EC3" w:rsidRDefault="00274F05" w:rsidP="00274F05">
      <w:r w:rsidRPr="007A6EC3">
        <w:t xml:space="preserve">Die </w:t>
      </w:r>
      <w:r w:rsidRPr="007A6EC3">
        <w:rPr>
          <w:i/>
        </w:rPr>
        <w:t>Geschichte des Fräuleins von Sternheim</w:t>
      </w:r>
      <w:r w:rsidRPr="007A6EC3">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274F05" w:rsidRPr="007A6EC3" w:rsidRDefault="00274F05" w:rsidP="00274F05">
      <w:r w:rsidRPr="007A6EC3">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274F05" w:rsidRPr="007A6EC3" w:rsidRDefault="00274F05" w:rsidP="00274F05">
      <w:r w:rsidRPr="007A6EC3">
        <w:t>So lässt sich zum Abschluss dieser Arbeit feststellen, dass beide Romane sowohl thematisch als auch formal einen Zeitbezug erkennen lassen. In ihren Reaktionen auf diesen Diskurs lassen die Autorinnen jedoch eine grundsätzliche Verschiedenheit der Standpunkte erkennen</w:t>
      </w:r>
      <w:r w:rsidR="007871CF">
        <w:t>.</w:t>
      </w:r>
    </w:p>
    <w:p w:rsidR="00274F05" w:rsidRPr="007A6EC3" w:rsidRDefault="00274F05" w:rsidP="00274F05">
      <w:r w:rsidRPr="007A6EC3">
        <w:t xml:space="preserve">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w:t>
      </w:r>
      <w:r w:rsidRPr="007A6EC3">
        <w:lastRenderedPageBreak/>
        <w:t>Salis. Gleichzeitig muss aber auf die Höhe formale Geschlossenheit der Struktur und der Gestaltung der Figuren in der Geschichte des Fräuleins von Sternheim hingewiesen werden.</w:t>
      </w:r>
    </w:p>
    <w:p w:rsidR="00274F05" w:rsidRDefault="00274F05" w:rsidP="00274F05">
      <w:r w:rsidRPr="007A6EC3">
        <w:t>Für die Literaturwissenschaft scheint Sagars Roman insofern interessant, als er das Inventar von ‚idealen‘ oder gänzlich gescheiterten Frauenfiguren um eine Facette bereichert.</w:t>
      </w:r>
    </w:p>
    <w:p w:rsidR="00730C69" w:rsidRDefault="00730C69">
      <w:r>
        <w:br w:type="page"/>
      </w:r>
    </w:p>
    <w:p w:rsidR="00730C69" w:rsidRDefault="00730C69" w:rsidP="00730C69">
      <w:pPr>
        <w:pStyle w:val="berschrift1"/>
      </w:pPr>
      <w:r>
        <w:lastRenderedPageBreak/>
        <w:t>Tabelle</w:t>
      </w:r>
    </w:p>
    <w:p w:rsidR="00AB0BFB" w:rsidRDefault="00AB0BFB" w:rsidP="00AB0BFB">
      <w:pPr>
        <w:pStyle w:val="Beschriftung"/>
        <w:keepNext/>
      </w:pPr>
      <w:bookmarkStart w:id="16" w:name="_Ref456636350"/>
      <w:bookmarkStart w:id="17" w:name="_Toc456637947"/>
      <w:bookmarkStart w:id="18" w:name="_Toc456638801"/>
      <w:r>
        <w:t xml:space="preserve">Tabelle </w:t>
      </w:r>
      <w:r>
        <w:fldChar w:fldCharType="begin"/>
      </w:r>
      <w:r>
        <w:instrText xml:space="preserve"> SEQ Tabelle \* ARABIC </w:instrText>
      </w:r>
      <w:r>
        <w:fldChar w:fldCharType="separate"/>
      </w:r>
      <w:r>
        <w:rPr>
          <w:noProof/>
        </w:rPr>
        <w:t>1</w:t>
      </w:r>
      <w:r>
        <w:fldChar w:fldCharType="end"/>
      </w:r>
      <w:bookmarkEnd w:id="16"/>
      <w:r>
        <w:t xml:space="preserve">: </w:t>
      </w:r>
      <w:r w:rsidRPr="0027453B">
        <w:t xml:space="preserve">Verkaufserlöse in der Landwirtschaft </w:t>
      </w:r>
      <w:r>
        <w:t xml:space="preserve">(Angaben für Deutschland in Mill. Euro; </w:t>
      </w:r>
      <w:r w:rsidRPr="003A608F">
        <w:t>Quelle: http://www.statistik-portal.de/Landwirtschaft.LGR)</w:t>
      </w:r>
      <w:bookmarkEnd w:id="17"/>
      <w:bookmarkEnd w:id="18"/>
    </w:p>
    <w:tbl>
      <w:tblPr>
        <w:tblStyle w:val="Gitternetztabelle5dunkelAkzent3"/>
        <w:tblW w:w="4735" w:type="pct"/>
        <w:tblLook w:val="06E0" w:firstRow="1" w:lastRow="1" w:firstColumn="1" w:lastColumn="0" w:noHBand="1" w:noVBand="1"/>
      </w:tblPr>
      <w:tblGrid>
        <w:gridCol w:w="2410"/>
        <w:gridCol w:w="1180"/>
        <w:gridCol w:w="1179"/>
        <w:gridCol w:w="1179"/>
        <w:gridCol w:w="1179"/>
        <w:gridCol w:w="1185"/>
      </w:tblGrid>
      <w:tr w:rsidR="00AB0BFB" w:rsidRPr="003974E2" w:rsidTr="007F2B74">
        <w:trPr>
          <w:cnfStyle w:val="100000000000" w:firstRow="1" w:lastRow="0"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AB0BFB" w:rsidRPr="003974E2" w:rsidRDefault="00AB0BFB" w:rsidP="007F2B74">
            <w:pPr>
              <w:rPr>
                <w:lang w:eastAsia="de-DE"/>
              </w:rPr>
            </w:pPr>
          </w:p>
        </w:tc>
        <w:tc>
          <w:tcPr>
            <w:tcW w:w="710" w:type="pct"/>
            <w:hideMark/>
          </w:tcPr>
          <w:p w:rsidR="00AB0BFB" w:rsidRPr="003974E2" w:rsidRDefault="00AB0BFB" w:rsidP="007F2B74">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2009</w:t>
            </w:r>
          </w:p>
        </w:tc>
        <w:tc>
          <w:tcPr>
            <w:tcW w:w="709" w:type="pct"/>
            <w:hideMark/>
          </w:tcPr>
          <w:p w:rsidR="00AB0BFB" w:rsidRPr="003974E2" w:rsidRDefault="00AB0BFB" w:rsidP="007F2B74">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2010</w:t>
            </w:r>
          </w:p>
        </w:tc>
        <w:tc>
          <w:tcPr>
            <w:tcW w:w="709" w:type="pct"/>
            <w:hideMark/>
          </w:tcPr>
          <w:p w:rsidR="00AB0BFB" w:rsidRPr="003974E2" w:rsidRDefault="00AB0BFB" w:rsidP="007F2B74">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2011</w:t>
            </w:r>
          </w:p>
        </w:tc>
        <w:tc>
          <w:tcPr>
            <w:tcW w:w="709" w:type="pct"/>
            <w:hideMark/>
          </w:tcPr>
          <w:p w:rsidR="00AB0BFB" w:rsidRPr="003974E2" w:rsidRDefault="00AB0BFB" w:rsidP="007F2B74">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2012</w:t>
            </w:r>
          </w:p>
        </w:tc>
        <w:tc>
          <w:tcPr>
            <w:tcW w:w="713" w:type="pct"/>
            <w:hideMark/>
          </w:tcPr>
          <w:p w:rsidR="00AB0BFB" w:rsidRPr="003974E2" w:rsidRDefault="00AB0BFB" w:rsidP="007F2B74">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2013</w:t>
            </w:r>
          </w:p>
        </w:tc>
      </w:tr>
      <w:tr w:rsidR="00AB0BFB" w:rsidRPr="003974E2" w:rsidTr="007F2B74">
        <w:trPr>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AB0BFB" w:rsidRPr="003974E2" w:rsidRDefault="00AB0BFB" w:rsidP="007F2B74">
            <w:pPr>
              <w:rPr>
                <w:lang w:eastAsia="de-DE"/>
              </w:rPr>
            </w:pPr>
            <w:r w:rsidRPr="003974E2">
              <w:rPr>
                <w:lang w:eastAsia="de-DE"/>
              </w:rPr>
              <w:t>Pflanzliche Erzeugnisse</w:t>
            </w:r>
          </w:p>
        </w:tc>
        <w:tc>
          <w:tcPr>
            <w:tcW w:w="710" w:type="pct"/>
            <w:hideMark/>
          </w:tcPr>
          <w:p w:rsidR="00AB0BFB" w:rsidRPr="003974E2" w:rsidRDefault="00AB0BFB"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14.090</w:t>
            </w:r>
          </w:p>
        </w:tc>
        <w:tc>
          <w:tcPr>
            <w:tcW w:w="709" w:type="pct"/>
            <w:hideMark/>
          </w:tcPr>
          <w:p w:rsidR="00AB0BFB" w:rsidRPr="003974E2" w:rsidRDefault="00AB0BFB"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15.485</w:t>
            </w:r>
          </w:p>
        </w:tc>
        <w:tc>
          <w:tcPr>
            <w:tcW w:w="709" w:type="pct"/>
            <w:hideMark/>
          </w:tcPr>
          <w:p w:rsidR="00AB0BFB" w:rsidRPr="003974E2" w:rsidRDefault="00AB0BFB"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16.222</w:t>
            </w:r>
          </w:p>
        </w:tc>
        <w:tc>
          <w:tcPr>
            <w:tcW w:w="709" w:type="pct"/>
            <w:hideMark/>
          </w:tcPr>
          <w:p w:rsidR="00AB0BFB" w:rsidRPr="003974E2" w:rsidRDefault="00AB0BFB"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18.816</w:t>
            </w:r>
          </w:p>
        </w:tc>
        <w:tc>
          <w:tcPr>
            <w:tcW w:w="713" w:type="pct"/>
            <w:hideMark/>
          </w:tcPr>
          <w:p w:rsidR="00AB0BFB" w:rsidRPr="003974E2" w:rsidRDefault="00AB0BFB"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16.400</w:t>
            </w:r>
          </w:p>
        </w:tc>
      </w:tr>
      <w:tr w:rsidR="00AB0BFB" w:rsidRPr="003974E2" w:rsidTr="007F2B74">
        <w:trPr>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AB0BFB" w:rsidRPr="003974E2" w:rsidRDefault="00AB0BFB" w:rsidP="007F2B74">
            <w:pPr>
              <w:rPr>
                <w:lang w:eastAsia="de-DE"/>
              </w:rPr>
            </w:pPr>
            <w:r w:rsidRPr="003974E2">
              <w:rPr>
                <w:lang w:eastAsia="de-DE"/>
              </w:rPr>
              <w:t>Tierische Erzeugnisse</w:t>
            </w:r>
          </w:p>
        </w:tc>
        <w:tc>
          <w:tcPr>
            <w:tcW w:w="710" w:type="pct"/>
            <w:hideMark/>
          </w:tcPr>
          <w:p w:rsidR="00AB0BFB" w:rsidRPr="003974E2" w:rsidRDefault="00AB0BFB"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21.023</w:t>
            </w:r>
          </w:p>
        </w:tc>
        <w:tc>
          <w:tcPr>
            <w:tcW w:w="709" w:type="pct"/>
            <w:hideMark/>
          </w:tcPr>
          <w:p w:rsidR="00AB0BFB" w:rsidRPr="003974E2" w:rsidRDefault="00AB0BFB"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22.261</w:t>
            </w:r>
          </w:p>
        </w:tc>
        <w:tc>
          <w:tcPr>
            <w:tcW w:w="709" w:type="pct"/>
            <w:hideMark/>
          </w:tcPr>
          <w:p w:rsidR="00AB0BFB" w:rsidRPr="003974E2" w:rsidRDefault="00AB0BFB"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24.529</w:t>
            </w:r>
          </w:p>
        </w:tc>
        <w:tc>
          <w:tcPr>
            <w:tcW w:w="709" w:type="pct"/>
            <w:hideMark/>
          </w:tcPr>
          <w:p w:rsidR="00AB0BFB" w:rsidRPr="003974E2" w:rsidRDefault="00AB0BFB"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24.243</w:t>
            </w:r>
          </w:p>
        </w:tc>
        <w:tc>
          <w:tcPr>
            <w:tcW w:w="713" w:type="pct"/>
            <w:hideMark/>
          </w:tcPr>
          <w:p w:rsidR="00AB0BFB" w:rsidRPr="003974E2" w:rsidRDefault="00AB0BFB"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25.253</w:t>
            </w:r>
          </w:p>
        </w:tc>
      </w:tr>
      <w:tr w:rsidR="00AB0BFB" w:rsidRPr="003974E2" w:rsidTr="007F2B74">
        <w:trPr>
          <w:cnfStyle w:val="010000000000" w:firstRow="0" w:lastRow="1"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AB0BFB" w:rsidRPr="003974E2" w:rsidRDefault="00AB0BFB" w:rsidP="007F2B74">
            <w:pPr>
              <w:rPr>
                <w:lang w:eastAsia="de-DE"/>
              </w:rPr>
            </w:pPr>
            <w:r w:rsidRPr="003974E2">
              <w:rPr>
                <w:lang w:eastAsia="de-DE"/>
              </w:rPr>
              <w:t>Verkaufserlöse</w:t>
            </w:r>
            <w:r>
              <w:rPr>
                <w:lang w:eastAsia="de-DE"/>
              </w:rPr>
              <w:t xml:space="preserve"> </w:t>
            </w:r>
            <w:r w:rsidRPr="003974E2">
              <w:rPr>
                <w:lang w:eastAsia="de-DE"/>
              </w:rPr>
              <w:t>gesamt</w:t>
            </w:r>
          </w:p>
        </w:tc>
        <w:tc>
          <w:tcPr>
            <w:tcW w:w="710" w:type="pct"/>
            <w:hideMark/>
          </w:tcPr>
          <w:p w:rsidR="00AB0BFB" w:rsidRPr="003974E2" w:rsidRDefault="00AB0BFB" w:rsidP="007F2B74">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35.113</w:t>
            </w:r>
          </w:p>
        </w:tc>
        <w:tc>
          <w:tcPr>
            <w:tcW w:w="709" w:type="pct"/>
            <w:hideMark/>
          </w:tcPr>
          <w:p w:rsidR="00AB0BFB" w:rsidRPr="003974E2" w:rsidRDefault="00AB0BFB" w:rsidP="007F2B74">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37.747</w:t>
            </w:r>
          </w:p>
        </w:tc>
        <w:tc>
          <w:tcPr>
            <w:tcW w:w="709" w:type="pct"/>
            <w:hideMark/>
          </w:tcPr>
          <w:p w:rsidR="00AB0BFB" w:rsidRPr="003974E2" w:rsidRDefault="00AB0BFB" w:rsidP="007F2B74">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40.750</w:t>
            </w:r>
          </w:p>
        </w:tc>
        <w:tc>
          <w:tcPr>
            <w:tcW w:w="709" w:type="pct"/>
            <w:hideMark/>
          </w:tcPr>
          <w:p w:rsidR="00AB0BFB" w:rsidRPr="003974E2" w:rsidRDefault="00AB0BFB" w:rsidP="007F2B74">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43.059</w:t>
            </w:r>
          </w:p>
        </w:tc>
        <w:tc>
          <w:tcPr>
            <w:tcW w:w="713" w:type="pct"/>
            <w:hideMark/>
          </w:tcPr>
          <w:p w:rsidR="00AB0BFB" w:rsidRPr="003974E2" w:rsidRDefault="00AB0BFB" w:rsidP="007F2B74">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41.653</w:t>
            </w:r>
          </w:p>
        </w:tc>
      </w:tr>
    </w:tbl>
    <w:p w:rsidR="00796FFD" w:rsidRDefault="00796FFD"/>
    <w:p w:rsidR="006C6D07" w:rsidRDefault="006C6D07" w:rsidP="006C6D07">
      <w:pPr>
        <w:pStyle w:val="Beschriftung"/>
        <w:keepNext/>
      </w:pPr>
      <w:bookmarkStart w:id="19" w:name="_Toc456637948"/>
      <w:bookmarkStart w:id="20" w:name="_Toc456638802"/>
      <w:r>
        <w:t xml:space="preserve">Tabelle </w:t>
      </w:r>
      <w:r>
        <w:fldChar w:fldCharType="begin"/>
      </w:r>
      <w:r>
        <w:instrText xml:space="preserve"> SEQ Tabelle \* ARABIC </w:instrText>
      </w:r>
      <w:r>
        <w:fldChar w:fldCharType="separate"/>
      </w:r>
      <w:r>
        <w:rPr>
          <w:noProof/>
        </w:rPr>
        <w:t>2</w:t>
      </w:r>
      <w:r>
        <w:fldChar w:fldCharType="end"/>
      </w:r>
      <w:r>
        <w:t xml:space="preserve">: </w:t>
      </w:r>
      <w:r w:rsidRPr="0027453B">
        <w:t xml:space="preserve">Verkaufserlöse in der Landwirtschaft </w:t>
      </w:r>
      <w:r>
        <w:t>(Details</w:t>
      </w:r>
      <w:r w:rsidRPr="003A608F">
        <w:t>)</w:t>
      </w:r>
      <w:bookmarkEnd w:id="19"/>
      <w:bookmarkEnd w:id="20"/>
    </w:p>
    <w:tbl>
      <w:tblPr>
        <w:tblStyle w:val="Gitternetztabelle5dunkelAkzent3"/>
        <w:tblW w:w="4735" w:type="pct"/>
        <w:tblLook w:val="06E0" w:firstRow="1" w:lastRow="1" w:firstColumn="1" w:lastColumn="0" w:noHBand="1" w:noVBand="1"/>
      </w:tblPr>
      <w:tblGrid>
        <w:gridCol w:w="2410"/>
        <w:gridCol w:w="1180"/>
        <w:gridCol w:w="1179"/>
        <w:gridCol w:w="1179"/>
        <w:gridCol w:w="1179"/>
        <w:gridCol w:w="1185"/>
      </w:tblGrid>
      <w:tr w:rsidR="006C6D07" w:rsidRPr="003974E2" w:rsidTr="007F2B74">
        <w:trPr>
          <w:cnfStyle w:val="100000000000" w:firstRow="1" w:lastRow="0"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6C6D07" w:rsidRPr="003974E2" w:rsidRDefault="006C6D07" w:rsidP="007F2B74">
            <w:pPr>
              <w:rPr>
                <w:lang w:eastAsia="de-DE"/>
              </w:rPr>
            </w:pPr>
          </w:p>
        </w:tc>
        <w:tc>
          <w:tcPr>
            <w:tcW w:w="710" w:type="pct"/>
            <w:hideMark/>
          </w:tcPr>
          <w:p w:rsidR="006C6D07" w:rsidRPr="003974E2" w:rsidRDefault="006C6D07" w:rsidP="007F2B74">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2009</w:t>
            </w:r>
          </w:p>
        </w:tc>
        <w:tc>
          <w:tcPr>
            <w:tcW w:w="709" w:type="pct"/>
            <w:hideMark/>
          </w:tcPr>
          <w:p w:rsidR="006C6D07" w:rsidRPr="003974E2" w:rsidRDefault="006C6D07" w:rsidP="007F2B74">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2010</w:t>
            </w:r>
          </w:p>
        </w:tc>
        <w:tc>
          <w:tcPr>
            <w:tcW w:w="709" w:type="pct"/>
            <w:hideMark/>
          </w:tcPr>
          <w:p w:rsidR="006C6D07" w:rsidRPr="003974E2" w:rsidRDefault="006C6D07" w:rsidP="007F2B74">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2011</w:t>
            </w:r>
          </w:p>
        </w:tc>
        <w:tc>
          <w:tcPr>
            <w:tcW w:w="709" w:type="pct"/>
            <w:hideMark/>
          </w:tcPr>
          <w:p w:rsidR="006C6D07" w:rsidRPr="003974E2" w:rsidRDefault="006C6D07" w:rsidP="007F2B74">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2012</w:t>
            </w:r>
          </w:p>
        </w:tc>
        <w:tc>
          <w:tcPr>
            <w:tcW w:w="713" w:type="pct"/>
            <w:hideMark/>
          </w:tcPr>
          <w:p w:rsidR="006C6D07" w:rsidRPr="003974E2" w:rsidRDefault="006C6D07" w:rsidP="007F2B74">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2013</w:t>
            </w:r>
          </w:p>
        </w:tc>
      </w:tr>
      <w:tr w:rsidR="006C6D07" w:rsidRPr="003974E2" w:rsidTr="007F2B74">
        <w:trPr>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6C6D07" w:rsidRPr="003974E2" w:rsidRDefault="006C6D07" w:rsidP="007F2B74">
            <w:pPr>
              <w:rPr>
                <w:lang w:eastAsia="de-DE"/>
              </w:rPr>
            </w:pPr>
            <w:r w:rsidRPr="003974E2">
              <w:rPr>
                <w:lang w:eastAsia="de-DE"/>
              </w:rPr>
              <w:t>Pflanzliche Erzeugnisse</w:t>
            </w:r>
          </w:p>
        </w:tc>
        <w:tc>
          <w:tcPr>
            <w:tcW w:w="710" w:type="pct"/>
            <w:hideMark/>
          </w:tcPr>
          <w:p w:rsidR="006C6D07" w:rsidRPr="003974E2" w:rsidRDefault="006C6D07"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14.090</w:t>
            </w:r>
          </w:p>
        </w:tc>
        <w:tc>
          <w:tcPr>
            <w:tcW w:w="709" w:type="pct"/>
            <w:hideMark/>
          </w:tcPr>
          <w:p w:rsidR="006C6D07" w:rsidRPr="003974E2" w:rsidRDefault="006C6D07"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15.485</w:t>
            </w:r>
          </w:p>
        </w:tc>
        <w:tc>
          <w:tcPr>
            <w:tcW w:w="709" w:type="pct"/>
            <w:hideMark/>
          </w:tcPr>
          <w:p w:rsidR="006C6D07" w:rsidRPr="003974E2" w:rsidRDefault="006C6D07"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16.222</w:t>
            </w:r>
          </w:p>
        </w:tc>
        <w:tc>
          <w:tcPr>
            <w:tcW w:w="709" w:type="pct"/>
            <w:hideMark/>
          </w:tcPr>
          <w:p w:rsidR="006C6D07" w:rsidRPr="003974E2" w:rsidRDefault="006C6D07"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18.816</w:t>
            </w:r>
          </w:p>
        </w:tc>
        <w:tc>
          <w:tcPr>
            <w:tcW w:w="713" w:type="pct"/>
            <w:hideMark/>
          </w:tcPr>
          <w:p w:rsidR="006C6D07" w:rsidRPr="003974E2" w:rsidRDefault="006C6D07"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16.400</w:t>
            </w:r>
          </w:p>
        </w:tc>
      </w:tr>
      <w:tr w:rsidR="006C6D07" w:rsidRPr="003974E2" w:rsidTr="007F2B74">
        <w:trPr>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6C6D07" w:rsidRPr="003974E2" w:rsidRDefault="006C6D07" w:rsidP="007F2B74">
            <w:pPr>
              <w:rPr>
                <w:lang w:eastAsia="de-DE"/>
              </w:rPr>
            </w:pPr>
            <w:r w:rsidRPr="003974E2">
              <w:rPr>
                <w:lang w:eastAsia="de-DE"/>
              </w:rPr>
              <w:t>Tierische Erzeugnisse</w:t>
            </w:r>
          </w:p>
        </w:tc>
        <w:tc>
          <w:tcPr>
            <w:tcW w:w="710" w:type="pct"/>
            <w:hideMark/>
          </w:tcPr>
          <w:p w:rsidR="006C6D07" w:rsidRPr="003974E2" w:rsidRDefault="006C6D07"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21.023</w:t>
            </w:r>
          </w:p>
        </w:tc>
        <w:tc>
          <w:tcPr>
            <w:tcW w:w="709" w:type="pct"/>
            <w:hideMark/>
          </w:tcPr>
          <w:p w:rsidR="006C6D07" w:rsidRPr="003974E2" w:rsidRDefault="006C6D07"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22.261</w:t>
            </w:r>
          </w:p>
        </w:tc>
        <w:tc>
          <w:tcPr>
            <w:tcW w:w="709" w:type="pct"/>
            <w:hideMark/>
          </w:tcPr>
          <w:p w:rsidR="006C6D07" w:rsidRPr="003974E2" w:rsidRDefault="006C6D07"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24.529</w:t>
            </w:r>
          </w:p>
        </w:tc>
        <w:tc>
          <w:tcPr>
            <w:tcW w:w="709" w:type="pct"/>
            <w:hideMark/>
          </w:tcPr>
          <w:p w:rsidR="006C6D07" w:rsidRPr="003974E2" w:rsidRDefault="006C6D07"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24.243</w:t>
            </w:r>
          </w:p>
        </w:tc>
        <w:tc>
          <w:tcPr>
            <w:tcW w:w="713" w:type="pct"/>
            <w:hideMark/>
          </w:tcPr>
          <w:p w:rsidR="006C6D07" w:rsidRPr="003974E2" w:rsidRDefault="006C6D07"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25.253</w:t>
            </w:r>
          </w:p>
        </w:tc>
      </w:tr>
      <w:tr w:rsidR="006C6D07" w:rsidRPr="003974E2" w:rsidTr="007F2B74">
        <w:trPr>
          <w:cnfStyle w:val="010000000000" w:firstRow="0" w:lastRow="1"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6C6D07" w:rsidRPr="003974E2" w:rsidRDefault="006C6D07" w:rsidP="007F2B74">
            <w:pPr>
              <w:rPr>
                <w:lang w:eastAsia="de-DE"/>
              </w:rPr>
            </w:pPr>
            <w:r w:rsidRPr="003974E2">
              <w:rPr>
                <w:lang w:eastAsia="de-DE"/>
              </w:rPr>
              <w:t>Verkaufserlöse</w:t>
            </w:r>
            <w:r>
              <w:rPr>
                <w:lang w:eastAsia="de-DE"/>
              </w:rPr>
              <w:t xml:space="preserve"> </w:t>
            </w:r>
            <w:r w:rsidRPr="003974E2">
              <w:rPr>
                <w:lang w:eastAsia="de-DE"/>
              </w:rPr>
              <w:t>gesamt</w:t>
            </w:r>
          </w:p>
        </w:tc>
        <w:tc>
          <w:tcPr>
            <w:tcW w:w="710" w:type="pct"/>
            <w:hideMark/>
          </w:tcPr>
          <w:p w:rsidR="006C6D07" w:rsidRPr="003974E2" w:rsidRDefault="006C6D07" w:rsidP="007F2B74">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35.113</w:t>
            </w:r>
          </w:p>
        </w:tc>
        <w:tc>
          <w:tcPr>
            <w:tcW w:w="709" w:type="pct"/>
            <w:hideMark/>
          </w:tcPr>
          <w:p w:rsidR="006C6D07" w:rsidRPr="003974E2" w:rsidRDefault="006C6D07" w:rsidP="007F2B74">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37.747</w:t>
            </w:r>
          </w:p>
        </w:tc>
        <w:tc>
          <w:tcPr>
            <w:tcW w:w="709" w:type="pct"/>
            <w:hideMark/>
          </w:tcPr>
          <w:p w:rsidR="006C6D07" w:rsidRPr="003974E2" w:rsidRDefault="006C6D07" w:rsidP="007F2B74">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40.750</w:t>
            </w:r>
          </w:p>
        </w:tc>
        <w:tc>
          <w:tcPr>
            <w:tcW w:w="709" w:type="pct"/>
            <w:hideMark/>
          </w:tcPr>
          <w:p w:rsidR="006C6D07" w:rsidRPr="003974E2" w:rsidRDefault="006C6D07" w:rsidP="007F2B74">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43.059</w:t>
            </w:r>
          </w:p>
        </w:tc>
        <w:tc>
          <w:tcPr>
            <w:tcW w:w="713" w:type="pct"/>
            <w:hideMark/>
          </w:tcPr>
          <w:p w:rsidR="006C6D07" w:rsidRPr="003974E2" w:rsidRDefault="006C6D07" w:rsidP="007F2B74">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41.653</w:t>
            </w:r>
          </w:p>
        </w:tc>
      </w:tr>
    </w:tbl>
    <w:p w:rsidR="00796FFD" w:rsidRDefault="00796FFD"/>
    <w:p w:rsidR="00AB0BFB" w:rsidRDefault="00AB0BFB">
      <w:pPr>
        <w:rPr>
          <w:rFonts w:asciiTheme="majorHAnsi" w:eastAsiaTheme="majorEastAsia" w:hAnsiTheme="majorHAnsi" w:cstheme="majorBidi"/>
          <w:color w:val="000000" w:themeColor="text1"/>
          <w:sz w:val="32"/>
          <w:szCs w:val="32"/>
        </w:rPr>
      </w:pPr>
      <w:r>
        <w:br w:type="page"/>
      </w:r>
    </w:p>
    <w:p w:rsidR="00AB0BFB" w:rsidRDefault="00AB0BFB" w:rsidP="00AB0BFB">
      <w:pPr>
        <w:pStyle w:val="berschrift1"/>
      </w:pPr>
      <w:r>
        <w:lastRenderedPageBreak/>
        <w:t>Formeln</w:t>
      </w:r>
    </w:p>
    <w:p w:rsidR="00AB0BFB" w:rsidRDefault="00AB0BFB" w:rsidP="00AB0BFB">
      <w:pPr>
        <w:pStyle w:val="berschrift2"/>
      </w:pPr>
      <w:r>
        <w:t>Der binomische Satz</w:t>
      </w:r>
    </w:p>
    <w:p w:rsidR="00AB0BFB" w:rsidRDefault="00AB0BFB" w:rsidP="00AB0BFB">
      <w:pPr>
        <w:rPr>
          <w:rFonts w:eastAsiaTheme="minorEastAsia"/>
        </w:rPr>
      </w:pPr>
      <w:r>
        <w:t xml:space="preserve">Die Multiplikation von zwei Klammern </w:t>
      </w:r>
      <m:oMath>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a+b</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+ab+ba+</m:t>
        </m:r>
        <m:sSup>
          <m:sSupPr>
            <m:ctrlPr>
              <w:rPr>
                <w:rFonts w:ascii="Cambria Math" w:hAnsi="Cambria Math"/>
                <w:i/>
              </w:rPr>
            </m:ctrlPr>
          </m:sSupPr>
          <m:e>
            <m:r>
              <w:rPr>
                <w:rFonts w:ascii="Cambria Math" w:hAnsi="Cambria Math"/>
              </w:rPr>
              <m:t>b</m:t>
            </m:r>
          </m:e>
          <m:sup>
            <m:r>
              <w:rPr>
                <w:rFonts w:ascii="Cambria Math" w:hAnsi="Cambria Math"/>
              </w:rPr>
              <m:t>2</m:t>
            </m:r>
          </m:sup>
        </m:sSup>
      </m:oMath>
      <w:r>
        <w:rPr>
          <w:rFonts w:eastAsiaTheme="minorEastAsia"/>
        </w:rPr>
        <w:t xml:space="preserve"> wird durchgeführt, indem man jedes Element der ersten mit jedem Element der zweiten Klammer multipliziert. Über das Kommutativgesetz der Multiplikation können die Produkte zusammengefasst werden zu:</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7"/>
        <w:gridCol w:w="420"/>
      </w:tblGrid>
      <w:tr w:rsidR="00AB0BFB" w:rsidTr="007F2B74">
        <w:tc>
          <w:tcPr>
            <w:tcW w:w="8642" w:type="dxa"/>
            <w:shd w:val="clear" w:color="auto" w:fill="auto"/>
            <w:vAlign w:val="center"/>
          </w:tcPr>
          <w:p w:rsidR="00AB0BFB" w:rsidRDefault="00AB0BFB" w:rsidP="007F2B74">
            <w:pPr>
              <w:jc w:val="center"/>
            </w:pPr>
            <m:oMathPara>
              <m:oMath>
                <m:sSup>
                  <m:sSupPr>
                    <m:ctrlPr>
                      <w:rPr>
                        <w:rFonts w:ascii="Cambria Math" w:eastAsiaTheme="minorEastAsia" w:hAnsi="Cambria Math"/>
                      </w:rPr>
                    </m:ctrlPr>
                  </m:sSupPr>
                  <m:e>
                    <m:d>
                      <m:dPr>
                        <m:ctrlPr>
                          <w:rPr>
                            <w:rFonts w:ascii="Cambria Math" w:eastAsiaTheme="minorEastAsia" w:hAnsi="Cambria Math"/>
                            <w:i/>
                          </w:rPr>
                        </m:ctrlPr>
                      </m:dPr>
                      <m:e>
                        <m:r>
                          <w:rPr>
                            <w:rFonts w:ascii="Cambria Math" w:eastAsiaTheme="minorEastAsia" w:hAnsi="Cambria Math"/>
                          </w:rPr>
                          <m:t>a+b</m:t>
                        </m:r>
                      </m:e>
                    </m:d>
                    <m:ctrlPr>
                      <w:rPr>
                        <w:rFonts w:ascii="Cambria Math" w:eastAsiaTheme="minorEastAsia" w:hAnsi="Cambria Math"/>
                        <w:i/>
                      </w:rPr>
                    </m:ctrlP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+ab+ba+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m:oMathPara>
          </w:p>
        </w:tc>
        <w:tc>
          <w:tcPr>
            <w:tcW w:w="420" w:type="dxa"/>
            <w:shd w:val="clear" w:color="auto" w:fill="auto"/>
            <w:vAlign w:val="center"/>
          </w:tcPr>
          <w:p w:rsidR="00AB0BFB" w:rsidRDefault="00AB0BFB" w:rsidP="007F2B74">
            <w:pPr>
              <w:pStyle w:val="Beschriftung"/>
              <w:jc w:val="right"/>
            </w:pPr>
            <w:r w:rsidRPr="005E4CF4">
              <w:rPr>
                <w:i w:val="0"/>
                <w:color w:val="000000" w:themeColor="text1"/>
              </w:rPr>
              <w:t>(</w:t>
            </w:r>
            <w:r w:rsidRPr="005E4CF4">
              <w:rPr>
                <w:i w:val="0"/>
                <w:color w:val="000000" w:themeColor="text1"/>
              </w:rPr>
              <w:fldChar w:fldCharType="begin"/>
            </w:r>
            <w:r w:rsidRPr="005E4CF4">
              <w:rPr>
                <w:i w:val="0"/>
                <w:color w:val="000000" w:themeColor="text1"/>
              </w:rPr>
              <w:instrText xml:space="preserve"> SEQ Formel \* ARABIC </w:instrText>
            </w:r>
            <w:r w:rsidRPr="005E4CF4">
              <w:rPr>
                <w:i w:val="0"/>
                <w:color w:val="000000" w:themeColor="text1"/>
              </w:rPr>
              <w:fldChar w:fldCharType="separate"/>
            </w:r>
            <w:r>
              <w:rPr>
                <w:i w:val="0"/>
                <w:noProof/>
                <w:color w:val="000000" w:themeColor="text1"/>
              </w:rPr>
              <w:t>1</w:t>
            </w:r>
            <w:r w:rsidRPr="005E4CF4">
              <w:rPr>
                <w:i w:val="0"/>
                <w:color w:val="000000" w:themeColor="text1"/>
              </w:rPr>
              <w:fldChar w:fldCharType="end"/>
            </w:r>
            <w:r w:rsidRPr="005E4CF4">
              <w:rPr>
                <w:i w:val="0"/>
                <w:color w:val="000000" w:themeColor="text1"/>
              </w:rPr>
              <w:t>)</w:t>
            </w:r>
          </w:p>
        </w:tc>
      </w:tr>
    </w:tbl>
    <w:p w:rsidR="00AB0BFB" w:rsidRDefault="00AB0BFB" w:rsidP="00AB0BFB">
      <w:pPr>
        <w:rPr>
          <w:rFonts w:eastAsiaTheme="minorEastAsia"/>
        </w:rPr>
      </w:pPr>
      <w:r>
        <w:rPr>
          <w:rFonts w:eastAsiaTheme="minorEastAsia"/>
        </w:rPr>
        <w:t xml:space="preserve">Für ein Produkt mit n Faktoren </w:t>
      </w:r>
      <m:oMath>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r>
                  <w:rPr>
                    <w:rFonts w:ascii="Cambria Math" w:eastAsiaTheme="majorEastAsia" w:hAnsi="Cambria Math" w:cstheme="majorBidi"/>
                  </w:rPr>
                  <m:t>x+a</m:t>
                </m:r>
              </m:e>
            </m:d>
          </m:e>
          <m:sup>
            <m:r>
              <w:rPr>
                <w:rFonts w:ascii="Cambria Math" w:eastAsiaTheme="majorEastAsia" w:hAnsi="Cambria Math" w:cstheme="majorBidi"/>
              </w:rPr>
              <m:t>n</m:t>
            </m:r>
          </m:sup>
        </m:sSup>
      </m:oMath>
      <w:r>
        <w:rPr>
          <w:rFonts w:eastAsiaTheme="minorEastAsia"/>
        </w:rPr>
        <w:t xml:space="preserve"> gilt, dass die Anzahl der Faktoren </w:t>
      </w:r>
      <m:oMath>
        <m:d>
          <m:dPr>
            <m:ctrlPr>
              <w:rPr>
                <w:rFonts w:ascii="Cambria Math" w:hAnsi="Cambria Math"/>
                <w:i/>
              </w:rPr>
            </m:ctrlPr>
          </m:dPr>
          <m:e>
            <m:r>
              <w:rPr>
                <w:rFonts w:ascii="Cambria Math" w:hAnsi="Cambria Math"/>
              </w:rPr>
              <m:t>n+1</m:t>
            </m:r>
          </m:e>
        </m:d>
      </m:oMath>
      <w:r>
        <w:rPr>
          <w:rFonts w:eastAsiaTheme="minorEastAsia"/>
        </w:rPr>
        <w:t xml:space="preserve"> ist. Daraus leitet sich der binomische Satz ab:</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7"/>
        <w:gridCol w:w="420"/>
      </w:tblGrid>
      <w:tr w:rsidR="00AB0BFB" w:rsidTr="007F2B74">
        <w:tc>
          <w:tcPr>
            <w:tcW w:w="8642" w:type="dxa"/>
            <w:shd w:val="clear" w:color="auto" w:fill="auto"/>
          </w:tcPr>
          <w:p w:rsidR="00AB0BFB" w:rsidRDefault="00AB0BFB" w:rsidP="007F2B74">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ctrlPr>
                      <w:rPr>
                        <w:rFonts w:ascii="Cambria Math" w:hAnsi="Cambria Math"/>
                        <w:i/>
                      </w:rPr>
                    </m:ctrlPr>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ctrlPr>
                          <w:rPr>
                            <w:rFonts w:ascii="Cambria Math" w:eastAsia="Cambria Math" w:hAnsi="Cambria Math" w:cs="Cambria Math"/>
                            <w:i/>
                          </w:rPr>
                        </m:ctrlP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ctrlPr>
                          <w:rPr>
                            <w:rFonts w:ascii="Cambria Math" w:eastAsia="Cambria Math" w:hAnsi="Cambria Math" w:cs="Cambria Math"/>
                            <w:i/>
                          </w:rPr>
                        </m:ctrlPr>
                      </m:e>
                      <m:sup>
                        <m:r>
                          <w:rPr>
                            <w:rFonts w:ascii="Cambria Math" w:eastAsia="Cambria Math" w:hAnsi="Cambria Math" w:cs="Cambria Math"/>
                          </w:rPr>
                          <m:t>n-k</m:t>
                        </m:r>
                      </m:sup>
                    </m:sSup>
                  </m:e>
                </m:nary>
              </m:oMath>
            </m:oMathPara>
          </w:p>
        </w:tc>
        <w:tc>
          <w:tcPr>
            <w:tcW w:w="420" w:type="dxa"/>
            <w:shd w:val="clear" w:color="auto" w:fill="auto"/>
            <w:vAlign w:val="center"/>
          </w:tcPr>
          <w:p w:rsidR="00AB0BFB" w:rsidRDefault="00AB0BFB" w:rsidP="007F2B74">
            <w:pPr>
              <w:pStyle w:val="Beschriftung"/>
              <w:jc w:val="right"/>
            </w:pPr>
            <w:r w:rsidRPr="005E4CF4">
              <w:rPr>
                <w:i w:val="0"/>
                <w:color w:val="000000" w:themeColor="text1"/>
              </w:rPr>
              <w:t>(</w:t>
            </w:r>
            <w:r w:rsidRPr="005E4CF4">
              <w:rPr>
                <w:i w:val="0"/>
                <w:color w:val="000000" w:themeColor="text1"/>
              </w:rPr>
              <w:fldChar w:fldCharType="begin"/>
            </w:r>
            <w:r w:rsidRPr="005E4CF4">
              <w:rPr>
                <w:i w:val="0"/>
                <w:color w:val="000000" w:themeColor="text1"/>
              </w:rPr>
              <w:instrText xml:space="preserve"> SEQ Formel \* ARABIC </w:instrText>
            </w:r>
            <w:r w:rsidRPr="005E4CF4">
              <w:rPr>
                <w:i w:val="0"/>
                <w:color w:val="000000" w:themeColor="text1"/>
              </w:rPr>
              <w:fldChar w:fldCharType="separate"/>
            </w:r>
            <w:r>
              <w:rPr>
                <w:i w:val="0"/>
                <w:noProof/>
                <w:color w:val="000000" w:themeColor="text1"/>
              </w:rPr>
              <w:t>2</w:t>
            </w:r>
            <w:r w:rsidRPr="005E4CF4">
              <w:rPr>
                <w:i w:val="0"/>
                <w:color w:val="000000" w:themeColor="text1"/>
              </w:rPr>
              <w:fldChar w:fldCharType="end"/>
            </w:r>
            <w:r w:rsidRPr="005E4CF4">
              <w:rPr>
                <w:i w:val="0"/>
                <w:color w:val="000000" w:themeColor="text1"/>
              </w:rPr>
              <w:t>)</w:t>
            </w:r>
          </w:p>
        </w:tc>
      </w:tr>
    </w:tbl>
    <w:p w:rsidR="00AB0BFB" w:rsidRPr="00B93591" w:rsidRDefault="00AB0BFB" w:rsidP="00AB0BFB">
      <w:pPr>
        <w:spacing w:before="360"/>
        <w:rPr>
          <w:rFonts w:eastAsiaTheme="minorEastAsia"/>
          <w:lang w:val="fr-FR"/>
        </w:rPr>
      </w:pPr>
      <w:r w:rsidRPr="004D5C2F">
        <w:rPr>
          <w:rFonts w:eastAsiaTheme="minorEastAsia"/>
          <w:lang w:val="fr-FR"/>
        </w:rPr>
        <w:t xml:space="preserve">Die Inline-Variante: </w:t>
      </w:r>
      <m:oMath>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x</m:t>
                </m:r>
                <m:r>
                  <w:rPr>
                    <w:rFonts w:ascii="Cambria Math" w:eastAsiaTheme="minorEastAsia" w:hAnsi="Cambria Math"/>
                    <w:lang w:val="fr-FR"/>
                  </w:rPr>
                  <m:t>+</m:t>
                </m:r>
                <m:r>
                  <w:rPr>
                    <w:rFonts w:ascii="Cambria Math" w:eastAsiaTheme="minorEastAsia" w:hAnsi="Cambria Math"/>
                  </w:rPr>
                  <m:t>a</m:t>
                </m:r>
              </m:e>
            </m:d>
          </m:e>
          <m:sup>
            <m:r>
              <w:rPr>
                <w:rFonts w:ascii="Cambria Math" w:eastAsiaTheme="minorEastAsia" w:hAnsi="Cambria Math"/>
              </w:rPr>
              <m:t>n</m:t>
            </m:r>
          </m:sup>
        </m:sSup>
        <m:r>
          <w:rPr>
            <w:rFonts w:ascii="Cambria Math" w:eastAsia="Cambria Math" w:hAnsi="Cambria Math" w:cs="Cambria Math"/>
            <w:lang w:val="fr-FR"/>
          </w:rPr>
          <m:t>=</m:t>
        </m:r>
        <m:nary>
          <m:naryPr>
            <m:chr m:val="∑"/>
            <m:grow m:val="1"/>
            <m:ctrlPr>
              <w:rPr>
                <w:rFonts w:ascii="Cambria Math" w:eastAsiaTheme="minorEastAsia" w:hAnsi="Cambria Math"/>
              </w:rPr>
            </m:ctrlPr>
          </m:naryPr>
          <m:sub>
            <m:r>
              <w:rPr>
                <w:rFonts w:ascii="Cambria Math" w:eastAsia="Cambria Math" w:hAnsi="Cambria Math" w:cs="Cambria Math"/>
              </w:rPr>
              <m:t>k</m:t>
            </m:r>
            <m:r>
              <w:rPr>
                <w:rFonts w:ascii="Cambria Math" w:eastAsia="Cambria Math" w:hAnsi="Cambria Math" w:cs="Cambria Math"/>
                <w:lang w:val="fr-FR"/>
              </w:rPr>
              <m:t>=0</m:t>
            </m:r>
          </m:sub>
          <m:sup>
            <m:r>
              <w:rPr>
                <w:rFonts w:ascii="Cambria Math" w:eastAsia="Cambria Math" w:hAnsi="Cambria Math" w:cs="Cambria Math"/>
              </w:rPr>
              <m:t>n</m:t>
            </m:r>
          </m:sup>
          <m:e>
            <m:d>
              <m:dPr>
                <m:ctrlPr>
                  <w:rPr>
                    <w:rFonts w:ascii="Cambria Math" w:eastAsiaTheme="minorEastAsia" w:hAnsi="Cambria Math"/>
                  </w:rPr>
                </m:ctrlPr>
              </m:dPr>
              <m:e>
                <m:f>
                  <m:fPr>
                    <m:type m:val="noBar"/>
                    <m:ctrlPr>
                      <w:rPr>
                        <w:rFonts w:ascii="Cambria Math" w:eastAsiaTheme="minorEastAsia"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eastAsiaTheme="minorEastAsia"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eastAsiaTheme="minorEastAsia" w:hAnsi="Cambria Math"/>
                  </w:rPr>
                </m:ctrlPr>
              </m:sSupPr>
              <m:e>
                <m:r>
                  <w:rPr>
                    <w:rFonts w:ascii="Cambria Math" w:eastAsia="Cambria Math" w:hAnsi="Cambria Math" w:cs="Cambria Math"/>
                  </w:rPr>
                  <m:t>a</m:t>
                </m:r>
              </m:e>
              <m:sup>
                <m:r>
                  <w:rPr>
                    <w:rFonts w:ascii="Cambria Math" w:eastAsia="Cambria Math" w:hAnsi="Cambria Math" w:cs="Cambria Math"/>
                  </w:rPr>
                  <m:t>n</m:t>
                </m:r>
                <m:r>
                  <w:rPr>
                    <w:rFonts w:ascii="Cambria Math" w:eastAsia="Cambria Math" w:hAnsi="Cambria Math" w:cs="Cambria Math"/>
                    <w:lang w:val="fr-FR"/>
                  </w:rPr>
                  <m:t>-</m:t>
                </m:r>
                <m:r>
                  <w:rPr>
                    <w:rFonts w:ascii="Cambria Math" w:eastAsia="Cambria Math" w:hAnsi="Cambria Math" w:cs="Cambria Math"/>
                  </w:rPr>
                  <m:t>k</m:t>
                </m:r>
              </m:sup>
            </m:sSup>
          </m:e>
        </m:nary>
      </m:oMath>
    </w:p>
    <w:p w:rsidR="00AB0BFB" w:rsidRDefault="00AB0BFB" w:rsidP="00AB0BFB">
      <w:pPr>
        <w:pStyle w:val="berschrift2"/>
      </w:pPr>
      <w:r>
        <w:t>Erstes Logarithmengesetz</w:t>
      </w:r>
    </w:p>
    <w:p w:rsidR="00AB0BFB" w:rsidRDefault="00AB0BFB" w:rsidP="00AB0BFB">
      <w:r>
        <w:t>Das erste Gesetz lautet: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7"/>
        <w:gridCol w:w="420"/>
      </w:tblGrid>
      <w:tr w:rsidR="00AB0BFB" w:rsidTr="007F2B74">
        <w:tc>
          <w:tcPr>
            <w:tcW w:w="8642" w:type="dxa"/>
          </w:tcPr>
          <w:p w:rsidR="00AB0BFB" w:rsidRDefault="00AB0BFB" w:rsidP="007F2B74">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a×b=</m:t>
                    </m:r>
                    <m:func>
                      <m:funcPr>
                        <m:ctrlPr>
                          <w:rPr>
                            <w:rFonts w:ascii="Cambria Math" w:hAnsi="Cambria Math"/>
                            <w:i/>
                          </w:rPr>
                        </m:ctrlPr>
                      </m:funcPr>
                      <m:fName>
                        <m:r>
                          <m:rPr>
                            <m:sty m:val="p"/>
                          </m:rPr>
                          <w:rPr>
                            <w:rFonts w:ascii="Cambria Math" w:hAnsi="Cambria Math"/>
                          </w:rPr>
                          <m:t>log</m:t>
                        </m:r>
                      </m:fName>
                      <m:e>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e>
                    </m:func>
                  </m:e>
                </m:func>
              </m:oMath>
            </m:oMathPara>
          </w:p>
        </w:tc>
        <w:tc>
          <w:tcPr>
            <w:tcW w:w="420" w:type="dxa"/>
            <w:vAlign w:val="center"/>
          </w:tcPr>
          <w:p w:rsidR="00AB0BFB" w:rsidRDefault="00AB0BFB" w:rsidP="007F2B74">
            <w:pPr>
              <w:pStyle w:val="Beschriftung"/>
              <w:jc w:val="right"/>
            </w:pPr>
            <w:r w:rsidRPr="005E4CF4">
              <w:rPr>
                <w:i w:val="0"/>
                <w:color w:val="000000" w:themeColor="text1"/>
              </w:rPr>
              <w:t>(</w:t>
            </w:r>
            <w:r w:rsidRPr="005E4CF4">
              <w:rPr>
                <w:i w:val="0"/>
                <w:color w:val="000000" w:themeColor="text1"/>
              </w:rPr>
              <w:fldChar w:fldCharType="begin"/>
            </w:r>
            <w:r w:rsidRPr="005E4CF4">
              <w:rPr>
                <w:i w:val="0"/>
                <w:color w:val="000000" w:themeColor="text1"/>
              </w:rPr>
              <w:instrText xml:space="preserve"> SEQ Formel \* ARABIC </w:instrText>
            </w:r>
            <w:r w:rsidRPr="005E4CF4">
              <w:rPr>
                <w:i w:val="0"/>
                <w:color w:val="000000" w:themeColor="text1"/>
              </w:rPr>
              <w:fldChar w:fldCharType="separate"/>
            </w:r>
            <w:r>
              <w:rPr>
                <w:i w:val="0"/>
                <w:noProof/>
                <w:color w:val="000000" w:themeColor="text1"/>
              </w:rPr>
              <w:t>3</w:t>
            </w:r>
            <w:r w:rsidRPr="005E4CF4">
              <w:rPr>
                <w:i w:val="0"/>
                <w:color w:val="000000" w:themeColor="text1"/>
              </w:rPr>
              <w:fldChar w:fldCharType="end"/>
            </w:r>
            <w:r w:rsidRPr="005E4CF4">
              <w:rPr>
                <w:i w:val="0"/>
                <w:color w:val="000000" w:themeColor="text1"/>
              </w:rPr>
              <w:t>)</w:t>
            </w:r>
          </w:p>
        </w:tc>
      </w:tr>
    </w:tbl>
    <w:p w:rsidR="00AB0BFB" w:rsidRDefault="00AB0BFB" w:rsidP="00AB0BFB">
      <w:r>
        <w:t>Dies besagt, dass der Logarithmus eines Produktes sich aus der Summe der Logarithmen der einzelnen Faktoren zusammensetzt.</w:t>
      </w:r>
    </w:p>
    <w:p w:rsidR="00AB0BFB" w:rsidRDefault="00AB0BFB" w:rsidP="00AB0BFB">
      <w:pPr>
        <w:pStyle w:val="berschrift2"/>
      </w:pPr>
      <w:r>
        <w:t>Drittes Logarithmengesetz</w:t>
      </w:r>
    </w:p>
    <w:p w:rsidR="00AB0BFB" w:rsidRDefault="00AB0BFB" w:rsidP="00AB0BFB">
      <w:r>
        <w:t>Das dritte Gesetz lautet: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7"/>
        <w:gridCol w:w="420"/>
      </w:tblGrid>
      <w:tr w:rsidR="00AB0BFB" w:rsidTr="007F2B74">
        <w:tc>
          <w:tcPr>
            <w:tcW w:w="8642" w:type="dxa"/>
            <w:vAlign w:val="center"/>
          </w:tcPr>
          <w:p w:rsidR="00AB0BFB" w:rsidRDefault="00AB0BFB" w:rsidP="007F2B74">
            <w:pPr>
              <w:jc w:val="center"/>
            </w:pPr>
            <m:oMathPara>
              <m:oMath>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p>
                      <m:sSupPr>
                        <m:ctrlPr>
                          <w:rPr>
                            <w:rFonts w:ascii="Cambria Math" w:hAnsi="Cambria Math"/>
                            <w:i/>
                          </w:rPr>
                        </m:ctrlPr>
                      </m:sSupPr>
                      <m:e>
                        <m:r>
                          <w:rPr>
                            <w:rFonts w:ascii="Cambria Math" w:hAnsi="Cambria Math"/>
                          </w:rPr>
                          <m:t>a</m:t>
                        </m:r>
                        <m:ctrlPr>
                          <w:rPr>
                            <w:rFonts w:ascii="Cambria Math" w:eastAsia="Cambria Math" w:hAnsi="Cambria Math" w:cs="Cambria Math"/>
                            <w:i/>
                          </w:rPr>
                        </m:ctrlPr>
                      </m:e>
                      <m:sup>
                        <m:r>
                          <w:rPr>
                            <w:rFonts w:ascii="Cambria Math" w:hAnsi="Cambria Math"/>
                          </w:rPr>
                          <m:t>n</m:t>
                        </m:r>
                      </m:sup>
                    </m:sSup>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oMath>
            </m:oMathPara>
          </w:p>
        </w:tc>
        <w:tc>
          <w:tcPr>
            <w:tcW w:w="420" w:type="dxa"/>
            <w:vAlign w:val="center"/>
          </w:tcPr>
          <w:p w:rsidR="00AB0BFB" w:rsidRPr="00CE59A1" w:rsidRDefault="00AB0BFB" w:rsidP="007F2B74">
            <w:pPr>
              <w:pStyle w:val="Beschriftung"/>
              <w:jc w:val="right"/>
              <w:rPr>
                <w:i w:val="0"/>
                <w:color w:val="000000" w:themeColor="text1"/>
              </w:rPr>
            </w:pPr>
            <w:bookmarkStart w:id="21" w:name="_Ref456637163"/>
            <w:r>
              <w:rPr>
                <w:i w:val="0"/>
                <w:color w:val="000000" w:themeColor="text1"/>
              </w:rPr>
              <w:t>(</w:t>
            </w:r>
            <w:r w:rsidRPr="00CE59A1">
              <w:rPr>
                <w:i w:val="0"/>
                <w:color w:val="000000" w:themeColor="text1"/>
              </w:rPr>
              <w:fldChar w:fldCharType="begin"/>
            </w:r>
            <w:r w:rsidRPr="00CE59A1">
              <w:rPr>
                <w:i w:val="0"/>
                <w:color w:val="000000" w:themeColor="text1"/>
              </w:rPr>
              <w:instrText xml:space="preserve"> SEQ Formel \* ARABIC </w:instrText>
            </w:r>
            <w:r w:rsidRPr="00CE59A1">
              <w:rPr>
                <w:i w:val="0"/>
                <w:color w:val="000000" w:themeColor="text1"/>
              </w:rPr>
              <w:fldChar w:fldCharType="separate"/>
            </w:r>
            <w:r w:rsidRPr="00CE59A1">
              <w:rPr>
                <w:i w:val="0"/>
                <w:noProof/>
                <w:color w:val="000000" w:themeColor="text1"/>
              </w:rPr>
              <w:t>4</w:t>
            </w:r>
            <w:r w:rsidRPr="00CE59A1">
              <w:rPr>
                <w:i w:val="0"/>
                <w:color w:val="000000" w:themeColor="text1"/>
              </w:rPr>
              <w:fldChar w:fldCharType="end"/>
            </w:r>
            <w:r>
              <w:rPr>
                <w:i w:val="0"/>
                <w:color w:val="000000" w:themeColor="text1"/>
              </w:rPr>
              <w:t>)</w:t>
            </w:r>
            <w:bookmarkEnd w:id="21"/>
          </w:p>
        </w:tc>
      </w:tr>
    </w:tbl>
    <w:p w:rsidR="00AB0BFB" w:rsidRDefault="00AB0BFB" w:rsidP="00AB0BFB">
      <w:r>
        <w:t>Dafür ist der Wortlaut: Der Logarithmus einer Potenz ist gleich dem Produkt des Exponenten mit dem Logarithmus der Basis.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7"/>
        <w:gridCol w:w="420"/>
      </w:tblGrid>
      <w:tr w:rsidR="00AB0BFB" w:rsidTr="007F2B74">
        <w:tc>
          <w:tcPr>
            <w:tcW w:w="8642" w:type="dxa"/>
          </w:tcPr>
          <w:p w:rsidR="00AB0BFB" w:rsidRDefault="00AB0BFB" w:rsidP="007F2B74">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tc>
        <w:tc>
          <w:tcPr>
            <w:tcW w:w="420" w:type="dxa"/>
            <w:vAlign w:val="center"/>
          </w:tcPr>
          <w:p w:rsidR="00AB0BFB" w:rsidRDefault="00AB0BFB" w:rsidP="007F2B74">
            <w:pPr>
              <w:pStyle w:val="Beschriftung"/>
              <w:jc w:val="right"/>
            </w:pPr>
            <w:r w:rsidRPr="005E4CF4">
              <w:rPr>
                <w:i w:val="0"/>
                <w:color w:val="000000" w:themeColor="text1"/>
              </w:rPr>
              <w:t>(</w:t>
            </w:r>
            <w:r w:rsidRPr="005E4CF4">
              <w:rPr>
                <w:i w:val="0"/>
                <w:color w:val="000000" w:themeColor="text1"/>
              </w:rPr>
              <w:fldChar w:fldCharType="begin"/>
            </w:r>
            <w:r w:rsidRPr="005E4CF4">
              <w:rPr>
                <w:i w:val="0"/>
                <w:color w:val="000000" w:themeColor="text1"/>
              </w:rPr>
              <w:instrText xml:space="preserve"> SEQ Formel \* ARABIC </w:instrText>
            </w:r>
            <w:r w:rsidRPr="005E4CF4">
              <w:rPr>
                <w:i w:val="0"/>
                <w:color w:val="000000" w:themeColor="text1"/>
              </w:rPr>
              <w:fldChar w:fldCharType="separate"/>
            </w:r>
            <w:r>
              <w:rPr>
                <w:i w:val="0"/>
                <w:noProof/>
                <w:color w:val="000000" w:themeColor="text1"/>
              </w:rPr>
              <w:t>5</w:t>
            </w:r>
            <w:r w:rsidRPr="005E4CF4">
              <w:rPr>
                <w:i w:val="0"/>
                <w:color w:val="000000" w:themeColor="text1"/>
              </w:rPr>
              <w:fldChar w:fldCharType="end"/>
            </w:r>
            <w:r w:rsidRPr="005E4CF4">
              <w:rPr>
                <w:i w:val="0"/>
                <w:color w:val="000000" w:themeColor="text1"/>
              </w:rPr>
              <w:t>)</w:t>
            </w:r>
          </w:p>
        </w:tc>
      </w:tr>
    </w:tbl>
    <w:p w:rsidR="00AB0BFB" w:rsidRDefault="00AB0BFB" w:rsidP="00AB0BFB"/>
    <w:p w:rsidR="00AB0BFB" w:rsidRPr="007A6EC3" w:rsidRDefault="00AB0BFB" w:rsidP="00274F05"/>
    <w:p w:rsidR="0003035E" w:rsidRDefault="0003035E">
      <w:pPr>
        <w:rPr>
          <w:rFonts w:asciiTheme="majorHAnsi" w:eastAsiaTheme="majorEastAsia" w:hAnsiTheme="majorHAnsi" w:cstheme="majorBidi"/>
          <w:color w:val="2E74B5" w:themeColor="accent1" w:themeShade="BF"/>
          <w:sz w:val="32"/>
          <w:szCs w:val="32"/>
        </w:rPr>
      </w:pPr>
      <w:r>
        <w:br w:type="page"/>
      </w:r>
    </w:p>
    <w:p w:rsidR="00274F05" w:rsidRDefault="00274F05" w:rsidP="00AF4EFE">
      <w:pPr>
        <w:pStyle w:val="berschrift1"/>
        <w:numPr>
          <w:ilvl w:val="0"/>
          <w:numId w:val="0"/>
        </w:numPr>
      </w:pPr>
      <w:r w:rsidRPr="007A6EC3">
        <w:lastRenderedPageBreak/>
        <w:t>Literatur</w:t>
      </w:r>
    </w:p>
    <w:p w:rsidR="0003035E" w:rsidRDefault="0003035E" w:rsidP="0003035E">
      <w:pPr>
        <w:pStyle w:val="Literaturverzeichnis"/>
        <w:ind w:left="720" w:hanging="720"/>
        <w:rPr>
          <w:noProof/>
          <w:sz w:val="24"/>
          <w:szCs w:val="24"/>
        </w:rPr>
      </w:pPr>
      <w:r>
        <w:fldChar w:fldCharType="begin"/>
      </w:r>
      <w:r w:rsidRPr="0003035E">
        <w:rPr>
          <w:lang w:val="en-US"/>
        </w:rPr>
        <w:instrText xml:space="preserve"> BIBLIOGRAPHY  \l 1031 </w:instrText>
      </w:r>
      <w:r>
        <w:fldChar w:fldCharType="separate"/>
      </w:r>
      <w:r w:rsidRPr="0003035E">
        <w:rPr>
          <w:noProof/>
          <w:lang w:val="en-US"/>
        </w:rPr>
        <w:t xml:space="preserve">Baldwin, C. (2002). </w:t>
      </w:r>
      <w:r w:rsidRPr="0003035E">
        <w:rPr>
          <w:i/>
          <w:iCs/>
          <w:noProof/>
          <w:lang w:val="en-US"/>
        </w:rPr>
        <w:t>The emergence of the modern German novel: Christoph Martin Wieland, Sophie von La Roche, and Maria Anna Sagar.</w:t>
      </w:r>
      <w:r w:rsidRPr="0003035E">
        <w:rPr>
          <w:noProof/>
          <w:lang w:val="en-US"/>
        </w:rPr>
        <w:t xml:space="preserve"> </w:t>
      </w:r>
      <w:r>
        <w:rPr>
          <w:noProof/>
        </w:rPr>
        <w:t>NY [u.a.]: Camden House.</w:t>
      </w:r>
    </w:p>
    <w:p w:rsidR="0003035E" w:rsidRDefault="0003035E" w:rsidP="0003035E">
      <w:pPr>
        <w:pStyle w:val="Literaturverzeichnis"/>
        <w:ind w:left="720" w:hanging="720"/>
        <w:rPr>
          <w:noProof/>
        </w:rPr>
      </w:pPr>
      <w:r>
        <w:rPr>
          <w:noProof/>
        </w:rPr>
        <w:t xml:space="preserve">Becker-Cantarino, B. (2008). </w:t>
      </w:r>
      <w:r>
        <w:rPr>
          <w:i/>
          <w:iCs/>
          <w:noProof/>
        </w:rPr>
        <w:t>Meine Liebe zu Büchern: Sophie von La Roche als professionelle Schriftstellerin.</w:t>
      </w:r>
      <w:r>
        <w:rPr>
          <w:noProof/>
        </w:rPr>
        <w:t xml:space="preserve"> Heidelberg: Winter.</w:t>
      </w:r>
    </w:p>
    <w:p w:rsidR="0003035E" w:rsidRDefault="0003035E" w:rsidP="0003035E">
      <w:pPr>
        <w:pStyle w:val="Literaturverzeichnis"/>
        <w:ind w:left="720" w:hanging="720"/>
        <w:rPr>
          <w:noProof/>
        </w:rPr>
      </w:pPr>
      <w:r>
        <w:rPr>
          <w:noProof/>
        </w:rPr>
        <w:t xml:space="preserve">Krug, M. (2004). </w:t>
      </w:r>
      <w:r>
        <w:rPr>
          <w:i/>
          <w:iCs/>
          <w:noProof/>
        </w:rPr>
        <w:t>Auf der Suche nach dem eigenen Raum: Topographien des Weiblichen im Roman von Autorinnen um 1800.</w:t>
      </w:r>
      <w:r>
        <w:rPr>
          <w:noProof/>
        </w:rPr>
        <w:t xml:space="preserve"> Würzburg: Königshausen &amp; Neumann.</w:t>
      </w:r>
    </w:p>
    <w:p w:rsidR="0003035E" w:rsidRDefault="0003035E" w:rsidP="0003035E">
      <w:pPr>
        <w:pStyle w:val="Literaturverzeichnis"/>
        <w:ind w:left="720" w:hanging="720"/>
        <w:rPr>
          <w:noProof/>
        </w:rPr>
      </w:pPr>
      <w:r>
        <w:rPr>
          <w:noProof/>
        </w:rPr>
        <w:t xml:space="preserve">Loster-Schneider, G. (1995). </w:t>
      </w:r>
      <w:r>
        <w:rPr>
          <w:i/>
          <w:iCs/>
          <w:noProof/>
        </w:rPr>
        <w:t>Sophie La Roche: Paradoxien weiblichen Schreibens im 18. Jahrhundert.</w:t>
      </w:r>
      <w:r>
        <w:rPr>
          <w:noProof/>
        </w:rPr>
        <w:t xml:space="preserve"> Tübingen: Narr.</w:t>
      </w:r>
    </w:p>
    <w:p w:rsidR="0003035E" w:rsidRDefault="0003035E" w:rsidP="0003035E">
      <w:pPr>
        <w:pStyle w:val="Literaturverzeichnis"/>
        <w:ind w:left="720" w:hanging="720"/>
        <w:rPr>
          <w:noProof/>
        </w:rPr>
      </w:pPr>
      <w:r>
        <w:rPr>
          <w:noProof/>
        </w:rPr>
        <w:t xml:space="preserve">Nenon, M. (2005). </w:t>
      </w:r>
      <w:r>
        <w:rPr>
          <w:i/>
          <w:iCs/>
          <w:noProof/>
        </w:rPr>
        <w:t>Aus der Fülle der Herzen: Geselligkeit, Briefkultur und Literatur um Sophie von La Roche und Friedrich Heinrich Jacoby.</w:t>
      </w:r>
      <w:r>
        <w:rPr>
          <w:noProof/>
        </w:rPr>
        <w:t xml:space="preserve"> Würzburg: Königshausen &amp; Neumann.</w:t>
      </w:r>
    </w:p>
    <w:p w:rsidR="0003035E" w:rsidRDefault="0003035E" w:rsidP="0003035E">
      <w:pPr>
        <w:pStyle w:val="Literaturverzeichnis"/>
        <w:ind w:left="720" w:hanging="720"/>
        <w:rPr>
          <w:noProof/>
        </w:rPr>
      </w:pPr>
      <w:r>
        <w:rPr>
          <w:noProof/>
        </w:rPr>
        <w:t xml:space="preserve">Pago, T. (2003). </w:t>
      </w:r>
      <w:r>
        <w:rPr>
          <w:i/>
          <w:iCs/>
          <w:noProof/>
        </w:rPr>
        <w:t>Der empfindsame Roman der Aufklärung: Christian Fürchtegott Gellerts "Leben der schwedischen Gräfin von G***" und Sophie von Lar Roches "Geschichte des Fräuleins von Sternheim; eine vergleichende Untersuchung.</w:t>
      </w:r>
      <w:r>
        <w:rPr>
          <w:noProof/>
        </w:rPr>
        <w:t xml:space="preserve"> München: M-Press.</w:t>
      </w:r>
    </w:p>
    <w:p w:rsidR="0003035E" w:rsidRDefault="0003035E" w:rsidP="0003035E">
      <w:pPr>
        <w:pStyle w:val="Literaturverzeichnis"/>
        <w:ind w:left="720" w:hanging="720"/>
        <w:rPr>
          <w:noProof/>
        </w:rPr>
      </w:pPr>
      <w:r>
        <w:rPr>
          <w:noProof/>
        </w:rPr>
        <w:t xml:space="preserve">Vorderstemann, J. (1995). </w:t>
      </w:r>
      <w:r>
        <w:rPr>
          <w:i/>
          <w:iCs/>
          <w:noProof/>
        </w:rPr>
        <w:t>Sophie von La Roche: (1730–1807); eine Bibliographie.</w:t>
      </w:r>
      <w:r>
        <w:rPr>
          <w:noProof/>
        </w:rPr>
        <w:t xml:space="preserve"> Mainz: Hase &amp; Köhler.</w:t>
      </w:r>
    </w:p>
    <w:p w:rsidR="0003035E" w:rsidRDefault="0003035E" w:rsidP="005F02D7">
      <w:r>
        <w:fldChar w:fldCharType="end"/>
      </w:r>
      <w:bookmarkStart w:id="22" w:name="_Toc454576064"/>
      <w:bookmarkStart w:id="23" w:name="_Toc454576997"/>
      <w:r>
        <w:br w:type="page"/>
      </w:r>
    </w:p>
    <w:p w:rsidR="005965E8" w:rsidRPr="005965E8" w:rsidRDefault="005965E8" w:rsidP="00AF4EFE">
      <w:pPr>
        <w:pStyle w:val="berschrift1"/>
        <w:numPr>
          <w:ilvl w:val="0"/>
          <w:numId w:val="0"/>
        </w:numPr>
      </w:pPr>
      <w:r w:rsidRPr="005965E8">
        <w:lastRenderedPageBreak/>
        <w:t>Eigenständigkeitserklärung</w:t>
      </w:r>
      <w:bookmarkEnd w:id="22"/>
      <w:bookmarkEnd w:id="23"/>
    </w:p>
    <w:p w:rsidR="005965E8" w:rsidRPr="005965E8" w:rsidRDefault="005965E8" w:rsidP="005965E8"/>
    <w:p w:rsidR="005965E8" w:rsidRPr="005965E8" w:rsidRDefault="005965E8" w:rsidP="005965E8">
      <w:r w:rsidRPr="005965E8">
        <w:t>Ich versichere hiermit, dass ich die vorgelegte Bachelorarbeit eigenständig und ohne fremde Hilfe verfasst, keine anderen als die angegebenen Quellen verwendet und die den benutzten Quellen entnommenen Passagen als solche kenntlich gemacht habe. Dies gilt auch für die in der Arbeit enthaltenen Zeichnungen, Tabellen und bildlichen Darstellungen.</w:t>
      </w:r>
    </w:p>
    <w:p w:rsidR="005965E8" w:rsidRPr="005965E8" w:rsidRDefault="005965E8" w:rsidP="005965E8"/>
    <w:p w:rsidR="005965E8" w:rsidRPr="005965E8" w:rsidRDefault="005965E8" w:rsidP="005965E8">
      <w:r w:rsidRPr="005965E8">
        <w:t>Diese Bachelorarbeit ist in dieser oder einer ähnlichen Form in keinem anderen Kurs und/</w:t>
      </w:r>
      <w:r w:rsidRPr="005965E8">
        <w:br/>
        <w:t xml:space="preserve">oder Studiengang als Studien - oder Prüfungsleistung vorgelegt worden. </w:t>
      </w:r>
    </w:p>
    <w:sectPr w:rsidR="005965E8" w:rsidRPr="005965E8" w:rsidSect="000E1520">
      <w:footerReference w:type="default" r:id="rId18"/>
      <w:pgSz w:w="11906" w:h="16838"/>
      <w:pgMar w:top="1134" w:right="1701" w:bottom="1134" w:left="85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1B04" w:rsidRDefault="00901B04" w:rsidP="005316A5">
      <w:pPr>
        <w:spacing w:after="0" w:line="240" w:lineRule="auto"/>
      </w:pPr>
      <w:r>
        <w:separator/>
      </w:r>
    </w:p>
  </w:endnote>
  <w:endnote w:type="continuationSeparator" w:id="0">
    <w:p w:rsidR="00901B04" w:rsidRDefault="00901B04" w:rsidP="00531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Yu Gothic UI"/>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062951"/>
      <w:docPartObj>
        <w:docPartGallery w:val="Page Numbers (Bottom of Page)"/>
        <w:docPartUnique/>
      </w:docPartObj>
    </w:sdtPr>
    <w:sdtEndPr/>
    <w:sdtContent>
      <w:p w:rsidR="008D6097" w:rsidRDefault="008D6097">
        <w:pPr>
          <w:pStyle w:val="Fuzeile"/>
          <w:jc w:val="right"/>
        </w:pPr>
        <w:r>
          <w:fldChar w:fldCharType="begin"/>
        </w:r>
        <w:r>
          <w:instrText>PAGE   \* MERGEFORMAT</w:instrText>
        </w:r>
        <w:r>
          <w:fldChar w:fldCharType="separate"/>
        </w:r>
        <w:r w:rsidR="007612FA">
          <w:rPr>
            <w:noProof/>
          </w:rPr>
          <w:t>III</w:t>
        </w:r>
        <w:r>
          <w:fldChar w:fldCharType="end"/>
        </w:r>
      </w:p>
    </w:sdtContent>
  </w:sdt>
  <w:p w:rsidR="008D6097" w:rsidRDefault="008D609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822" w:rsidRDefault="0058782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2353018"/>
      <w:docPartObj>
        <w:docPartGallery w:val="Page Numbers (Bottom of Page)"/>
        <w:docPartUnique/>
      </w:docPartObj>
    </w:sdtPr>
    <w:sdtContent>
      <w:p w:rsidR="00587822" w:rsidRDefault="00587822">
        <w:pPr>
          <w:pStyle w:val="Fuzeile"/>
          <w:jc w:val="right"/>
        </w:pPr>
        <w:r>
          <w:fldChar w:fldCharType="begin"/>
        </w:r>
        <w:r>
          <w:instrText>PAGE   \* MERGEFORMAT</w:instrText>
        </w:r>
        <w:r>
          <w:fldChar w:fldCharType="separate"/>
        </w:r>
        <w:r w:rsidR="007612FA">
          <w:rPr>
            <w:noProof/>
          </w:rPr>
          <w:t>16</w:t>
        </w:r>
        <w:r>
          <w:fldChar w:fldCharType="end"/>
        </w:r>
      </w:p>
    </w:sdtContent>
  </w:sdt>
  <w:p w:rsidR="00FA145B" w:rsidRDefault="00FA145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1B04" w:rsidRPr="00EC49B3" w:rsidRDefault="00901B04" w:rsidP="00EC49B3">
      <w:pPr>
        <w:pStyle w:val="Fuzeile"/>
      </w:pPr>
    </w:p>
  </w:footnote>
  <w:footnote w:type="continuationSeparator" w:id="0">
    <w:p w:rsidR="00901B04" w:rsidRDefault="00901B04" w:rsidP="005316A5">
      <w:pPr>
        <w:spacing w:after="0" w:line="240" w:lineRule="auto"/>
      </w:pPr>
      <w:r>
        <w:continuationSeparator/>
      </w:r>
    </w:p>
  </w:footnote>
  <w:footnote w:id="1">
    <w:p w:rsidR="00626DC2" w:rsidRDefault="00626DC2">
      <w:pPr>
        <w:pStyle w:val="Funotentext"/>
      </w:pPr>
      <w:r>
        <w:rPr>
          <w:rStyle w:val="Funotenzeichen"/>
        </w:rPr>
        <w:footnoteRef/>
      </w:r>
      <w:r>
        <w:t xml:space="preserve"> </w:t>
      </w:r>
      <w:r w:rsidRPr="007A6EC3">
        <w:t>Im Gegensatz zu Sophie von La Roche, deren Biographie recht zuverlässig erforscht ist, sind über die Lebensdaten hinaus kaum Angaben zum Leben von Maria Anna Sagar möglich.</w:t>
      </w:r>
    </w:p>
  </w:footnote>
  <w:footnote w:id="2">
    <w:p w:rsidR="005F02D7" w:rsidRPr="00AC3CB5" w:rsidRDefault="005F02D7" w:rsidP="00AC3CB5">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92376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C51"/>
    <w:rsid w:val="0003035E"/>
    <w:rsid w:val="000B4F77"/>
    <w:rsid w:val="000E1520"/>
    <w:rsid w:val="00274F05"/>
    <w:rsid w:val="003836C8"/>
    <w:rsid w:val="0043561E"/>
    <w:rsid w:val="004D6A09"/>
    <w:rsid w:val="005316A5"/>
    <w:rsid w:val="00587822"/>
    <w:rsid w:val="005965E8"/>
    <w:rsid w:val="005E2E88"/>
    <w:rsid w:val="005F02D7"/>
    <w:rsid w:val="00626DC2"/>
    <w:rsid w:val="006A2DEB"/>
    <w:rsid w:val="006C6D07"/>
    <w:rsid w:val="00730C69"/>
    <w:rsid w:val="00737A1B"/>
    <w:rsid w:val="007612FA"/>
    <w:rsid w:val="007871CF"/>
    <w:rsid w:val="00796FFD"/>
    <w:rsid w:val="007D751B"/>
    <w:rsid w:val="007E2358"/>
    <w:rsid w:val="007E23D6"/>
    <w:rsid w:val="008D6097"/>
    <w:rsid w:val="00901B04"/>
    <w:rsid w:val="009B203F"/>
    <w:rsid w:val="009C32F3"/>
    <w:rsid w:val="00AB0BFB"/>
    <w:rsid w:val="00AC3CB5"/>
    <w:rsid w:val="00AF4EFE"/>
    <w:rsid w:val="00B00F4F"/>
    <w:rsid w:val="00B278BA"/>
    <w:rsid w:val="00B34AE6"/>
    <w:rsid w:val="00BA635B"/>
    <w:rsid w:val="00BC188F"/>
    <w:rsid w:val="00C84FDA"/>
    <w:rsid w:val="00CE4FEE"/>
    <w:rsid w:val="00D279C6"/>
    <w:rsid w:val="00DA4C51"/>
    <w:rsid w:val="00DF2979"/>
    <w:rsid w:val="00EC047D"/>
    <w:rsid w:val="00EC49B3"/>
    <w:rsid w:val="00FA145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C8636"/>
  <w15:chartTrackingRefBased/>
  <w15:docId w15:val="{F1789ABB-9152-4F71-A9D8-8DB53118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274F05"/>
    <w:rPr>
      <w:rFonts w:eastAsiaTheme="minorHAnsi"/>
      <w:lang w:eastAsia="en-US"/>
    </w:rPr>
  </w:style>
  <w:style w:type="paragraph" w:styleId="berschrift1">
    <w:name w:val="heading 1"/>
    <w:basedOn w:val="Standard"/>
    <w:next w:val="Standard"/>
    <w:link w:val="berschrift1Zchn"/>
    <w:uiPriority w:val="9"/>
    <w:qFormat/>
    <w:rsid w:val="00AC3CB5"/>
    <w:pPr>
      <w:keepNext/>
      <w:keepLines/>
      <w:numPr>
        <w:numId w:val="2"/>
      </w:numPr>
      <w:spacing w:before="240" w:after="0"/>
      <w:outlineLvl w:val="0"/>
    </w:pPr>
    <w:rPr>
      <w:rFonts w:asciiTheme="majorHAnsi" w:eastAsiaTheme="majorEastAsia" w:hAnsiTheme="majorHAnsi" w:cstheme="majorBidi"/>
      <w:color w:val="000000" w:themeColor="text1"/>
      <w:sz w:val="32"/>
      <w:szCs w:val="32"/>
    </w:rPr>
  </w:style>
  <w:style w:type="paragraph" w:styleId="berschrift2">
    <w:name w:val="heading 2"/>
    <w:basedOn w:val="Standard"/>
    <w:next w:val="Standard"/>
    <w:link w:val="berschrift2Zchn"/>
    <w:uiPriority w:val="9"/>
    <w:unhideWhenUsed/>
    <w:qFormat/>
    <w:rsid w:val="00AC3CB5"/>
    <w:pPr>
      <w:keepNext/>
      <w:keepLines/>
      <w:numPr>
        <w:ilvl w:val="1"/>
        <w:numId w:val="2"/>
      </w:numPr>
      <w:spacing w:before="40" w:after="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link w:val="berschrift3Zchn"/>
    <w:uiPriority w:val="9"/>
    <w:unhideWhenUsed/>
    <w:qFormat/>
    <w:rsid w:val="00AC3CB5"/>
    <w:pPr>
      <w:keepNext/>
      <w:keepLines/>
      <w:numPr>
        <w:ilvl w:val="2"/>
        <w:numId w:val="2"/>
      </w:numPr>
      <w:spacing w:before="40" w:after="0"/>
      <w:outlineLvl w:val="2"/>
    </w:pPr>
    <w:rPr>
      <w:rFonts w:asciiTheme="majorHAnsi" w:eastAsiaTheme="majorEastAsia" w:hAnsiTheme="majorHAnsi" w:cstheme="majorBidi"/>
      <w:color w:val="000000" w:themeColor="text1"/>
      <w:sz w:val="24"/>
      <w:szCs w:val="24"/>
    </w:rPr>
  </w:style>
  <w:style w:type="paragraph" w:styleId="berschrift4">
    <w:name w:val="heading 4"/>
    <w:basedOn w:val="Standard"/>
    <w:next w:val="Standard"/>
    <w:link w:val="berschrift4Zchn"/>
    <w:uiPriority w:val="9"/>
    <w:semiHidden/>
    <w:unhideWhenUsed/>
    <w:qFormat/>
    <w:rsid w:val="00AC3CB5"/>
    <w:pPr>
      <w:keepNext/>
      <w:keepLines/>
      <w:numPr>
        <w:ilvl w:val="3"/>
        <w:numId w:val="2"/>
      </w:numPr>
      <w:spacing w:before="40" w:after="0"/>
      <w:outlineLvl w:val="3"/>
    </w:pPr>
    <w:rPr>
      <w:rFonts w:asciiTheme="majorHAnsi" w:eastAsiaTheme="majorEastAsia" w:hAnsiTheme="majorHAnsi" w:cstheme="majorBidi"/>
      <w:i/>
      <w:iCs/>
      <w:color w:val="000000" w:themeColor="text1"/>
    </w:rPr>
  </w:style>
  <w:style w:type="paragraph" w:styleId="berschrift5">
    <w:name w:val="heading 5"/>
    <w:basedOn w:val="Standard"/>
    <w:next w:val="Standard"/>
    <w:link w:val="berschrift5Zchn"/>
    <w:uiPriority w:val="9"/>
    <w:semiHidden/>
    <w:unhideWhenUsed/>
    <w:qFormat/>
    <w:rsid w:val="00AC3CB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AC3CB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C3CB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C3CB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3CB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CB5"/>
    <w:rPr>
      <w:rFonts w:asciiTheme="majorHAnsi" w:eastAsiaTheme="majorEastAsia" w:hAnsiTheme="majorHAnsi" w:cstheme="majorBidi"/>
      <w:color w:val="000000" w:themeColor="text1"/>
      <w:sz w:val="32"/>
      <w:szCs w:val="32"/>
      <w:lang w:eastAsia="en-US"/>
    </w:rPr>
  </w:style>
  <w:style w:type="character" w:customStyle="1" w:styleId="berschrift2Zchn">
    <w:name w:val="Überschrift 2 Zchn"/>
    <w:basedOn w:val="Absatz-Standardschriftart"/>
    <w:link w:val="berschrift2"/>
    <w:uiPriority w:val="9"/>
    <w:rsid w:val="00AC3CB5"/>
    <w:rPr>
      <w:rFonts w:asciiTheme="majorHAnsi" w:eastAsiaTheme="majorEastAsia" w:hAnsiTheme="majorHAnsi" w:cstheme="majorBidi"/>
      <w:color w:val="000000" w:themeColor="text1"/>
      <w:sz w:val="26"/>
      <w:szCs w:val="26"/>
      <w:lang w:eastAsia="en-US"/>
    </w:rPr>
  </w:style>
  <w:style w:type="character" w:customStyle="1" w:styleId="berschrift3Zchn">
    <w:name w:val="Überschrift 3 Zchn"/>
    <w:basedOn w:val="Absatz-Standardschriftart"/>
    <w:link w:val="berschrift3"/>
    <w:uiPriority w:val="9"/>
    <w:rsid w:val="00AC3CB5"/>
    <w:rPr>
      <w:rFonts w:asciiTheme="majorHAnsi" w:eastAsiaTheme="majorEastAsia" w:hAnsiTheme="majorHAnsi" w:cstheme="majorBidi"/>
      <w:color w:val="000000" w:themeColor="text1"/>
      <w:sz w:val="24"/>
      <w:szCs w:val="24"/>
      <w:lang w:eastAsia="en-US"/>
    </w:rPr>
  </w:style>
  <w:style w:type="paragraph" w:styleId="Titel">
    <w:name w:val="Title"/>
    <w:basedOn w:val="Standard"/>
    <w:next w:val="Standard"/>
    <w:link w:val="TitelZchn"/>
    <w:uiPriority w:val="10"/>
    <w:qFormat/>
    <w:rsid w:val="00274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4F05"/>
    <w:rPr>
      <w:rFonts w:asciiTheme="majorHAnsi" w:eastAsiaTheme="majorEastAsia" w:hAnsiTheme="majorHAnsi" w:cstheme="majorBidi"/>
      <w:spacing w:val="-10"/>
      <w:kern w:val="28"/>
      <w:sz w:val="56"/>
      <w:szCs w:val="56"/>
      <w:lang w:eastAsia="en-US"/>
    </w:rPr>
  </w:style>
  <w:style w:type="paragraph" w:styleId="Kopfzeile">
    <w:name w:val="header"/>
    <w:basedOn w:val="Standard"/>
    <w:link w:val="KopfzeileZchn"/>
    <w:uiPriority w:val="99"/>
    <w:unhideWhenUsed/>
    <w:rsid w:val="005316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16A5"/>
    <w:rPr>
      <w:rFonts w:eastAsiaTheme="minorHAnsi"/>
      <w:lang w:eastAsia="en-US"/>
    </w:rPr>
  </w:style>
  <w:style w:type="paragraph" w:styleId="Fuzeile">
    <w:name w:val="footer"/>
    <w:basedOn w:val="Standard"/>
    <w:link w:val="FuzeileZchn"/>
    <w:uiPriority w:val="99"/>
    <w:unhideWhenUsed/>
    <w:rsid w:val="005316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16A5"/>
    <w:rPr>
      <w:rFonts w:eastAsiaTheme="minorHAnsi"/>
      <w:lang w:eastAsia="en-US"/>
    </w:rPr>
  </w:style>
  <w:style w:type="character" w:styleId="Hyperlink">
    <w:name w:val="Hyperlink"/>
    <w:basedOn w:val="Absatz-Standardschriftart"/>
    <w:uiPriority w:val="99"/>
    <w:unhideWhenUsed/>
    <w:rsid w:val="0003035E"/>
    <w:rPr>
      <w:color w:val="0563C1" w:themeColor="hyperlink"/>
      <w:u w:val="single"/>
    </w:rPr>
  </w:style>
  <w:style w:type="paragraph" w:styleId="Abbildungsverzeichnis">
    <w:name w:val="table of figures"/>
    <w:basedOn w:val="Standard"/>
    <w:next w:val="Standard"/>
    <w:uiPriority w:val="99"/>
    <w:unhideWhenUsed/>
    <w:rsid w:val="0003035E"/>
    <w:pPr>
      <w:spacing w:after="0" w:line="276" w:lineRule="auto"/>
    </w:pPr>
    <w:rPr>
      <w:rFonts w:eastAsiaTheme="minorEastAsia"/>
    </w:rPr>
  </w:style>
  <w:style w:type="table" w:styleId="Tabellenraster">
    <w:name w:val="Table Grid"/>
    <w:basedOn w:val="NormaleTabelle"/>
    <w:uiPriority w:val="59"/>
    <w:rsid w:val="0003035E"/>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03035E"/>
  </w:style>
  <w:style w:type="paragraph" w:styleId="Funotentext">
    <w:name w:val="footnote text"/>
    <w:basedOn w:val="Standard"/>
    <w:link w:val="FunotentextZchn"/>
    <w:uiPriority w:val="99"/>
    <w:semiHidden/>
    <w:unhideWhenUsed/>
    <w:rsid w:val="005F02D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F02D7"/>
    <w:rPr>
      <w:rFonts w:eastAsiaTheme="minorHAnsi"/>
      <w:sz w:val="20"/>
      <w:szCs w:val="20"/>
      <w:lang w:eastAsia="en-US"/>
    </w:rPr>
  </w:style>
  <w:style w:type="character" w:styleId="Funotenzeichen">
    <w:name w:val="footnote reference"/>
    <w:basedOn w:val="Absatz-Standardschriftart"/>
    <w:uiPriority w:val="99"/>
    <w:semiHidden/>
    <w:unhideWhenUsed/>
    <w:rsid w:val="005F02D7"/>
    <w:rPr>
      <w:vertAlign w:val="superscript"/>
    </w:rPr>
  </w:style>
  <w:style w:type="paragraph" w:styleId="Endnotentext">
    <w:name w:val="endnote text"/>
    <w:basedOn w:val="Standard"/>
    <w:link w:val="EndnotentextZchn"/>
    <w:uiPriority w:val="99"/>
    <w:semiHidden/>
    <w:unhideWhenUsed/>
    <w:rsid w:val="005F02D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5F02D7"/>
    <w:rPr>
      <w:rFonts w:eastAsiaTheme="minorHAnsi"/>
      <w:sz w:val="20"/>
      <w:szCs w:val="20"/>
      <w:lang w:eastAsia="en-US"/>
    </w:rPr>
  </w:style>
  <w:style w:type="character" w:styleId="Endnotenzeichen">
    <w:name w:val="endnote reference"/>
    <w:basedOn w:val="Absatz-Standardschriftart"/>
    <w:uiPriority w:val="99"/>
    <w:semiHidden/>
    <w:unhideWhenUsed/>
    <w:rsid w:val="005F02D7"/>
    <w:rPr>
      <w:vertAlign w:val="superscript"/>
    </w:rPr>
  </w:style>
  <w:style w:type="character" w:customStyle="1" w:styleId="berschrift4Zchn">
    <w:name w:val="Überschrift 4 Zchn"/>
    <w:basedOn w:val="Absatz-Standardschriftart"/>
    <w:link w:val="berschrift4"/>
    <w:uiPriority w:val="9"/>
    <w:semiHidden/>
    <w:rsid w:val="00AC3CB5"/>
    <w:rPr>
      <w:rFonts w:asciiTheme="majorHAnsi" w:eastAsiaTheme="majorEastAsia" w:hAnsiTheme="majorHAnsi" w:cstheme="majorBidi"/>
      <w:i/>
      <w:iCs/>
      <w:color w:val="000000" w:themeColor="text1"/>
      <w:lang w:eastAsia="en-US"/>
    </w:rPr>
  </w:style>
  <w:style w:type="character" w:customStyle="1" w:styleId="berschrift5Zchn">
    <w:name w:val="Überschrift 5 Zchn"/>
    <w:basedOn w:val="Absatz-Standardschriftart"/>
    <w:link w:val="berschrift5"/>
    <w:uiPriority w:val="9"/>
    <w:semiHidden/>
    <w:rsid w:val="00AC3CB5"/>
    <w:rPr>
      <w:rFonts w:asciiTheme="majorHAnsi" w:eastAsiaTheme="majorEastAsia" w:hAnsiTheme="majorHAnsi" w:cstheme="majorBidi"/>
      <w:color w:val="2E74B5" w:themeColor="accent1" w:themeShade="BF"/>
      <w:lang w:eastAsia="en-US"/>
    </w:rPr>
  </w:style>
  <w:style w:type="character" w:customStyle="1" w:styleId="berschrift6Zchn">
    <w:name w:val="Überschrift 6 Zchn"/>
    <w:basedOn w:val="Absatz-Standardschriftart"/>
    <w:link w:val="berschrift6"/>
    <w:uiPriority w:val="9"/>
    <w:semiHidden/>
    <w:rsid w:val="00AC3CB5"/>
    <w:rPr>
      <w:rFonts w:asciiTheme="majorHAnsi" w:eastAsiaTheme="majorEastAsia" w:hAnsiTheme="majorHAnsi" w:cstheme="majorBidi"/>
      <w:color w:val="1F4D78" w:themeColor="accent1" w:themeShade="7F"/>
      <w:lang w:eastAsia="en-US"/>
    </w:rPr>
  </w:style>
  <w:style w:type="character" w:customStyle="1" w:styleId="berschrift7Zchn">
    <w:name w:val="Überschrift 7 Zchn"/>
    <w:basedOn w:val="Absatz-Standardschriftart"/>
    <w:link w:val="berschrift7"/>
    <w:uiPriority w:val="9"/>
    <w:semiHidden/>
    <w:rsid w:val="00AC3CB5"/>
    <w:rPr>
      <w:rFonts w:asciiTheme="majorHAnsi" w:eastAsiaTheme="majorEastAsia" w:hAnsiTheme="majorHAnsi" w:cstheme="majorBidi"/>
      <w:i/>
      <w:iCs/>
      <w:color w:val="1F4D78" w:themeColor="accent1" w:themeShade="7F"/>
      <w:lang w:eastAsia="en-US"/>
    </w:rPr>
  </w:style>
  <w:style w:type="character" w:customStyle="1" w:styleId="berschrift8Zchn">
    <w:name w:val="Überschrift 8 Zchn"/>
    <w:basedOn w:val="Absatz-Standardschriftart"/>
    <w:link w:val="berschrift8"/>
    <w:uiPriority w:val="9"/>
    <w:semiHidden/>
    <w:rsid w:val="00AC3CB5"/>
    <w:rPr>
      <w:rFonts w:asciiTheme="majorHAnsi" w:eastAsiaTheme="majorEastAsia" w:hAnsiTheme="majorHAnsi" w:cstheme="majorBidi"/>
      <w:color w:val="272727" w:themeColor="text1" w:themeTint="D8"/>
      <w:sz w:val="21"/>
      <w:szCs w:val="21"/>
      <w:lang w:eastAsia="en-US"/>
    </w:rPr>
  </w:style>
  <w:style w:type="character" w:customStyle="1" w:styleId="berschrift9Zchn">
    <w:name w:val="Überschrift 9 Zchn"/>
    <w:basedOn w:val="Absatz-Standardschriftart"/>
    <w:link w:val="berschrift9"/>
    <w:uiPriority w:val="9"/>
    <w:semiHidden/>
    <w:rsid w:val="00AC3CB5"/>
    <w:rPr>
      <w:rFonts w:asciiTheme="majorHAnsi" w:eastAsiaTheme="majorEastAsia" w:hAnsiTheme="majorHAnsi" w:cstheme="majorBidi"/>
      <w:i/>
      <w:iCs/>
      <w:color w:val="272727" w:themeColor="text1" w:themeTint="D8"/>
      <w:sz w:val="21"/>
      <w:szCs w:val="21"/>
      <w:lang w:eastAsia="en-US"/>
    </w:rPr>
  </w:style>
  <w:style w:type="paragraph" w:styleId="Beschriftung">
    <w:name w:val="caption"/>
    <w:basedOn w:val="Standard"/>
    <w:next w:val="Standard"/>
    <w:uiPriority w:val="35"/>
    <w:unhideWhenUsed/>
    <w:qFormat/>
    <w:rsid w:val="00EC047D"/>
    <w:pPr>
      <w:spacing w:after="200" w:line="240" w:lineRule="auto"/>
    </w:pPr>
    <w:rPr>
      <w:i/>
      <w:iCs/>
      <w:color w:val="44546A" w:themeColor="text2"/>
      <w:sz w:val="18"/>
      <w:szCs w:val="18"/>
    </w:rPr>
  </w:style>
  <w:style w:type="table" w:styleId="Gitternetztabelle5dunkelAkzent3">
    <w:name w:val="Grid Table 5 Dark Accent 3"/>
    <w:basedOn w:val="NormaleTabelle"/>
    <w:uiPriority w:val="50"/>
    <w:rsid w:val="00AB0B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Kommentarzeichen">
    <w:name w:val="annotation reference"/>
    <w:basedOn w:val="Absatz-Standardschriftart"/>
    <w:uiPriority w:val="99"/>
    <w:semiHidden/>
    <w:unhideWhenUsed/>
    <w:rsid w:val="007E23D6"/>
    <w:rPr>
      <w:sz w:val="16"/>
      <w:szCs w:val="16"/>
    </w:rPr>
  </w:style>
  <w:style w:type="paragraph" w:styleId="Kommentartext">
    <w:name w:val="annotation text"/>
    <w:basedOn w:val="Standard"/>
    <w:link w:val="KommentartextZchn"/>
    <w:uiPriority w:val="99"/>
    <w:semiHidden/>
    <w:unhideWhenUsed/>
    <w:rsid w:val="007E23D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E23D6"/>
    <w:rPr>
      <w:rFonts w:eastAsiaTheme="minorHAnsi"/>
      <w:sz w:val="20"/>
      <w:szCs w:val="20"/>
      <w:lang w:eastAsia="en-US"/>
    </w:rPr>
  </w:style>
  <w:style w:type="paragraph" w:styleId="Kommentarthema">
    <w:name w:val="annotation subject"/>
    <w:basedOn w:val="Kommentartext"/>
    <w:next w:val="Kommentartext"/>
    <w:link w:val="KommentarthemaZchn"/>
    <w:uiPriority w:val="99"/>
    <w:semiHidden/>
    <w:unhideWhenUsed/>
    <w:rsid w:val="007E23D6"/>
    <w:rPr>
      <w:b/>
      <w:bCs/>
    </w:rPr>
  </w:style>
  <w:style w:type="character" w:customStyle="1" w:styleId="KommentarthemaZchn">
    <w:name w:val="Kommentarthema Zchn"/>
    <w:basedOn w:val="KommentartextZchn"/>
    <w:link w:val="Kommentarthema"/>
    <w:uiPriority w:val="99"/>
    <w:semiHidden/>
    <w:rsid w:val="007E23D6"/>
    <w:rPr>
      <w:rFonts w:eastAsiaTheme="minorHAnsi"/>
      <w:b/>
      <w:bCs/>
      <w:sz w:val="20"/>
      <w:szCs w:val="20"/>
      <w:lang w:eastAsia="en-US"/>
    </w:rPr>
  </w:style>
  <w:style w:type="paragraph" w:styleId="Sprechblasentext">
    <w:name w:val="Balloon Text"/>
    <w:basedOn w:val="Standard"/>
    <w:link w:val="SprechblasentextZchn"/>
    <w:uiPriority w:val="99"/>
    <w:semiHidden/>
    <w:unhideWhenUsed/>
    <w:rsid w:val="007E23D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E23D6"/>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002041">
      <w:bodyDiv w:val="1"/>
      <w:marLeft w:val="0"/>
      <w:marRight w:val="0"/>
      <w:marTop w:val="0"/>
      <w:marBottom w:val="0"/>
      <w:divBdr>
        <w:top w:val="none" w:sz="0" w:space="0" w:color="auto"/>
        <w:left w:val="none" w:sz="0" w:space="0" w:color="auto"/>
        <w:bottom w:val="none" w:sz="0" w:space="0" w:color="auto"/>
        <w:right w:val="none" w:sz="0" w:space="0" w:color="auto"/>
      </w:divBdr>
      <w:divsChild>
        <w:div w:id="513226903">
          <w:marLeft w:val="547"/>
          <w:marRight w:val="0"/>
          <w:marTop w:val="0"/>
          <w:marBottom w:val="0"/>
          <w:divBdr>
            <w:top w:val="none" w:sz="0" w:space="0" w:color="auto"/>
            <w:left w:val="none" w:sz="0" w:space="0" w:color="auto"/>
            <w:bottom w:val="none" w:sz="0" w:space="0" w:color="auto"/>
            <w:right w:val="none" w:sz="0" w:space="0" w:color="auto"/>
          </w:divBdr>
        </w:div>
      </w:divsChild>
    </w:div>
    <w:div w:id="689840616">
      <w:bodyDiv w:val="1"/>
      <w:marLeft w:val="0"/>
      <w:marRight w:val="0"/>
      <w:marTop w:val="0"/>
      <w:marBottom w:val="0"/>
      <w:divBdr>
        <w:top w:val="none" w:sz="0" w:space="0" w:color="auto"/>
        <w:left w:val="none" w:sz="0" w:space="0" w:color="auto"/>
        <w:bottom w:val="none" w:sz="0" w:space="0" w:color="auto"/>
        <w:right w:val="none" w:sz="0" w:space="0" w:color="auto"/>
      </w:divBdr>
    </w:div>
    <w:div w:id="199355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Data" Target="diagrams/data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87C96B-ADA0-4056-A3AF-C6D2C6934A31}" type="doc">
      <dgm:prSet loTypeId="urn:microsoft.com/office/officeart/2005/8/layout/radial4" loCatId="relationship" qsTypeId="urn:microsoft.com/office/officeart/2005/8/quickstyle/3d2" qsCatId="3D" csTypeId="urn:microsoft.com/office/officeart/2005/8/colors/accent0_3" csCatId="mainScheme" phldr="1"/>
      <dgm:spPr/>
      <dgm:t>
        <a:bodyPr/>
        <a:lstStyle/>
        <a:p>
          <a:endParaRPr lang="de-DE"/>
        </a:p>
      </dgm:t>
    </dgm:pt>
    <dgm:pt modelId="{AFEF2644-9CFC-4FE5-8263-CF51D17AE39D}">
      <dgm:prSet phldrT="[Text]"/>
      <dgm:spPr/>
      <dgm:t>
        <a:bodyPr/>
        <a:lstStyle/>
        <a:p>
          <a:r>
            <a:rPr lang="de-DE"/>
            <a:t>Frauenroman</a:t>
          </a:r>
        </a:p>
      </dgm:t>
    </dgm:pt>
    <dgm:pt modelId="{4652DF14-ADBF-45BC-915C-B6742E07044E}" type="parTrans" cxnId="{B6C42493-EB17-4E19-B49A-CAC73F124C31}">
      <dgm:prSet/>
      <dgm:spPr/>
      <dgm:t>
        <a:bodyPr/>
        <a:lstStyle/>
        <a:p>
          <a:endParaRPr lang="de-DE"/>
        </a:p>
      </dgm:t>
    </dgm:pt>
    <dgm:pt modelId="{CAD7CC12-190D-4804-BE1E-76B8EA456D2A}" type="sibTrans" cxnId="{B6C42493-EB17-4E19-B49A-CAC73F124C31}">
      <dgm:prSet/>
      <dgm:spPr/>
      <dgm:t>
        <a:bodyPr/>
        <a:lstStyle/>
        <a:p>
          <a:endParaRPr lang="de-DE"/>
        </a:p>
      </dgm:t>
    </dgm:pt>
    <dgm:pt modelId="{622BC864-A0CB-4C09-A880-45ADFE27E72A}">
      <dgm:prSet phldrT="[Text]"/>
      <dgm:spPr/>
      <dgm:t>
        <a:bodyPr/>
        <a:lstStyle/>
        <a:p>
          <a:r>
            <a:rPr lang="de-DE"/>
            <a:t>Briefroman</a:t>
          </a:r>
        </a:p>
      </dgm:t>
    </dgm:pt>
    <dgm:pt modelId="{C53C240B-5AF3-4E67-8AF1-5445DF384CFA}" type="parTrans" cxnId="{9D9F8317-C983-427B-9E92-D158C47B77E3}">
      <dgm:prSet/>
      <dgm:spPr/>
      <dgm:t>
        <a:bodyPr/>
        <a:lstStyle/>
        <a:p>
          <a:endParaRPr lang="de-DE"/>
        </a:p>
      </dgm:t>
    </dgm:pt>
    <dgm:pt modelId="{93CE848D-CA76-4D80-8155-4E7C460B3AFB}" type="sibTrans" cxnId="{9D9F8317-C983-427B-9E92-D158C47B77E3}">
      <dgm:prSet/>
      <dgm:spPr/>
      <dgm:t>
        <a:bodyPr/>
        <a:lstStyle/>
        <a:p>
          <a:endParaRPr lang="de-DE"/>
        </a:p>
      </dgm:t>
    </dgm:pt>
    <dgm:pt modelId="{4AAB165D-81FD-497C-92DC-86014F90C9BB}">
      <dgm:prSet phldrT="[Text]"/>
      <dgm:spPr/>
      <dgm:t>
        <a:bodyPr/>
        <a:lstStyle/>
        <a:p>
          <a:r>
            <a:rPr lang="de-DE"/>
            <a:t>Thematisierung weiblichen Schreibens</a:t>
          </a:r>
        </a:p>
      </dgm:t>
    </dgm:pt>
    <dgm:pt modelId="{68BE172D-F86B-4B6C-9E20-0E645956A19A}" type="parTrans" cxnId="{12650249-86CC-48AA-996C-014B6DE389A2}">
      <dgm:prSet/>
      <dgm:spPr/>
      <dgm:t>
        <a:bodyPr/>
        <a:lstStyle/>
        <a:p>
          <a:endParaRPr lang="de-DE"/>
        </a:p>
      </dgm:t>
    </dgm:pt>
    <dgm:pt modelId="{D2A2A6EC-16CB-4E47-8541-0F79668375DB}" type="sibTrans" cxnId="{12650249-86CC-48AA-996C-014B6DE389A2}">
      <dgm:prSet/>
      <dgm:spPr/>
      <dgm:t>
        <a:bodyPr/>
        <a:lstStyle/>
        <a:p>
          <a:endParaRPr lang="de-DE"/>
        </a:p>
      </dgm:t>
    </dgm:pt>
    <dgm:pt modelId="{E5F2B9DD-A1A0-41D2-B941-C824CDD0FCF6}">
      <dgm:prSet phldrT="[Text]"/>
      <dgm:spPr/>
      <dgm:t>
        <a:bodyPr/>
        <a:lstStyle/>
        <a:p>
          <a:r>
            <a:rPr lang="de-DE"/>
            <a:t>Bürgerliches weibliches Lesepublikum</a:t>
          </a:r>
        </a:p>
      </dgm:t>
    </dgm:pt>
    <dgm:pt modelId="{EC1814F6-41EA-4C64-8F71-A69D289DCEE8}" type="parTrans" cxnId="{C4EED119-C474-4181-8845-56C2CAEDC763}">
      <dgm:prSet/>
      <dgm:spPr/>
      <dgm:t>
        <a:bodyPr/>
        <a:lstStyle/>
        <a:p>
          <a:endParaRPr lang="de-DE"/>
        </a:p>
      </dgm:t>
    </dgm:pt>
    <dgm:pt modelId="{BB4CE22D-17D0-43B3-BBF6-4FC95418114F}" type="sibTrans" cxnId="{C4EED119-C474-4181-8845-56C2CAEDC763}">
      <dgm:prSet/>
      <dgm:spPr/>
      <dgm:t>
        <a:bodyPr/>
        <a:lstStyle/>
        <a:p>
          <a:endParaRPr lang="de-DE"/>
        </a:p>
      </dgm:t>
    </dgm:pt>
    <dgm:pt modelId="{7B7C517D-94B6-4A1D-AC26-EAC350C0A9B7}">
      <dgm:prSet/>
      <dgm:spPr/>
      <dgm:t>
        <a:bodyPr/>
        <a:lstStyle/>
        <a:p>
          <a:r>
            <a:rPr lang="de-DE"/>
            <a:t>Empfindsamkeit</a:t>
          </a:r>
        </a:p>
      </dgm:t>
    </dgm:pt>
    <dgm:pt modelId="{9AF380FC-2277-41E5-A909-9149ADD72E9D}" type="parTrans" cxnId="{BB5573E0-519A-4C51-ADBA-3E9EA4DDA23E}">
      <dgm:prSet/>
      <dgm:spPr/>
      <dgm:t>
        <a:bodyPr/>
        <a:lstStyle/>
        <a:p>
          <a:endParaRPr lang="de-DE"/>
        </a:p>
      </dgm:t>
    </dgm:pt>
    <dgm:pt modelId="{F69B6E9E-9686-40DE-BC07-9E5CB5DAD3BB}" type="sibTrans" cxnId="{BB5573E0-519A-4C51-ADBA-3E9EA4DDA23E}">
      <dgm:prSet/>
      <dgm:spPr/>
      <dgm:t>
        <a:bodyPr/>
        <a:lstStyle/>
        <a:p>
          <a:endParaRPr lang="de-DE"/>
        </a:p>
      </dgm:t>
    </dgm:pt>
    <dgm:pt modelId="{767D2DDA-D4E2-4DD0-84AC-8AB7AD222DF2}" type="pres">
      <dgm:prSet presAssocID="{AD87C96B-ADA0-4056-A3AF-C6D2C6934A31}" presName="cycle" presStyleCnt="0">
        <dgm:presLayoutVars>
          <dgm:chMax val="1"/>
          <dgm:dir/>
          <dgm:animLvl val="ctr"/>
          <dgm:resizeHandles val="exact"/>
        </dgm:presLayoutVars>
      </dgm:prSet>
      <dgm:spPr/>
    </dgm:pt>
    <dgm:pt modelId="{FCB63372-286D-4FAF-A40E-E5ABD6BFA952}" type="pres">
      <dgm:prSet presAssocID="{AFEF2644-9CFC-4FE5-8263-CF51D17AE39D}" presName="centerShape" presStyleLbl="node0" presStyleIdx="0" presStyleCnt="1"/>
      <dgm:spPr/>
    </dgm:pt>
    <dgm:pt modelId="{5E175CAE-C274-4A21-B8BA-AE5985D698F9}" type="pres">
      <dgm:prSet presAssocID="{C53C240B-5AF3-4E67-8AF1-5445DF384CFA}" presName="parTrans" presStyleLbl="bgSibTrans2D1" presStyleIdx="0" presStyleCnt="4"/>
      <dgm:spPr/>
    </dgm:pt>
    <dgm:pt modelId="{6AFA8EFA-2C21-4FEA-B014-0171F996DDA6}" type="pres">
      <dgm:prSet presAssocID="{622BC864-A0CB-4C09-A880-45ADFE27E72A}" presName="node" presStyleLbl="node1" presStyleIdx="0" presStyleCnt="4">
        <dgm:presLayoutVars>
          <dgm:bulletEnabled val="1"/>
        </dgm:presLayoutVars>
      </dgm:prSet>
      <dgm:spPr/>
    </dgm:pt>
    <dgm:pt modelId="{4B895796-7A2E-471F-9879-32D378878736}" type="pres">
      <dgm:prSet presAssocID="{68BE172D-F86B-4B6C-9E20-0E645956A19A}" presName="parTrans" presStyleLbl="bgSibTrans2D1" presStyleIdx="1" presStyleCnt="4"/>
      <dgm:spPr/>
    </dgm:pt>
    <dgm:pt modelId="{6BEB15D6-306E-4963-844B-48A06A9308D5}" type="pres">
      <dgm:prSet presAssocID="{4AAB165D-81FD-497C-92DC-86014F90C9BB}" presName="node" presStyleLbl="node1" presStyleIdx="1" presStyleCnt="4">
        <dgm:presLayoutVars>
          <dgm:bulletEnabled val="1"/>
        </dgm:presLayoutVars>
      </dgm:prSet>
      <dgm:spPr/>
    </dgm:pt>
    <dgm:pt modelId="{FA0DF80F-517E-43E0-B045-CA91AAC356D1}" type="pres">
      <dgm:prSet presAssocID="{EC1814F6-41EA-4C64-8F71-A69D289DCEE8}" presName="parTrans" presStyleLbl="bgSibTrans2D1" presStyleIdx="2" presStyleCnt="4"/>
      <dgm:spPr/>
    </dgm:pt>
    <dgm:pt modelId="{FECCED77-7D5E-4E63-9C60-4962BEE2F2E7}" type="pres">
      <dgm:prSet presAssocID="{E5F2B9DD-A1A0-41D2-B941-C824CDD0FCF6}" presName="node" presStyleLbl="node1" presStyleIdx="2" presStyleCnt="4">
        <dgm:presLayoutVars>
          <dgm:bulletEnabled val="1"/>
        </dgm:presLayoutVars>
      </dgm:prSet>
      <dgm:spPr/>
    </dgm:pt>
    <dgm:pt modelId="{8C43AC65-B184-4BB9-ABBA-4A5AAF9A752D}" type="pres">
      <dgm:prSet presAssocID="{9AF380FC-2277-41E5-A909-9149ADD72E9D}" presName="parTrans" presStyleLbl="bgSibTrans2D1" presStyleIdx="3" presStyleCnt="4"/>
      <dgm:spPr/>
    </dgm:pt>
    <dgm:pt modelId="{2CADA1BA-AFAB-43A8-9D8D-1AC2D1FAC5C5}" type="pres">
      <dgm:prSet presAssocID="{7B7C517D-94B6-4A1D-AC26-EAC350C0A9B7}" presName="node" presStyleLbl="node1" presStyleIdx="3" presStyleCnt="4">
        <dgm:presLayoutVars>
          <dgm:bulletEnabled val="1"/>
        </dgm:presLayoutVars>
      </dgm:prSet>
      <dgm:spPr/>
    </dgm:pt>
  </dgm:ptLst>
  <dgm:cxnLst>
    <dgm:cxn modelId="{9D9F8317-C983-427B-9E92-D158C47B77E3}" srcId="{AFEF2644-9CFC-4FE5-8263-CF51D17AE39D}" destId="{622BC864-A0CB-4C09-A880-45ADFE27E72A}" srcOrd="0" destOrd="0" parTransId="{C53C240B-5AF3-4E67-8AF1-5445DF384CFA}" sibTransId="{93CE848D-CA76-4D80-8155-4E7C460B3AFB}"/>
    <dgm:cxn modelId="{E919050C-C7A7-4232-B322-83C0DFCFB6A4}" type="presOf" srcId="{AFEF2644-9CFC-4FE5-8263-CF51D17AE39D}" destId="{FCB63372-286D-4FAF-A40E-E5ABD6BFA952}" srcOrd="0" destOrd="0" presId="urn:microsoft.com/office/officeart/2005/8/layout/radial4"/>
    <dgm:cxn modelId="{B6C42493-EB17-4E19-B49A-CAC73F124C31}" srcId="{AD87C96B-ADA0-4056-A3AF-C6D2C6934A31}" destId="{AFEF2644-9CFC-4FE5-8263-CF51D17AE39D}" srcOrd="0" destOrd="0" parTransId="{4652DF14-ADBF-45BC-915C-B6742E07044E}" sibTransId="{CAD7CC12-190D-4804-BE1E-76B8EA456D2A}"/>
    <dgm:cxn modelId="{74B824B7-0674-4BDE-BD70-247C5E16C28E}" type="presOf" srcId="{C53C240B-5AF3-4E67-8AF1-5445DF384CFA}" destId="{5E175CAE-C274-4A21-B8BA-AE5985D698F9}" srcOrd="0" destOrd="0" presId="urn:microsoft.com/office/officeart/2005/8/layout/radial4"/>
    <dgm:cxn modelId="{2783B722-4307-4966-8B52-8215BB74C92D}" type="presOf" srcId="{9AF380FC-2277-41E5-A909-9149ADD72E9D}" destId="{8C43AC65-B184-4BB9-ABBA-4A5AAF9A752D}" srcOrd="0" destOrd="0" presId="urn:microsoft.com/office/officeart/2005/8/layout/radial4"/>
    <dgm:cxn modelId="{5995D4A6-6C21-4701-A4D6-38E21264A067}" type="presOf" srcId="{EC1814F6-41EA-4C64-8F71-A69D289DCEE8}" destId="{FA0DF80F-517E-43E0-B045-CA91AAC356D1}" srcOrd="0" destOrd="0" presId="urn:microsoft.com/office/officeart/2005/8/layout/radial4"/>
    <dgm:cxn modelId="{2FDB7404-2DBF-43FD-96A7-2F25CE4B02C8}" type="presOf" srcId="{AD87C96B-ADA0-4056-A3AF-C6D2C6934A31}" destId="{767D2DDA-D4E2-4DD0-84AC-8AB7AD222DF2}" srcOrd="0" destOrd="0" presId="urn:microsoft.com/office/officeart/2005/8/layout/radial4"/>
    <dgm:cxn modelId="{88ADFB8A-1C69-4C57-A831-5098EB31E896}" type="presOf" srcId="{E5F2B9DD-A1A0-41D2-B941-C824CDD0FCF6}" destId="{FECCED77-7D5E-4E63-9C60-4962BEE2F2E7}" srcOrd="0" destOrd="0" presId="urn:microsoft.com/office/officeart/2005/8/layout/radial4"/>
    <dgm:cxn modelId="{BECA7898-2D1F-48A5-AB3F-E9F1A69EC327}" type="presOf" srcId="{4AAB165D-81FD-497C-92DC-86014F90C9BB}" destId="{6BEB15D6-306E-4963-844B-48A06A9308D5}" srcOrd="0" destOrd="0" presId="urn:microsoft.com/office/officeart/2005/8/layout/radial4"/>
    <dgm:cxn modelId="{FEBDBDFE-327B-4BD0-84C8-5F5874FA5BEB}" type="presOf" srcId="{7B7C517D-94B6-4A1D-AC26-EAC350C0A9B7}" destId="{2CADA1BA-AFAB-43A8-9D8D-1AC2D1FAC5C5}" srcOrd="0" destOrd="0" presId="urn:microsoft.com/office/officeart/2005/8/layout/radial4"/>
    <dgm:cxn modelId="{5037B7CE-7672-4DC5-BE35-8FA7A8A39418}" type="presOf" srcId="{622BC864-A0CB-4C09-A880-45ADFE27E72A}" destId="{6AFA8EFA-2C21-4FEA-B014-0171F996DDA6}" srcOrd="0" destOrd="0" presId="urn:microsoft.com/office/officeart/2005/8/layout/radial4"/>
    <dgm:cxn modelId="{C4EED119-C474-4181-8845-56C2CAEDC763}" srcId="{AFEF2644-9CFC-4FE5-8263-CF51D17AE39D}" destId="{E5F2B9DD-A1A0-41D2-B941-C824CDD0FCF6}" srcOrd="2" destOrd="0" parTransId="{EC1814F6-41EA-4C64-8F71-A69D289DCEE8}" sibTransId="{BB4CE22D-17D0-43B3-BBF6-4FC95418114F}"/>
    <dgm:cxn modelId="{12650249-86CC-48AA-996C-014B6DE389A2}" srcId="{AFEF2644-9CFC-4FE5-8263-CF51D17AE39D}" destId="{4AAB165D-81FD-497C-92DC-86014F90C9BB}" srcOrd="1" destOrd="0" parTransId="{68BE172D-F86B-4B6C-9E20-0E645956A19A}" sibTransId="{D2A2A6EC-16CB-4E47-8541-0F79668375DB}"/>
    <dgm:cxn modelId="{5592CF75-6CA3-4B4B-94CF-BD4C32CBBCA0}" type="presOf" srcId="{68BE172D-F86B-4B6C-9E20-0E645956A19A}" destId="{4B895796-7A2E-471F-9879-32D378878736}" srcOrd="0" destOrd="0" presId="urn:microsoft.com/office/officeart/2005/8/layout/radial4"/>
    <dgm:cxn modelId="{BB5573E0-519A-4C51-ADBA-3E9EA4DDA23E}" srcId="{AFEF2644-9CFC-4FE5-8263-CF51D17AE39D}" destId="{7B7C517D-94B6-4A1D-AC26-EAC350C0A9B7}" srcOrd="3" destOrd="0" parTransId="{9AF380FC-2277-41E5-A909-9149ADD72E9D}" sibTransId="{F69B6E9E-9686-40DE-BC07-9E5CB5DAD3BB}"/>
    <dgm:cxn modelId="{B5495C5A-4955-447C-B7E2-6DAE0419F388}" type="presParOf" srcId="{767D2DDA-D4E2-4DD0-84AC-8AB7AD222DF2}" destId="{FCB63372-286D-4FAF-A40E-E5ABD6BFA952}" srcOrd="0" destOrd="0" presId="urn:microsoft.com/office/officeart/2005/8/layout/radial4"/>
    <dgm:cxn modelId="{CB5FF512-FE69-48CE-B780-811A956C0362}" type="presParOf" srcId="{767D2DDA-D4E2-4DD0-84AC-8AB7AD222DF2}" destId="{5E175CAE-C274-4A21-B8BA-AE5985D698F9}" srcOrd="1" destOrd="0" presId="urn:microsoft.com/office/officeart/2005/8/layout/radial4"/>
    <dgm:cxn modelId="{B1172D89-2F4E-4B56-B375-6A7D37A6E890}" type="presParOf" srcId="{767D2DDA-D4E2-4DD0-84AC-8AB7AD222DF2}" destId="{6AFA8EFA-2C21-4FEA-B014-0171F996DDA6}" srcOrd="2" destOrd="0" presId="urn:microsoft.com/office/officeart/2005/8/layout/radial4"/>
    <dgm:cxn modelId="{FD56BBBA-40D6-45A4-9D53-3EC8A22ADBAF}" type="presParOf" srcId="{767D2DDA-D4E2-4DD0-84AC-8AB7AD222DF2}" destId="{4B895796-7A2E-471F-9879-32D378878736}" srcOrd="3" destOrd="0" presId="urn:microsoft.com/office/officeart/2005/8/layout/radial4"/>
    <dgm:cxn modelId="{1F12CA84-D380-4431-8F7F-8A20705E81AE}" type="presParOf" srcId="{767D2DDA-D4E2-4DD0-84AC-8AB7AD222DF2}" destId="{6BEB15D6-306E-4963-844B-48A06A9308D5}" srcOrd="4" destOrd="0" presId="urn:microsoft.com/office/officeart/2005/8/layout/radial4"/>
    <dgm:cxn modelId="{1416EB0F-5296-495D-8BF4-BA58766B36D8}" type="presParOf" srcId="{767D2DDA-D4E2-4DD0-84AC-8AB7AD222DF2}" destId="{FA0DF80F-517E-43E0-B045-CA91AAC356D1}" srcOrd="5" destOrd="0" presId="urn:microsoft.com/office/officeart/2005/8/layout/radial4"/>
    <dgm:cxn modelId="{023C92A0-1012-47A0-ACA9-D03910EDDCA7}" type="presParOf" srcId="{767D2DDA-D4E2-4DD0-84AC-8AB7AD222DF2}" destId="{FECCED77-7D5E-4E63-9C60-4962BEE2F2E7}" srcOrd="6" destOrd="0" presId="urn:microsoft.com/office/officeart/2005/8/layout/radial4"/>
    <dgm:cxn modelId="{1FEF6459-B5FF-4A54-9847-79F37E1CA04F}" type="presParOf" srcId="{767D2DDA-D4E2-4DD0-84AC-8AB7AD222DF2}" destId="{8C43AC65-B184-4BB9-ABBA-4A5AAF9A752D}" srcOrd="7" destOrd="0" presId="urn:microsoft.com/office/officeart/2005/8/layout/radial4"/>
    <dgm:cxn modelId="{F7434168-B55A-4AD6-8CAF-5FC476878CEE}" type="presParOf" srcId="{767D2DDA-D4E2-4DD0-84AC-8AB7AD222DF2}" destId="{2CADA1BA-AFAB-43A8-9D8D-1AC2D1FAC5C5}" srcOrd="8" destOrd="0" presId="urn:microsoft.com/office/officeart/2005/8/layout/radial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B63372-286D-4FAF-A40E-E5ABD6BFA952}">
      <dsp:nvSpPr>
        <dsp:cNvPr id="0" name=""/>
        <dsp:cNvSpPr/>
      </dsp:nvSpPr>
      <dsp:spPr>
        <a:xfrm>
          <a:off x="2002536" y="1718268"/>
          <a:ext cx="1481328" cy="1481328"/>
        </a:xfrm>
        <a:prstGeom prst="ellipse">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DE" sz="1400" kern="1200"/>
            <a:t>Frauenroman</a:t>
          </a:r>
        </a:p>
      </dsp:txBody>
      <dsp:txXfrm>
        <a:off x="2219471" y="1935203"/>
        <a:ext cx="1047458" cy="1047458"/>
      </dsp:txXfrm>
    </dsp:sp>
    <dsp:sp modelId="{5E175CAE-C274-4A21-B8BA-AE5985D698F9}">
      <dsp:nvSpPr>
        <dsp:cNvPr id="0" name=""/>
        <dsp:cNvSpPr/>
      </dsp:nvSpPr>
      <dsp:spPr>
        <a:xfrm rot="11700000">
          <a:off x="701561" y="1871767"/>
          <a:ext cx="1276208"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lightRig rig="threePt" dir="t">
            <a:rot lat="0" lon="0" rev="7500000"/>
          </a:lightRig>
        </a:scene3d>
        <a:sp3d z="-1524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6AFA8EFA-2C21-4FEA-B014-0171F996DDA6}">
      <dsp:nvSpPr>
        <dsp:cNvPr id="0" name=""/>
        <dsp:cNvSpPr/>
      </dsp:nvSpPr>
      <dsp:spPr>
        <a:xfrm>
          <a:off x="19673" y="1354798"/>
          <a:ext cx="1407261" cy="1125809"/>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Briefroman</a:t>
          </a:r>
        </a:p>
      </dsp:txBody>
      <dsp:txXfrm>
        <a:off x="52647" y="1387772"/>
        <a:ext cx="1341313" cy="1059861"/>
      </dsp:txXfrm>
    </dsp:sp>
    <dsp:sp modelId="{4B895796-7A2E-471F-9879-32D378878736}">
      <dsp:nvSpPr>
        <dsp:cNvPr id="0" name=""/>
        <dsp:cNvSpPr/>
      </dsp:nvSpPr>
      <dsp:spPr>
        <a:xfrm rot="14700000">
          <a:off x="1491012" y="930937"/>
          <a:ext cx="1276208"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lightRig rig="threePt" dir="t">
            <a:rot lat="0" lon="0" rev="7500000"/>
          </a:lightRig>
        </a:scene3d>
        <a:sp3d z="-1524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6BEB15D6-306E-4963-844B-48A06A9308D5}">
      <dsp:nvSpPr>
        <dsp:cNvPr id="0" name=""/>
        <dsp:cNvSpPr/>
      </dsp:nvSpPr>
      <dsp:spPr>
        <a:xfrm>
          <a:off x="1155811" y="803"/>
          <a:ext cx="1407261" cy="1125809"/>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Thematisierung weiblichen Schreibens</a:t>
          </a:r>
        </a:p>
      </dsp:txBody>
      <dsp:txXfrm>
        <a:off x="1188785" y="33777"/>
        <a:ext cx="1341313" cy="1059861"/>
      </dsp:txXfrm>
    </dsp:sp>
    <dsp:sp modelId="{FA0DF80F-517E-43E0-B045-CA91AAC356D1}">
      <dsp:nvSpPr>
        <dsp:cNvPr id="0" name=""/>
        <dsp:cNvSpPr/>
      </dsp:nvSpPr>
      <dsp:spPr>
        <a:xfrm rot="17700000">
          <a:off x="2719178" y="930937"/>
          <a:ext cx="1276208"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lightRig rig="threePt" dir="t">
            <a:rot lat="0" lon="0" rev="7500000"/>
          </a:lightRig>
        </a:scene3d>
        <a:sp3d z="-1524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FECCED77-7D5E-4E63-9C60-4962BEE2F2E7}">
      <dsp:nvSpPr>
        <dsp:cNvPr id="0" name=""/>
        <dsp:cNvSpPr/>
      </dsp:nvSpPr>
      <dsp:spPr>
        <a:xfrm>
          <a:off x="2923327" y="803"/>
          <a:ext cx="1407261" cy="1125809"/>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Bürgerliches weibliches Lesepublikum</a:t>
          </a:r>
        </a:p>
      </dsp:txBody>
      <dsp:txXfrm>
        <a:off x="2956301" y="33777"/>
        <a:ext cx="1341313" cy="1059861"/>
      </dsp:txXfrm>
    </dsp:sp>
    <dsp:sp modelId="{8C43AC65-B184-4BB9-ABBA-4A5AAF9A752D}">
      <dsp:nvSpPr>
        <dsp:cNvPr id="0" name=""/>
        <dsp:cNvSpPr/>
      </dsp:nvSpPr>
      <dsp:spPr>
        <a:xfrm rot="20700000">
          <a:off x="3508629" y="1871767"/>
          <a:ext cx="1276208"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lightRig rig="threePt" dir="t">
            <a:rot lat="0" lon="0" rev="7500000"/>
          </a:lightRig>
        </a:scene3d>
        <a:sp3d z="-1524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2CADA1BA-AFAB-43A8-9D8D-1AC2D1FAC5C5}">
      <dsp:nvSpPr>
        <dsp:cNvPr id="0" name=""/>
        <dsp:cNvSpPr/>
      </dsp:nvSpPr>
      <dsp:spPr>
        <a:xfrm>
          <a:off x="4059464" y="1354798"/>
          <a:ext cx="1407261" cy="1125809"/>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Empfindsamkeit</a:t>
          </a:r>
        </a:p>
      </dsp:txBody>
      <dsp:txXfrm>
        <a:off x="4092438" y="1387772"/>
        <a:ext cx="1341313" cy="1059861"/>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Vor95</b:Tag>
    <b:SourceType>Book</b:SourceType>
    <b:Guid>{1A921587-B345-4023-AF28-4A7B9C99A4CE}</b:Guid>
    <b:Title>Sophie von La Roche: (1730–1807); eine Bibliographie.</b:Title>
    <b:Year>1995</b:Year>
    <b:City>Mainz</b:City>
    <b:Publisher>Hase &amp; Köhler</b:Publisher>
    <b:Author>
      <b:Author>
        <b:NameList>
          <b:Person>
            <b:Last>Vorderstemann</b:Last>
            <b:First>Jürgen</b:First>
          </b:Person>
        </b:NameList>
      </b:Author>
    </b:Author>
    <b:RefOrder>1</b:RefOrder>
  </b:Source>
  <b:Source>
    <b:Tag>Pag03</b:Tag>
    <b:SourceType>Book</b:SourceType>
    <b:Guid>{413B1DE0-92B2-4D64-9901-AD407FF58ECC}</b:Guid>
    <b:Title>Der empfindsame Roman der Aufklärung: Christian Fürchtegott Gellerts "Leben der schwedischen Gräfin von G***" und Sophie von Lar Roches "Geschichte des Fräuleins von Sternheim; eine vergleichende Untersuchung</b:Title>
    <b:Year>2003</b:Year>
    <b:City>München</b:City>
    <b:Publisher>M-Press</b:Publisher>
    <b:Author>
      <b:Author>
        <b:NameList>
          <b:Person>
            <b:Last>Pago</b:Last>
            <b:First>Thomas</b:First>
          </b:Person>
        </b:NameList>
      </b:Author>
    </b:Author>
    <b:RefOrder>2</b:RefOrder>
  </b:Source>
  <b:Source>
    <b:Tag>Nen05</b:Tag>
    <b:SourceType>Book</b:SourceType>
    <b:Guid>{AF51BC69-D33F-4CCF-AA3A-851C7DEE82CE}</b:Guid>
    <b:Title>Aus der Fülle der Herzen: Geselligkeit, Briefkultur und Literatur um Sophie von La Roche und Friedrich Heinrich Jacoby.</b:Title>
    <b:Year>2005</b:Year>
    <b:City>Würzburg</b:City>
    <b:Publisher>Königshausen &amp; Neumann</b:Publisher>
    <b:Author>
      <b:Author>
        <b:NameList>
          <b:Person>
            <b:Last>Nenon</b:Last>
            <b:First>Monika</b:First>
          </b:Person>
        </b:NameList>
      </b:Author>
    </b:Author>
    <b:RefOrder>3</b:RefOrder>
  </b:Source>
  <b:Source>
    <b:Tag>Los95</b:Tag>
    <b:SourceType>Book</b:SourceType>
    <b:Guid>{01DE5EDD-7D27-44C7-9F90-34FADA0DB3F9}</b:Guid>
    <b:Title>Sophie La Roche: Paradoxien weiblichen Schreibens im 18. Jahrhundert</b:Title>
    <b:Year>1995</b:Year>
    <b:City>Tübingen</b:City>
    <b:Publisher>Narr</b:Publisher>
    <b:Author>
      <b:Author>
        <b:NameList>
          <b:Person>
            <b:Last>Loster-Schneider</b:Last>
            <b:First>Gudrun</b:First>
          </b:Person>
        </b:NameList>
      </b:Author>
    </b:Author>
    <b:RefOrder>4</b:RefOrder>
  </b:Source>
  <b:Source>
    <b:Tag>Kru04</b:Tag>
    <b:SourceType>Book</b:SourceType>
    <b:Guid>{ECA7E2DF-9966-418E-9FC7-61F817559C6E}</b:Guid>
    <b:Title>Auf der Suche nach dem eigenen Raum: Topographien des Weiblichen im Roman von Autorinnen um 1800.</b:Title>
    <b:Year>2004</b:Year>
    <b:City>Würzburg</b:City>
    <b:Publisher>Königshausen &amp; Neumann</b:Publisher>
    <b:Author>
      <b:Author>
        <b:NameList>
          <b:Person>
            <b:Last>Krug</b:Last>
            <b:First>Michaela</b:First>
          </b:Person>
        </b:NameList>
      </b:Author>
    </b:Author>
    <b:RefOrder>5</b:RefOrder>
  </b:Source>
  <b:Source>
    <b:Tag>Bec08</b:Tag>
    <b:SourceType>Book</b:SourceType>
    <b:Guid>{2D803219-9E28-45B9-88C9-357C7B3BBC1F}</b:Guid>
    <b:Title>Meine Liebe zu Büchern: Sophie von La Roche als professionelle Schriftstellerin</b:Title>
    <b:Year>2008</b:Year>
    <b:City>Heidelberg</b:City>
    <b:Publisher>Winter</b:Publisher>
    <b:Author>
      <b:Author>
        <b:NameList>
          <b:Person>
            <b:Last>Becker-Cantarino</b:Last>
            <b:First>Barbara</b:First>
          </b:Person>
        </b:NameList>
      </b:Author>
    </b:Author>
    <b:RefOrder>6</b:RefOrder>
  </b:Source>
  <b:Source>
    <b:Tag>Bal02</b:Tag>
    <b:SourceType>Book</b:SourceType>
    <b:Guid>{A9FFDACC-3504-47C7-908E-D8D5593F7F7C}</b:Guid>
    <b:Title>The emergence of the modern German novel: Christoph Martin Wieland, Sophie von La Roche, and Maria Anna Sagar.</b:Title>
    <b:Year>2002</b:Year>
    <b:City>NY [u.a.]</b:City>
    <b:Publisher>Camden House</b:Publisher>
    <b:Author>
      <b:Author>
        <b:NameList>
          <b:Person>
            <b:Last>Baldwin</b:Last>
            <b:First>Claire</b:First>
          </b:Person>
        </b:NameList>
      </b:Author>
    </b:Author>
    <b:RefOrder>7</b:RefOrder>
  </b:Source>
</b:Sources>
</file>

<file path=customXml/itemProps1.xml><?xml version="1.0" encoding="utf-8"?>
<ds:datastoreItem xmlns:ds="http://schemas.openxmlformats.org/officeDocument/2006/customXml" ds:itemID="{A17A8784-74A8-4C6B-B12C-997222199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5524</Words>
  <Characters>34806</Characters>
  <Application>Microsoft Office Word</Application>
  <DocSecurity>0</DocSecurity>
  <Lines>290</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 Trainer</dc:creator>
  <cp:keywords/>
  <dc:description/>
  <cp:lastModifiedBy>Trainer Trainer</cp:lastModifiedBy>
  <cp:revision>2</cp:revision>
  <dcterms:created xsi:type="dcterms:W3CDTF">2016-07-18T19:06:00Z</dcterms:created>
  <dcterms:modified xsi:type="dcterms:W3CDTF">2016-07-18T19:06:00Z</dcterms:modified>
</cp:coreProperties>
</file>