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7A2" w:rsidRDefault="009457A2" w:rsidP="009457A2">
      <w:pPr>
        <w:spacing w:before="1520" w:after="1520"/>
        <w:jc w:val="center"/>
        <w:rPr>
          <w:rFonts w:eastAsiaTheme="minorEastAsia"/>
          <w:b/>
          <w:sz w:val="36"/>
          <w:szCs w:val="36"/>
        </w:rPr>
      </w:pPr>
      <w:r>
        <w:rPr>
          <w:b/>
          <w:sz w:val="36"/>
          <w:szCs w:val="36"/>
        </w:rPr>
        <w:t>Frauenromane um 1770: Sophie von La Roche ‚Geschichte des Fräuleins von Sternheim‘ und Maria Anna Sagar ‚Die verwechselten Töchter‘</w:t>
      </w:r>
    </w:p>
    <w:p w:rsidR="009457A2" w:rsidRDefault="009457A2" w:rsidP="009457A2">
      <w:pPr>
        <w:spacing w:after="1440"/>
        <w:jc w:val="center"/>
        <w:rPr>
          <w:sz w:val="28"/>
          <w:szCs w:val="28"/>
        </w:rPr>
      </w:pPr>
      <w:r>
        <w:rPr>
          <w:sz w:val="28"/>
          <w:szCs w:val="28"/>
        </w:rPr>
        <w:t>Masterarbeit</w:t>
      </w:r>
      <w:r>
        <w:rPr>
          <w:sz w:val="28"/>
          <w:szCs w:val="28"/>
        </w:rPr>
        <w:t xml:space="preserve"> an der xx-Universität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6087"/>
      </w:tblGrid>
      <w:tr w:rsidR="009457A2" w:rsidTr="009457A2">
        <w:tc>
          <w:tcPr>
            <w:tcW w:w="2802" w:type="dxa"/>
            <w:hideMark/>
          </w:tcPr>
          <w:p w:rsidR="009457A2" w:rsidRDefault="009457A2">
            <w:r>
              <w:t>Vorgelegt von</w:t>
            </w:r>
          </w:p>
        </w:tc>
        <w:tc>
          <w:tcPr>
            <w:tcW w:w="6410" w:type="dxa"/>
            <w:hideMark/>
          </w:tcPr>
          <w:p w:rsidR="009457A2" w:rsidRDefault="009457A2">
            <w:r>
              <w:t>Susanne Franz</w:t>
            </w:r>
          </w:p>
        </w:tc>
      </w:tr>
      <w:tr w:rsidR="009457A2" w:rsidTr="009457A2">
        <w:tc>
          <w:tcPr>
            <w:tcW w:w="2802" w:type="dxa"/>
          </w:tcPr>
          <w:p w:rsidR="009457A2" w:rsidRDefault="009457A2"/>
        </w:tc>
        <w:tc>
          <w:tcPr>
            <w:tcW w:w="6410" w:type="dxa"/>
            <w:hideMark/>
          </w:tcPr>
          <w:p w:rsidR="009457A2" w:rsidRDefault="009457A2">
            <w:r>
              <w:t>Straße</w:t>
            </w:r>
          </w:p>
        </w:tc>
      </w:tr>
      <w:tr w:rsidR="009457A2" w:rsidTr="009457A2">
        <w:tc>
          <w:tcPr>
            <w:tcW w:w="2802" w:type="dxa"/>
          </w:tcPr>
          <w:p w:rsidR="009457A2" w:rsidRDefault="009457A2"/>
        </w:tc>
        <w:tc>
          <w:tcPr>
            <w:tcW w:w="6410" w:type="dxa"/>
            <w:hideMark/>
          </w:tcPr>
          <w:p w:rsidR="009457A2" w:rsidRDefault="009457A2">
            <w:r>
              <w:t>Ort</w:t>
            </w:r>
          </w:p>
        </w:tc>
      </w:tr>
      <w:tr w:rsidR="009457A2" w:rsidTr="009457A2">
        <w:tc>
          <w:tcPr>
            <w:tcW w:w="2802" w:type="dxa"/>
            <w:hideMark/>
          </w:tcPr>
          <w:p w:rsidR="009457A2" w:rsidRDefault="009457A2">
            <w:r>
              <w:t>Datum</w:t>
            </w:r>
          </w:p>
        </w:tc>
        <w:tc>
          <w:tcPr>
            <w:tcW w:w="6410" w:type="dxa"/>
            <w:hideMark/>
          </w:tcPr>
          <w:p w:rsidR="009457A2" w:rsidRDefault="009457A2">
            <w:r>
              <w:t>Juli 2016</w:t>
            </w:r>
          </w:p>
        </w:tc>
      </w:tr>
    </w:tbl>
    <w:p w:rsidR="0003035E" w:rsidRDefault="0003035E" w:rsidP="00AF4EFE">
      <w:pPr>
        <w:pStyle w:val="berschrift1"/>
        <w:numPr>
          <w:ilvl w:val="0"/>
          <w:numId w:val="0"/>
        </w:numPr>
      </w:pPr>
      <w:r>
        <w:br w:type="page"/>
      </w:r>
      <w:bookmarkStart w:id="0" w:name="_Toc456640966"/>
      <w:r>
        <w:lastRenderedPageBreak/>
        <w:t>Inhaltsverzeichnis</w:t>
      </w:r>
      <w:bookmarkEnd w:id="0"/>
    </w:p>
    <w:p w:rsidR="001B46C0" w:rsidRDefault="001B46C0">
      <w:pPr>
        <w:pStyle w:val="Verzeichnis1"/>
        <w:tabs>
          <w:tab w:val="right" w:leader="dot" w:pos="8777"/>
        </w:tabs>
        <w:rPr>
          <w:rFonts w:eastAsiaTheme="minorEastAsia"/>
          <w:b w:val="0"/>
          <w:bCs w:val="0"/>
          <w:noProof/>
          <w:sz w:val="22"/>
          <w:szCs w:val="22"/>
          <w:lang w:eastAsia="ja-JP"/>
        </w:rPr>
      </w:pPr>
      <w:r>
        <w:fldChar w:fldCharType="begin"/>
      </w:r>
      <w:r>
        <w:instrText xml:space="preserve"> TOC \o "1-3" \h \z \u </w:instrText>
      </w:r>
      <w:r>
        <w:fldChar w:fldCharType="separate"/>
      </w:r>
      <w:hyperlink w:anchor="_Toc456640966" w:history="1">
        <w:r w:rsidRPr="006D3CAF">
          <w:rPr>
            <w:rStyle w:val="Hyperlink"/>
            <w:noProof/>
          </w:rPr>
          <w:t>Inhaltsverzeichnis</w:t>
        </w:r>
        <w:r>
          <w:rPr>
            <w:noProof/>
            <w:webHidden/>
          </w:rPr>
          <w:tab/>
        </w:r>
        <w:r>
          <w:rPr>
            <w:noProof/>
            <w:webHidden/>
          </w:rPr>
          <w:fldChar w:fldCharType="begin"/>
        </w:r>
        <w:r>
          <w:rPr>
            <w:noProof/>
            <w:webHidden/>
          </w:rPr>
          <w:instrText xml:space="preserve"> PAGEREF _Toc456640966 \h </w:instrText>
        </w:r>
        <w:r>
          <w:rPr>
            <w:noProof/>
            <w:webHidden/>
          </w:rPr>
        </w:r>
        <w:r>
          <w:rPr>
            <w:noProof/>
            <w:webHidden/>
          </w:rPr>
          <w:fldChar w:fldCharType="separate"/>
        </w:r>
        <w:r>
          <w:rPr>
            <w:noProof/>
            <w:webHidden/>
          </w:rPr>
          <w:t>II</w:t>
        </w:r>
        <w:r>
          <w:rPr>
            <w:noProof/>
            <w:webHidden/>
          </w:rPr>
          <w:fldChar w:fldCharType="end"/>
        </w:r>
      </w:hyperlink>
    </w:p>
    <w:p w:rsidR="001B46C0" w:rsidRDefault="00E85F98">
      <w:pPr>
        <w:pStyle w:val="Verzeichnis1"/>
        <w:tabs>
          <w:tab w:val="right" w:leader="dot" w:pos="8777"/>
        </w:tabs>
        <w:rPr>
          <w:rFonts w:eastAsiaTheme="minorEastAsia"/>
          <w:b w:val="0"/>
          <w:bCs w:val="0"/>
          <w:noProof/>
          <w:sz w:val="22"/>
          <w:szCs w:val="22"/>
          <w:lang w:eastAsia="ja-JP"/>
        </w:rPr>
      </w:pPr>
      <w:hyperlink w:anchor="_Toc456640967" w:history="1">
        <w:r w:rsidR="001B46C0" w:rsidRPr="006D3CAF">
          <w:rPr>
            <w:rStyle w:val="Hyperlink"/>
            <w:noProof/>
          </w:rPr>
          <w:t>Tabellenverzeichnis</w:t>
        </w:r>
        <w:r w:rsidR="001B46C0">
          <w:rPr>
            <w:noProof/>
            <w:webHidden/>
          </w:rPr>
          <w:tab/>
        </w:r>
        <w:r w:rsidR="001B46C0">
          <w:rPr>
            <w:noProof/>
            <w:webHidden/>
          </w:rPr>
          <w:fldChar w:fldCharType="begin"/>
        </w:r>
        <w:r w:rsidR="001B46C0">
          <w:rPr>
            <w:noProof/>
            <w:webHidden/>
          </w:rPr>
          <w:instrText xml:space="preserve"> PAGEREF _Toc456640967 \h </w:instrText>
        </w:r>
        <w:r w:rsidR="001B46C0">
          <w:rPr>
            <w:noProof/>
            <w:webHidden/>
          </w:rPr>
        </w:r>
        <w:r w:rsidR="001B46C0">
          <w:rPr>
            <w:noProof/>
            <w:webHidden/>
          </w:rPr>
          <w:fldChar w:fldCharType="separate"/>
        </w:r>
        <w:r w:rsidR="001B46C0">
          <w:rPr>
            <w:noProof/>
            <w:webHidden/>
          </w:rPr>
          <w:t>III</w:t>
        </w:r>
        <w:r w:rsidR="001B46C0">
          <w:rPr>
            <w:noProof/>
            <w:webHidden/>
          </w:rPr>
          <w:fldChar w:fldCharType="end"/>
        </w:r>
      </w:hyperlink>
    </w:p>
    <w:p w:rsidR="001B46C0" w:rsidRDefault="00E85F98">
      <w:pPr>
        <w:pStyle w:val="Verzeichnis1"/>
        <w:tabs>
          <w:tab w:val="right" w:leader="dot" w:pos="8777"/>
        </w:tabs>
        <w:rPr>
          <w:rFonts w:eastAsiaTheme="minorEastAsia"/>
          <w:b w:val="0"/>
          <w:bCs w:val="0"/>
          <w:noProof/>
          <w:sz w:val="22"/>
          <w:szCs w:val="22"/>
          <w:lang w:eastAsia="ja-JP"/>
        </w:rPr>
      </w:pPr>
      <w:hyperlink w:anchor="_Toc456640968" w:history="1">
        <w:r w:rsidR="001B46C0" w:rsidRPr="006D3CAF">
          <w:rPr>
            <w:rStyle w:val="Hyperlink"/>
            <w:noProof/>
          </w:rPr>
          <w:t>Abbildungsverzeichnis</w:t>
        </w:r>
        <w:r w:rsidR="001B46C0">
          <w:rPr>
            <w:noProof/>
            <w:webHidden/>
          </w:rPr>
          <w:tab/>
        </w:r>
        <w:r w:rsidR="001B46C0">
          <w:rPr>
            <w:noProof/>
            <w:webHidden/>
          </w:rPr>
          <w:fldChar w:fldCharType="begin"/>
        </w:r>
        <w:r w:rsidR="001B46C0">
          <w:rPr>
            <w:noProof/>
            <w:webHidden/>
          </w:rPr>
          <w:instrText xml:space="preserve"> PAGEREF _Toc456640968 \h </w:instrText>
        </w:r>
        <w:r w:rsidR="001B46C0">
          <w:rPr>
            <w:noProof/>
            <w:webHidden/>
          </w:rPr>
        </w:r>
        <w:r w:rsidR="001B46C0">
          <w:rPr>
            <w:noProof/>
            <w:webHidden/>
          </w:rPr>
          <w:fldChar w:fldCharType="separate"/>
        </w:r>
        <w:r w:rsidR="001B46C0">
          <w:rPr>
            <w:noProof/>
            <w:webHidden/>
          </w:rPr>
          <w:t>IV</w:t>
        </w:r>
        <w:r w:rsidR="001B46C0">
          <w:rPr>
            <w:noProof/>
            <w:webHidden/>
          </w:rPr>
          <w:fldChar w:fldCharType="end"/>
        </w:r>
      </w:hyperlink>
    </w:p>
    <w:p w:rsidR="001B46C0" w:rsidRDefault="00E85F98">
      <w:pPr>
        <w:pStyle w:val="Verzeichnis1"/>
        <w:tabs>
          <w:tab w:val="left" w:pos="440"/>
          <w:tab w:val="right" w:leader="dot" w:pos="8777"/>
        </w:tabs>
        <w:rPr>
          <w:rFonts w:eastAsiaTheme="minorEastAsia"/>
          <w:b w:val="0"/>
          <w:bCs w:val="0"/>
          <w:noProof/>
          <w:sz w:val="22"/>
          <w:szCs w:val="22"/>
          <w:lang w:eastAsia="ja-JP"/>
        </w:rPr>
      </w:pPr>
      <w:hyperlink w:anchor="_Toc456640969" w:history="1">
        <w:r w:rsidR="001B46C0" w:rsidRPr="006D3CAF">
          <w:rPr>
            <w:rStyle w:val="Hyperlink"/>
            <w:noProof/>
          </w:rPr>
          <w:t>1</w:t>
        </w:r>
        <w:r w:rsidR="001B46C0">
          <w:rPr>
            <w:rFonts w:eastAsiaTheme="minorEastAsia"/>
            <w:b w:val="0"/>
            <w:bCs w:val="0"/>
            <w:noProof/>
            <w:sz w:val="22"/>
            <w:szCs w:val="22"/>
            <w:lang w:eastAsia="ja-JP"/>
          </w:rPr>
          <w:tab/>
        </w:r>
        <w:r w:rsidR="001B46C0" w:rsidRPr="006D3CAF">
          <w:rPr>
            <w:rStyle w:val="Hyperlink"/>
            <w:noProof/>
          </w:rPr>
          <w:t>Einleitung</w:t>
        </w:r>
        <w:r w:rsidR="001B46C0">
          <w:rPr>
            <w:noProof/>
            <w:webHidden/>
          </w:rPr>
          <w:tab/>
        </w:r>
        <w:r w:rsidR="001B46C0">
          <w:rPr>
            <w:noProof/>
            <w:webHidden/>
          </w:rPr>
          <w:fldChar w:fldCharType="begin"/>
        </w:r>
        <w:r w:rsidR="001B46C0">
          <w:rPr>
            <w:noProof/>
            <w:webHidden/>
          </w:rPr>
          <w:instrText xml:space="preserve"> PAGEREF _Toc456640969 \h </w:instrText>
        </w:r>
        <w:r w:rsidR="001B46C0">
          <w:rPr>
            <w:noProof/>
            <w:webHidden/>
          </w:rPr>
        </w:r>
        <w:r w:rsidR="001B46C0">
          <w:rPr>
            <w:noProof/>
            <w:webHidden/>
          </w:rPr>
          <w:fldChar w:fldCharType="separate"/>
        </w:r>
        <w:r w:rsidR="001B46C0">
          <w:rPr>
            <w:noProof/>
            <w:webHidden/>
          </w:rPr>
          <w:t>1</w:t>
        </w:r>
        <w:r w:rsidR="001B46C0">
          <w:rPr>
            <w:noProof/>
            <w:webHidden/>
          </w:rPr>
          <w:fldChar w:fldCharType="end"/>
        </w:r>
      </w:hyperlink>
    </w:p>
    <w:p w:rsidR="001B46C0" w:rsidRDefault="00E85F98">
      <w:pPr>
        <w:pStyle w:val="Verzeichnis1"/>
        <w:tabs>
          <w:tab w:val="left" w:pos="440"/>
          <w:tab w:val="right" w:leader="dot" w:pos="8777"/>
        </w:tabs>
        <w:rPr>
          <w:rFonts w:eastAsiaTheme="minorEastAsia"/>
          <w:b w:val="0"/>
          <w:bCs w:val="0"/>
          <w:noProof/>
          <w:sz w:val="22"/>
          <w:szCs w:val="22"/>
          <w:lang w:eastAsia="ja-JP"/>
        </w:rPr>
      </w:pPr>
      <w:hyperlink w:anchor="_Toc456640970" w:history="1">
        <w:r w:rsidR="001B46C0" w:rsidRPr="006D3CAF">
          <w:rPr>
            <w:rStyle w:val="Hyperlink"/>
            <w:noProof/>
          </w:rPr>
          <w:t>2</w:t>
        </w:r>
        <w:r w:rsidR="001B46C0">
          <w:rPr>
            <w:rFonts w:eastAsiaTheme="minorEastAsia"/>
            <w:b w:val="0"/>
            <w:bCs w:val="0"/>
            <w:noProof/>
            <w:sz w:val="22"/>
            <w:szCs w:val="22"/>
            <w:lang w:eastAsia="ja-JP"/>
          </w:rPr>
          <w:tab/>
        </w:r>
        <w:r w:rsidR="001B46C0" w:rsidRPr="006D3CAF">
          <w:rPr>
            <w:rStyle w:val="Hyperlink"/>
            <w:noProof/>
          </w:rPr>
          <w:t>Literatur und Gesellschaft gegen Ende des 18. Jahrhunderts</w:t>
        </w:r>
        <w:r w:rsidR="001B46C0">
          <w:rPr>
            <w:noProof/>
            <w:webHidden/>
          </w:rPr>
          <w:tab/>
        </w:r>
        <w:r w:rsidR="001B46C0">
          <w:rPr>
            <w:noProof/>
            <w:webHidden/>
          </w:rPr>
          <w:fldChar w:fldCharType="begin"/>
        </w:r>
        <w:r w:rsidR="001B46C0">
          <w:rPr>
            <w:noProof/>
            <w:webHidden/>
          </w:rPr>
          <w:instrText xml:space="preserve"> PAGEREF _Toc456640970 \h </w:instrText>
        </w:r>
        <w:r w:rsidR="001B46C0">
          <w:rPr>
            <w:noProof/>
            <w:webHidden/>
          </w:rPr>
        </w:r>
        <w:r w:rsidR="001B46C0">
          <w:rPr>
            <w:noProof/>
            <w:webHidden/>
          </w:rPr>
          <w:fldChar w:fldCharType="separate"/>
        </w:r>
        <w:r w:rsidR="001B46C0">
          <w:rPr>
            <w:noProof/>
            <w:webHidden/>
          </w:rPr>
          <w:t>3</w:t>
        </w:r>
        <w:r w:rsidR="001B46C0">
          <w:rPr>
            <w:noProof/>
            <w:webHidden/>
          </w:rPr>
          <w:fldChar w:fldCharType="end"/>
        </w:r>
      </w:hyperlink>
    </w:p>
    <w:p w:rsidR="001B46C0" w:rsidRDefault="00E85F98">
      <w:pPr>
        <w:pStyle w:val="Verzeichnis2"/>
        <w:tabs>
          <w:tab w:val="left" w:pos="880"/>
          <w:tab w:val="right" w:leader="dot" w:pos="8777"/>
        </w:tabs>
        <w:rPr>
          <w:rFonts w:eastAsiaTheme="minorEastAsia"/>
          <w:i w:val="0"/>
          <w:iCs w:val="0"/>
          <w:noProof/>
          <w:sz w:val="22"/>
          <w:szCs w:val="22"/>
          <w:lang w:eastAsia="ja-JP"/>
        </w:rPr>
      </w:pPr>
      <w:hyperlink w:anchor="_Toc456640971" w:history="1">
        <w:r w:rsidR="001B46C0" w:rsidRPr="006D3CAF">
          <w:rPr>
            <w:rStyle w:val="Hyperlink"/>
            <w:noProof/>
          </w:rPr>
          <w:t>2.1</w:t>
        </w:r>
        <w:r w:rsidR="001B46C0">
          <w:rPr>
            <w:rFonts w:eastAsiaTheme="minorEastAsia"/>
            <w:i w:val="0"/>
            <w:iCs w:val="0"/>
            <w:noProof/>
            <w:sz w:val="22"/>
            <w:szCs w:val="22"/>
            <w:lang w:eastAsia="ja-JP"/>
          </w:rPr>
          <w:tab/>
        </w:r>
        <w:r w:rsidR="001B46C0" w:rsidRPr="006D3CAF">
          <w:rPr>
            <w:rStyle w:val="Hyperlink"/>
            <w:noProof/>
          </w:rPr>
          <w:t>Der ‚Roman von Frauen‘ und der Wandel der Weiblichkeitsideale</w:t>
        </w:r>
        <w:r w:rsidR="001B46C0">
          <w:rPr>
            <w:noProof/>
            <w:webHidden/>
          </w:rPr>
          <w:tab/>
        </w:r>
        <w:r w:rsidR="001B46C0">
          <w:rPr>
            <w:noProof/>
            <w:webHidden/>
          </w:rPr>
          <w:fldChar w:fldCharType="begin"/>
        </w:r>
        <w:r w:rsidR="001B46C0">
          <w:rPr>
            <w:noProof/>
            <w:webHidden/>
          </w:rPr>
          <w:instrText xml:space="preserve"> PAGEREF _Toc456640971 \h </w:instrText>
        </w:r>
        <w:r w:rsidR="001B46C0">
          <w:rPr>
            <w:noProof/>
            <w:webHidden/>
          </w:rPr>
        </w:r>
        <w:r w:rsidR="001B46C0">
          <w:rPr>
            <w:noProof/>
            <w:webHidden/>
          </w:rPr>
          <w:fldChar w:fldCharType="separate"/>
        </w:r>
        <w:r w:rsidR="001B46C0">
          <w:rPr>
            <w:noProof/>
            <w:webHidden/>
          </w:rPr>
          <w:t>3</w:t>
        </w:r>
        <w:r w:rsidR="001B46C0">
          <w:rPr>
            <w:noProof/>
            <w:webHidden/>
          </w:rPr>
          <w:fldChar w:fldCharType="end"/>
        </w:r>
      </w:hyperlink>
    </w:p>
    <w:p w:rsidR="001B46C0" w:rsidRDefault="00E85F98">
      <w:pPr>
        <w:pStyle w:val="Verzeichnis2"/>
        <w:tabs>
          <w:tab w:val="left" w:pos="880"/>
          <w:tab w:val="right" w:leader="dot" w:pos="8777"/>
        </w:tabs>
        <w:rPr>
          <w:rFonts w:eastAsiaTheme="minorEastAsia"/>
          <w:i w:val="0"/>
          <w:iCs w:val="0"/>
          <w:noProof/>
          <w:sz w:val="22"/>
          <w:szCs w:val="22"/>
          <w:lang w:eastAsia="ja-JP"/>
        </w:rPr>
      </w:pPr>
      <w:hyperlink w:anchor="_Toc456640972" w:history="1">
        <w:r w:rsidR="001B46C0" w:rsidRPr="006D3CAF">
          <w:rPr>
            <w:rStyle w:val="Hyperlink"/>
            <w:noProof/>
          </w:rPr>
          <w:t>2.2</w:t>
        </w:r>
        <w:r w:rsidR="001B46C0">
          <w:rPr>
            <w:rFonts w:eastAsiaTheme="minorEastAsia"/>
            <w:i w:val="0"/>
            <w:iCs w:val="0"/>
            <w:noProof/>
            <w:sz w:val="22"/>
            <w:szCs w:val="22"/>
            <w:lang w:eastAsia="ja-JP"/>
          </w:rPr>
          <w:tab/>
        </w:r>
        <w:r w:rsidR="001B46C0" w:rsidRPr="006D3CAF">
          <w:rPr>
            <w:rStyle w:val="Hyperlink"/>
            <w:noProof/>
          </w:rPr>
          <w:t>Der (Brief-)Roman der Aufklärung: poetologische Grundlagen und literaturhistorischer Kontext</w:t>
        </w:r>
        <w:r w:rsidR="001B46C0">
          <w:rPr>
            <w:noProof/>
            <w:webHidden/>
          </w:rPr>
          <w:tab/>
        </w:r>
        <w:r w:rsidR="001B46C0">
          <w:rPr>
            <w:noProof/>
            <w:webHidden/>
          </w:rPr>
          <w:fldChar w:fldCharType="begin"/>
        </w:r>
        <w:r w:rsidR="001B46C0">
          <w:rPr>
            <w:noProof/>
            <w:webHidden/>
          </w:rPr>
          <w:instrText xml:space="preserve"> PAGEREF _Toc456640972 \h </w:instrText>
        </w:r>
        <w:r w:rsidR="001B46C0">
          <w:rPr>
            <w:noProof/>
            <w:webHidden/>
          </w:rPr>
        </w:r>
        <w:r w:rsidR="001B46C0">
          <w:rPr>
            <w:noProof/>
            <w:webHidden/>
          </w:rPr>
          <w:fldChar w:fldCharType="separate"/>
        </w:r>
        <w:r w:rsidR="001B46C0">
          <w:rPr>
            <w:noProof/>
            <w:webHidden/>
          </w:rPr>
          <w:t>4</w:t>
        </w:r>
        <w:r w:rsidR="001B46C0">
          <w:rPr>
            <w:noProof/>
            <w:webHidden/>
          </w:rPr>
          <w:fldChar w:fldCharType="end"/>
        </w:r>
      </w:hyperlink>
    </w:p>
    <w:p w:rsidR="001B46C0" w:rsidRDefault="00E85F98">
      <w:pPr>
        <w:pStyle w:val="Verzeichnis2"/>
        <w:tabs>
          <w:tab w:val="left" w:pos="880"/>
          <w:tab w:val="right" w:leader="dot" w:pos="8777"/>
        </w:tabs>
        <w:rPr>
          <w:rFonts w:eastAsiaTheme="minorEastAsia"/>
          <w:i w:val="0"/>
          <w:iCs w:val="0"/>
          <w:noProof/>
          <w:sz w:val="22"/>
          <w:szCs w:val="22"/>
          <w:lang w:eastAsia="ja-JP"/>
        </w:rPr>
      </w:pPr>
      <w:hyperlink w:anchor="_Toc456640973" w:history="1">
        <w:r w:rsidR="001B46C0" w:rsidRPr="006D3CAF">
          <w:rPr>
            <w:rStyle w:val="Hyperlink"/>
            <w:noProof/>
          </w:rPr>
          <w:t>2.3</w:t>
        </w:r>
        <w:r w:rsidR="001B46C0">
          <w:rPr>
            <w:rFonts w:eastAsiaTheme="minorEastAsia"/>
            <w:i w:val="0"/>
            <w:iCs w:val="0"/>
            <w:noProof/>
            <w:sz w:val="22"/>
            <w:szCs w:val="22"/>
            <w:lang w:eastAsia="ja-JP"/>
          </w:rPr>
          <w:tab/>
        </w:r>
        <w:r w:rsidR="001B46C0" w:rsidRPr="006D3CAF">
          <w:rPr>
            <w:rStyle w:val="Hyperlink"/>
            <w:noProof/>
          </w:rPr>
          <w:t>Biografische Notizen</w:t>
        </w:r>
        <w:r w:rsidR="001B46C0">
          <w:rPr>
            <w:noProof/>
            <w:webHidden/>
          </w:rPr>
          <w:tab/>
        </w:r>
        <w:r w:rsidR="001B46C0">
          <w:rPr>
            <w:noProof/>
            <w:webHidden/>
          </w:rPr>
          <w:fldChar w:fldCharType="begin"/>
        </w:r>
        <w:r w:rsidR="001B46C0">
          <w:rPr>
            <w:noProof/>
            <w:webHidden/>
          </w:rPr>
          <w:instrText xml:space="preserve"> PAGEREF _Toc456640973 \h </w:instrText>
        </w:r>
        <w:r w:rsidR="001B46C0">
          <w:rPr>
            <w:noProof/>
            <w:webHidden/>
          </w:rPr>
        </w:r>
        <w:r w:rsidR="001B46C0">
          <w:rPr>
            <w:noProof/>
            <w:webHidden/>
          </w:rPr>
          <w:fldChar w:fldCharType="separate"/>
        </w:r>
        <w:r w:rsidR="001B46C0">
          <w:rPr>
            <w:noProof/>
            <w:webHidden/>
          </w:rPr>
          <w:t>4</w:t>
        </w:r>
        <w:r w:rsidR="001B46C0">
          <w:rPr>
            <w:noProof/>
            <w:webHidden/>
          </w:rPr>
          <w:fldChar w:fldCharType="end"/>
        </w:r>
      </w:hyperlink>
    </w:p>
    <w:p w:rsidR="001B46C0" w:rsidRDefault="00E85F98">
      <w:pPr>
        <w:pStyle w:val="Verzeichnis3"/>
        <w:tabs>
          <w:tab w:val="left" w:pos="1100"/>
          <w:tab w:val="right" w:leader="dot" w:pos="8777"/>
        </w:tabs>
        <w:rPr>
          <w:rFonts w:eastAsiaTheme="minorEastAsia"/>
          <w:noProof/>
          <w:sz w:val="22"/>
          <w:szCs w:val="22"/>
          <w:lang w:eastAsia="ja-JP"/>
        </w:rPr>
      </w:pPr>
      <w:hyperlink w:anchor="_Toc456640974" w:history="1">
        <w:r w:rsidR="001B46C0" w:rsidRPr="006D3CAF">
          <w:rPr>
            <w:rStyle w:val="Hyperlink"/>
            <w:noProof/>
          </w:rPr>
          <w:t>2.3.1</w:t>
        </w:r>
        <w:r w:rsidR="001B46C0">
          <w:rPr>
            <w:rFonts w:eastAsiaTheme="minorEastAsia"/>
            <w:noProof/>
            <w:sz w:val="22"/>
            <w:szCs w:val="22"/>
            <w:lang w:eastAsia="ja-JP"/>
          </w:rPr>
          <w:tab/>
        </w:r>
        <w:r w:rsidR="001B46C0" w:rsidRPr="006D3CAF">
          <w:rPr>
            <w:rStyle w:val="Hyperlink"/>
            <w:noProof/>
          </w:rPr>
          <w:t>Sophie von La Roche</w:t>
        </w:r>
        <w:r w:rsidR="001B46C0">
          <w:rPr>
            <w:noProof/>
            <w:webHidden/>
          </w:rPr>
          <w:tab/>
        </w:r>
        <w:r w:rsidR="001B46C0">
          <w:rPr>
            <w:noProof/>
            <w:webHidden/>
          </w:rPr>
          <w:fldChar w:fldCharType="begin"/>
        </w:r>
        <w:r w:rsidR="001B46C0">
          <w:rPr>
            <w:noProof/>
            <w:webHidden/>
          </w:rPr>
          <w:instrText xml:space="preserve"> PAGEREF _Toc456640974 \h </w:instrText>
        </w:r>
        <w:r w:rsidR="001B46C0">
          <w:rPr>
            <w:noProof/>
            <w:webHidden/>
          </w:rPr>
        </w:r>
        <w:r w:rsidR="001B46C0">
          <w:rPr>
            <w:noProof/>
            <w:webHidden/>
          </w:rPr>
          <w:fldChar w:fldCharType="separate"/>
        </w:r>
        <w:r w:rsidR="001B46C0">
          <w:rPr>
            <w:noProof/>
            <w:webHidden/>
          </w:rPr>
          <w:t>4</w:t>
        </w:r>
        <w:r w:rsidR="001B46C0">
          <w:rPr>
            <w:noProof/>
            <w:webHidden/>
          </w:rPr>
          <w:fldChar w:fldCharType="end"/>
        </w:r>
      </w:hyperlink>
    </w:p>
    <w:p w:rsidR="001B46C0" w:rsidRDefault="00E85F98">
      <w:pPr>
        <w:pStyle w:val="Verzeichnis3"/>
        <w:tabs>
          <w:tab w:val="left" w:pos="1100"/>
          <w:tab w:val="right" w:leader="dot" w:pos="8777"/>
        </w:tabs>
        <w:rPr>
          <w:rFonts w:eastAsiaTheme="minorEastAsia"/>
          <w:noProof/>
          <w:sz w:val="22"/>
          <w:szCs w:val="22"/>
          <w:lang w:eastAsia="ja-JP"/>
        </w:rPr>
      </w:pPr>
      <w:hyperlink w:anchor="_Toc456640975" w:history="1">
        <w:r w:rsidR="001B46C0" w:rsidRPr="006D3CAF">
          <w:rPr>
            <w:rStyle w:val="Hyperlink"/>
            <w:noProof/>
          </w:rPr>
          <w:t>2.3.2</w:t>
        </w:r>
        <w:r w:rsidR="001B46C0">
          <w:rPr>
            <w:rFonts w:eastAsiaTheme="minorEastAsia"/>
            <w:noProof/>
            <w:sz w:val="22"/>
            <w:szCs w:val="22"/>
            <w:lang w:eastAsia="ja-JP"/>
          </w:rPr>
          <w:tab/>
        </w:r>
        <w:r w:rsidR="001B46C0" w:rsidRPr="006D3CAF">
          <w:rPr>
            <w:rStyle w:val="Hyperlink"/>
            <w:noProof/>
          </w:rPr>
          <w:t>Anna Maria Sagar</w:t>
        </w:r>
        <w:r w:rsidR="001B46C0">
          <w:rPr>
            <w:noProof/>
            <w:webHidden/>
          </w:rPr>
          <w:tab/>
        </w:r>
        <w:r w:rsidR="001B46C0">
          <w:rPr>
            <w:noProof/>
            <w:webHidden/>
          </w:rPr>
          <w:fldChar w:fldCharType="begin"/>
        </w:r>
        <w:r w:rsidR="001B46C0">
          <w:rPr>
            <w:noProof/>
            <w:webHidden/>
          </w:rPr>
          <w:instrText xml:space="preserve"> PAGEREF _Toc456640975 \h </w:instrText>
        </w:r>
        <w:r w:rsidR="001B46C0">
          <w:rPr>
            <w:noProof/>
            <w:webHidden/>
          </w:rPr>
        </w:r>
        <w:r w:rsidR="001B46C0">
          <w:rPr>
            <w:noProof/>
            <w:webHidden/>
          </w:rPr>
          <w:fldChar w:fldCharType="separate"/>
        </w:r>
        <w:r w:rsidR="001B46C0">
          <w:rPr>
            <w:noProof/>
            <w:webHidden/>
          </w:rPr>
          <w:t>6</w:t>
        </w:r>
        <w:r w:rsidR="001B46C0">
          <w:rPr>
            <w:noProof/>
            <w:webHidden/>
          </w:rPr>
          <w:fldChar w:fldCharType="end"/>
        </w:r>
      </w:hyperlink>
    </w:p>
    <w:p w:rsidR="001B46C0" w:rsidRDefault="00E85F98">
      <w:pPr>
        <w:pStyle w:val="Verzeichnis1"/>
        <w:tabs>
          <w:tab w:val="left" w:pos="440"/>
          <w:tab w:val="right" w:leader="dot" w:pos="8777"/>
        </w:tabs>
        <w:rPr>
          <w:rFonts w:eastAsiaTheme="minorEastAsia"/>
          <w:b w:val="0"/>
          <w:bCs w:val="0"/>
          <w:noProof/>
          <w:sz w:val="22"/>
          <w:szCs w:val="22"/>
          <w:lang w:eastAsia="ja-JP"/>
        </w:rPr>
      </w:pPr>
      <w:hyperlink w:anchor="_Toc456640976" w:history="1">
        <w:r w:rsidR="001B46C0" w:rsidRPr="006D3CAF">
          <w:rPr>
            <w:rStyle w:val="Hyperlink"/>
            <w:noProof/>
          </w:rPr>
          <w:t>3</w:t>
        </w:r>
        <w:r w:rsidR="001B46C0">
          <w:rPr>
            <w:rFonts w:eastAsiaTheme="minorEastAsia"/>
            <w:b w:val="0"/>
            <w:bCs w:val="0"/>
            <w:noProof/>
            <w:sz w:val="22"/>
            <w:szCs w:val="22"/>
            <w:lang w:eastAsia="ja-JP"/>
          </w:rPr>
          <w:tab/>
        </w:r>
        <w:r w:rsidR="001B46C0" w:rsidRPr="006D3CAF">
          <w:rPr>
            <w:rStyle w:val="Hyperlink"/>
            <w:noProof/>
          </w:rPr>
          <w:t>Romane als Ausdruck weiblicher Lebensentwürfe</w:t>
        </w:r>
        <w:r w:rsidR="001B46C0">
          <w:rPr>
            <w:noProof/>
            <w:webHidden/>
          </w:rPr>
          <w:tab/>
        </w:r>
        <w:r w:rsidR="001B46C0">
          <w:rPr>
            <w:noProof/>
            <w:webHidden/>
          </w:rPr>
          <w:fldChar w:fldCharType="begin"/>
        </w:r>
        <w:r w:rsidR="001B46C0">
          <w:rPr>
            <w:noProof/>
            <w:webHidden/>
          </w:rPr>
          <w:instrText xml:space="preserve"> PAGEREF _Toc456640976 \h </w:instrText>
        </w:r>
        <w:r w:rsidR="001B46C0">
          <w:rPr>
            <w:noProof/>
            <w:webHidden/>
          </w:rPr>
        </w:r>
        <w:r w:rsidR="001B46C0">
          <w:rPr>
            <w:noProof/>
            <w:webHidden/>
          </w:rPr>
          <w:fldChar w:fldCharType="separate"/>
        </w:r>
        <w:r w:rsidR="001B46C0">
          <w:rPr>
            <w:noProof/>
            <w:webHidden/>
          </w:rPr>
          <w:t>6</w:t>
        </w:r>
        <w:r w:rsidR="001B46C0">
          <w:rPr>
            <w:noProof/>
            <w:webHidden/>
          </w:rPr>
          <w:fldChar w:fldCharType="end"/>
        </w:r>
      </w:hyperlink>
    </w:p>
    <w:p w:rsidR="001B46C0" w:rsidRDefault="00E85F98">
      <w:pPr>
        <w:pStyle w:val="Verzeichnis2"/>
        <w:tabs>
          <w:tab w:val="left" w:pos="880"/>
          <w:tab w:val="right" w:leader="dot" w:pos="8777"/>
        </w:tabs>
        <w:rPr>
          <w:rFonts w:eastAsiaTheme="minorEastAsia"/>
          <w:i w:val="0"/>
          <w:iCs w:val="0"/>
          <w:noProof/>
          <w:sz w:val="22"/>
          <w:szCs w:val="22"/>
          <w:lang w:eastAsia="ja-JP"/>
        </w:rPr>
      </w:pPr>
      <w:hyperlink w:anchor="_Toc456640977" w:history="1">
        <w:r w:rsidR="001B46C0" w:rsidRPr="006D3CAF">
          <w:rPr>
            <w:rStyle w:val="Hyperlink"/>
            <w:noProof/>
          </w:rPr>
          <w:t>3.1</w:t>
        </w:r>
        <w:r w:rsidR="001B46C0">
          <w:rPr>
            <w:rFonts w:eastAsiaTheme="minorEastAsia"/>
            <w:i w:val="0"/>
            <w:iCs w:val="0"/>
            <w:noProof/>
            <w:sz w:val="22"/>
            <w:szCs w:val="22"/>
            <w:lang w:eastAsia="ja-JP"/>
          </w:rPr>
          <w:tab/>
        </w:r>
        <w:r w:rsidR="001B46C0" w:rsidRPr="006D3CAF">
          <w:rPr>
            <w:rStyle w:val="Hyperlink"/>
            <w:noProof/>
          </w:rPr>
          <w:t>Erste Rezeptionslenkung durch das Vorwort</w:t>
        </w:r>
        <w:r w:rsidR="001B46C0">
          <w:rPr>
            <w:noProof/>
            <w:webHidden/>
          </w:rPr>
          <w:tab/>
        </w:r>
        <w:r w:rsidR="001B46C0">
          <w:rPr>
            <w:noProof/>
            <w:webHidden/>
          </w:rPr>
          <w:fldChar w:fldCharType="begin"/>
        </w:r>
        <w:r w:rsidR="001B46C0">
          <w:rPr>
            <w:noProof/>
            <w:webHidden/>
          </w:rPr>
          <w:instrText xml:space="preserve"> PAGEREF _Toc456640977 \h </w:instrText>
        </w:r>
        <w:r w:rsidR="001B46C0">
          <w:rPr>
            <w:noProof/>
            <w:webHidden/>
          </w:rPr>
        </w:r>
        <w:r w:rsidR="001B46C0">
          <w:rPr>
            <w:noProof/>
            <w:webHidden/>
          </w:rPr>
          <w:fldChar w:fldCharType="separate"/>
        </w:r>
        <w:r w:rsidR="001B46C0">
          <w:rPr>
            <w:noProof/>
            <w:webHidden/>
          </w:rPr>
          <w:t>6</w:t>
        </w:r>
        <w:r w:rsidR="001B46C0">
          <w:rPr>
            <w:noProof/>
            <w:webHidden/>
          </w:rPr>
          <w:fldChar w:fldCharType="end"/>
        </w:r>
      </w:hyperlink>
    </w:p>
    <w:p w:rsidR="001B46C0" w:rsidRDefault="00E85F98">
      <w:pPr>
        <w:pStyle w:val="Verzeichnis3"/>
        <w:tabs>
          <w:tab w:val="left" w:pos="1100"/>
          <w:tab w:val="right" w:leader="dot" w:pos="8777"/>
        </w:tabs>
        <w:rPr>
          <w:rFonts w:eastAsiaTheme="minorEastAsia"/>
          <w:noProof/>
          <w:sz w:val="22"/>
          <w:szCs w:val="22"/>
          <w:lang w:eastAsia="ja-JP"/>
        </w:rPr>
      </w:pPr>
      <w:hyperlink w:anchor="_Toc456640978" w:history="1">
        <w:r w:rsidR="001B46C0" w:rsidRPr="006D3CAF">
          <w:rPr>
            <w:rStyle w:val="Hyperlink"/>
            <w:noProof/>
          </w:rPr>
          <w:t>3.1.1</w:t>
        </w:r>
        <w:r w:rsidR="001B46C0">
          <w:rPr>
            <w:rFonts w:eastAsiaTheme="minorEastAsia"/>
            <w:noProof/>
            <w:sz w:val="22"/>
            <w:szCs w:val="22"/>
            <w:lang w:eastAsia="ja-JP"/>
          </w:rPr>
          <w:tab/>
        </w:r>
        <w:r w:rsidR="001B46C0" w:rsidRPr="006D3CAF">
          <w:rPr>
            <w:rStyle w:val="Hyperlink"/>
            <w:noProof/>
          </w:rPr>
          <w:t>Geschichte des Fräuleins von Sternheim</w:t>
        </w:r>
        <w:r w:rsidR="001B46C0">
          <w:rPr>
            <w:noProof/>
            <w:webHidden/>
          </w:rPr>
          <w:tab/>
        </w:r>
        <w:r w:rsidR="001B46C0">
          <w:rPr>
            <w:noProof/>
            <w:webHidden/>
          </w:rPr>
          <w:fldChar w:fldCharType="begin"/>
        </w:r>
        <w:r w:rsidR="001B46C0">
          <w:rPr>
            <w:noProof/>
            <w:webHidden/>
          </w:rPr>
          <w:instrText xml:space="preserve"> PAGEREF _Toc456640978 \h </w:instrText>
        </w:r>
        <w:r w:rsidR="001B46C0">
          <w:rPr>
            <w:noProof/>
            <w:webHidden/>
          </w:rPr>
        </w:r>
        <w:r w:rsidR="001B46C0">
          <w:rPr>
            <w:noProof/>
            <w:webHidden/>
          </w:rPr>
          <w:fldChar w:fldCharType="separate"/>
        </w:r>
        <w:r w:rsidR="001B46C0">
          <w:rPr>
            <w:noProof/>
            <w:webHidden/>
          </w:rPr>
          <w:t>7</w:t>
        </w:r>
        <w:r w:rsidR="001B46C0">
          <w:rPr>
            <w:noProof/>
            <w:webHidden/>
          </w:rPr>
          <w:fldChar w:fldCharType="end"/>
        </w:r>
      </w:hyperlink>
    </w:p>
    <w:p w:rsidR="001B46C0" w:rsidRDefault="00E85F98">
      <w:pPr>
        <w:pStyle w:val="Verzeichnis3"/>
        <w:tabs>
          <w:tab w:val="left" w:pos="1100"/>
          <w:tab w:val="right" w:leader="dot" w:pos="8777"/>
        </w:tabs>
        <w:rPr>
          <w:rFonts w:eastAsiaTheme="minorEastAsia"/>
          <w:noProof/>
          <w:sz w:val="22"/>
          <w:szCs w:val="22"/>
          <w:lang w:eastAsia="ja-JP"/>
        </w:rPr>
      </w:pPr>
      <w:hyperlink w:anchor="_Toc456640979" w:history="1">
        <w:r w:rsidR="001B46C0" w:rsidRPr="006D3CAF">
          <w:rPr>
            <w:rStyle w:val="Hyperlink"/>
            <w:noProof/>
          </w:rPr>
          <w:t>3.1.2</w:t>
        </w:r>
        <w:r w:rsidR="001B46C0">
          <w:rPr>
            <w:rFonts w:eastAsiaTheme="minorEastAsia"/>
            <w:noProof/>
            <w:sz w:val="22"/>
            <w:szCs w:val="22"/>
            <w:lang w:eastAsia="ja-JP"/>
          </w:rPr>
          <w:tab/>
        </w:r>
        <w:r w:rsidR="001B46C0" w:rsidRPr="006D3CAF">
          <w:rPr>
            <w:rStyle w:val="Hyperlink"/>
            <w:noProof/>
          </w:rPr>
          <w:t>Die verwechselten Töchter</w:t>
        </w:r>
        <w:r w:rsidR="001B46C0">
          <w:rPr>
            <w:noProof/>
            <w:webHidden/>
          </w:rPr>
          <w:tab/>
        </w:r>
        <w:r w:rsidR="001B46C0">
          <w:rPr>
            <w:noProof/>
            <w:webHidden/>
          </w:rPr>
          <w:fldChar w:fldCharType="begin"/>
        </w:r>
        <w:r w:rsidR="001B46C0">
          <w:rPr>
            <w:noProof/>
            <w:webHidden/>
          </w:rPr>
          <w:instrText xml:space="preserve"> PAGEREF _Toc456640979 \h </w:instrText>
        </w:r>
        <w:r w:rsidR="001B46C0">
          <w:rPr>
            <w:noProof/>
            <w:webHidden/>
          </w:rPr>
        </w:r>
        <w:r w:rsidR="001B46C0">
          <w:rPr>
            <w:noProof/>
            <w:webHidden/>
          </w:rPr>
          <w:fldChar w:fldCharType="separate"/>
        </w:r>
        <w:r w:rsidR="001B46C0">
          <w:rPr>
            <w:noProof/>
            <w:webHidden/>
          </w:rPr>
          <w:t>7</w:t>
        </w:r>
        <w:r w:rsidR="001B46C0">
          <w:rPr>
            <w:noProof/>
            <w:webHidden/>
          </w:rPr>
          <w:fldChar w:fldCharType="end"/>
        </w:r>
      </w:hyperlink>
    </w:p>
    <w:p w:rsidR="001B46C0" w:rsidRDefault="00E85F98">
      <w:pPr>
        <w:pStyle w:val="Verzeichnis2"/>
        <w:tabs>
          <w:tab w:val="left" w:pos="880"/>
          <w:tab w:val="right" w:leader="dot" w:pos="8777"/>
        </w:tabs>
        <w:rPr>
          <w:rFonts w:eastAsiaTheme="minorEastAsia"/>
          <w:i w:val="0"/>
          <w:iCs w:val="0"/>
          <w:noProof/>
          <w:sz w:val="22"/>
          <w:szCs w:val="22"/>
          <w:lang w:eastAsia="ja-JP"/>
        </w:rPr>
      </w:pPr>
      <w:hyperlink w:anchor="_Toc456640980" w:history="1">
        <w:r w:rsidR="001B46C0" w:rsidRPr="006D3CAF">
          <w:rPr>
            <w:rStyle w:val="Hyperlink"/>
            <w:noProof/>
          </w:rPr>
          <w:t>3.2</w:t>
        </w:r>
        <w:r w:rsidR="001B46C0">
          <w:rPr>
            <w:rFonts w:eastAsiaTheme="minorEastAsia"/>
            <w:i w:val="0"/>
            <w:iCs w:val="0"/>
            <w:noProof/>
            <w:sz w:val="22"/>
            <w:szCs w:val="22"/>
            <w:lang w:eastAsia="ja-JP"/>
          </w:rPr>
          <w:tab/>
        </w:r>
        <w:r w:rsidR="001B46C0" w:rsidRPr="006D3CAF">
          <w:rPr>
            <w:rStyle w:val="Hyperlink"/>
            <w:noProof/>
          </w:rPr>
          <w:t>Handlung und Struktur ‒ ein Überblick</w:t>
        </w:r>
        <w:r w:rsidR="001B46C0">
          <w:rPr>
            <w:noProof/>
            <w:webHidden/>
          </w:rPr>
          <w:tab/>
        </w:r>
        <w:r w:rsidR="001B46C0">
          <w:rPr>
            <w:noProof/>
            <w:webHidden/>
          </w:rPr>
          <w:fldChar w:fldCharType="begin"/>
        </w:r>
        <w:r w:rsidR="001B46C0">
          <w:rPr>
            <w:noProof/>
            <w:webHidden/>
          </w:rPr>
          <w:instrText xml:space="preserve"> PAGEREF _Toc456640980 \h </w:instrText>
        </w:r>
        <w:r w:rsidR="001B46C0">
          <w:rPr>
            <w:noProof/>
            <w:webHidden/>
          </w:rPr>
        </w:r>
        <w:r w:rsidR="001B46C0">
          <w:rPr>
            <w:noProof/>
            <w:webHidden/>
          </w:rPr>
          <w:fldChar w:fldCharType="separate"/>
        </w:r>
        <w:r w:rsidR="001B46C0">
          <w:rPr>
            <w:noProof/>
            <w:webHidden/>
          </w:rPr>
          <w:t>8</w:t>
        </w:r>
        <w:r w:rsidR="001B46C0">
          <w:rPr>
            <w:noProof/>
            <w:webHidden/>
          </w:rPr>
          <w:fldChar w:fldCharType="end"/>
        </w:r>
      </w:hyperlink>
    </w:p>
    <w:p w:rsidR="001B46C0" w:rsidRDefault="00E85F98">
      <w:pPr>
        <w:pStyle w:val="Verzeichnis3"/>
        <w:tabs>
          <w:tab w:val="left" w:pos="1100"/>
          <w:tab w:val="right" w:leader="dot" w:pos="8777"/>
        </w:tabs>
        <w:rPr>
          <w:rFonts w:eastAsiaTheme="minorEastAsia"/>
          <w:noProof/>
          <w:sz w:val="22"/>
          <w:szCs w:val="22"/>
          <w:lang w:eastAsia="ja-JP"/>
        </w:rPr>
      </w:pPr>
      <w:hyperlink w:anchor="_Toc456640981" w:history="1">
        <w:r w:rsidR="001B46C0" w:rsidRPr="006D3CAF">
          <w:rPr>
            <w:rStyle w:val="Hyperlink"/>
            <w:noProof/>
          </w:rPr>
          <w:t>3.2.1</w:t>
        </w:r>
        <w:r w:rsidR="001B46C0">
          <w:rPr>
            <w:rFonts w:eastAsiaTheme="minorEastAsia"/>
            <w:noProof/>
            <w:sz w:val="22"/>
            <w:szCs w:val="22"/>
            <w:lang w:eastAsia="ja-JP"/>
          </w:rPr>
          <w:tab/>
        </w:r>
        <w:r w:rsidR="001B46C0" w:rsidRPr="006D3CAF">
          <w:rPr>
            <w:rStyle w:val="Hyperlink"/>
            <w:noProof/>
          </w:rPr>
          <w:t>Geschichte des Fräuleins von Sternheim</w:t>
        </w:r>
        <w:r w:rsidR="001B46C0">
          <w:rPr>
            <w:noProof/>
            <w:webHidden/>
          </w:rPr>
          <w:tab/>
        </w:r>
        <w:r w:rsidR="001B46C0">
          <w:rPr>
            <w:noProof/>
            <w:webHidden/>
          </w:rPr>
          <w:fldChar w:fldCharType="begin"/>
        </w:r>
        <w:r w:rsidR="001B46C0">
          <w:rPr>
            <w:noProof/>
            <w:webHidden/>
          </w:rPr>
          <w:instrText xml:space="preserve"> PAGEREF _Toc456640981 \h </w:instrText>
        </w:r>
        <w:r w:rsidR="001B46C0">
          <w:rPr>
            <w:noProof/>
            <w:webHidden/>
          </w:rPr>
        </w:r>
        <w:r w:rsidR="001B46C0">
          <w:rPr>
            <w:noProof/>
            <w:webHidden/>
          </w:rPr>
          <w:fldChar w:fldCharType="separate"/>
        </w:r>
        <w:r w:rsidR="001B46C0">
          <w:rPr>
            <w:noProof/>
            <w:webHidden/>
          </w:rPr>
          <w:t>8</w:t>
        </w:r>
        <w:r w:rsidR="001B46C0">
          <w:rPr>
            <w:noProof/>
            <w:webHidden/>
          </w:rPr>
          <w:fldChar w:fldCharType="end"/>
        </w:r>
      </w:hyperlink>
    </w:p>
    <w:p w:rsidR="001B46C0" w:rsidRDefault="00E85F98">
      <w:pPr>
        <w:pStyle w:val="Verzeichnis3"/>
        <w:tabs>
          <w:tab w:val="left" w:pos="1100"/>
          <w:tab w:val="right" w:leader="dot" w:pos="8777"/>
        </w:tabs>
        <w:rPr>
          <w:rFonts w:eastAsiaTheme="minorEastAsia"/>
          <w:noProof/>
          <w:sz w:val="22"/>
          <w:szCs w:val="22"/>
          <w:lang w:eastAsia="ja-JP"/>
        </w:rPr>
      </w:pPr>
      <w:hyperlink w:anchor="_Toc456640982" w:history="1">
        <w:r w:rsidR="001B46C0" w:rsidRPr="006D3CAF">
          <w:rPr>
            <w:rStyle w:val="Hyperlink"/>
            <w:noProof/>
          </w:rPr>
          <w:t>3.2.2</w:t>
        </w:r>
        <w:r w:rsidR="001B46C0">
          <w:rPr>
            <w:rFonts w:eastAsiaTheme="minorEastAsia"/>
            <w:noProof/>
            <w:sz w:val="22"/>
            <w:szCs w:val="22"/>
            <w:lang w:eastAsia="ja-JP"/>
          </w:rPr>
          <w:tab/>
        </w:r>
        <w:r w:rsidR="001B46C0" w:rsidRPr="006D3CAF">
          <w:rPr>
            <w:rStyle w:val="Hyperlink"/>
            <w:noProof/>
          </w:rPr>
          <w:t>Die verwechselten Töchter</w:t>
        </w:r>
        <w:r w:rsidR="001B46C0">
          <w:rPr>
            <w:noProof/>
            <w:webHidden/>
          </w:rPr>
          <w:tab/>
        </w:r>
        <w:r w:rsidR="001B46C0">
          <w:rPr>
            <w:noProof/>
            <w:webHidden/>
          </w:rPr>
          <w:fldChar w:fldCharType="begin"/>
        </w:r>
        <w:r w:rsidR="001B46C0">
          <w:rPr>
            <w:noProof/>
            <w:webHidden/>
          </w:rPr>
          <w:instrText xml:space="preserve"> PAGEREF _Toc456640982 \h </w:instrText>
        </w:r>
        <w:r w:rsidR="001B46C0">
          <w:rPr>
            <w:noProof/>
            <w:webHidden/>
          </w:rPr>
        </w:r>
        <w:r w:rsidR="001B46C0">
          <w:rPr>
            <w:noProof/>
            <w:webHidden/>
          </w:rPr>
          <w:fldChar w:fldCharType="separate"/>
        </w:r>
        <w:r w:rsidR="001B46C0">
          <w:rPr>
            <w:noProof/>
            <w:webHidden/>
          </w:rPr>
          <w:t>9</w:t>
        </w:r>
        <w:r w:rsidR="001B46C0">
          <w:rPr>
            <w:noProof/>
            <w:webHidden/>
          </w:rPr>
          <w:fldChar w:fldCharType="end"/>
        </w:r>
      </w:hyperlink>
    </w:p>
    <w:p w:rsidR="001B46C0" w:rsidRDefault="00E85F98">
      <w:pPr>
        <w:pStyle w:val="Verzeichnis3"/>
        <w:tabs>
          <w:tab w:val="left" w:pos="1100"/>
          <w:tab w:val="right" w:leader="dot" w:pos="8777"/>
        </w:tabs>
        <w:rPr>
          <w:rFonts w:eastAsiaTheme="minorEastAsia"/>
          <w:noProof/>
          <w:sz w:val="22"/>
          <w:szCs w:val="22"/>
          <w:lang w:eastAsia="ja-JP"/>
        </w:rPr>
      </w:pPr>
      <w:hyperlink w:anchor="_Toc456640983" w:history="1">
        <w:r w:rsidR="001B46C0" w:rsidRPr="006D3CAF">
          <w:rPr>
            <w:rStyle w:val="Hyperlink"/>
            <w:noProof/>
          </w:rPr>
          <w:t>3.2.3</w:t>
        </w:r>
        <w:r w:rsidR="001B46C0">
          <w:rPr>
            <w:rFonts w:eastAsiaTheme="minorEastAsia"/>
            <w:noProof/>
            <w:sz w:val="22"/>
            <w:szCs w:val="22"/>
            <w:lang w:eastAsia="ja-JP"/>
          </w:rPr>
          <w:tab/>
        </w:r>
        <w:r w:rsidR="001B46C0" w:rsidRPr="006D3CAF">
          <w:rPr>
            <w:rStyle w:val="Hyperlink"/>
            <w:noProof/>
          </w:rPr>
          <w:t>Fazit</w:t>
        </w:r>
        <w:r w:rsidR="001B46C0">
          <w:rPr>
            <w:noProof/>
            <w:webHidden/>
          </w:rPr>
          <w:tab/>
        </w:r>
        <w:r w:rsidR="001B46C0">
          <w:rPr>
            <w:noProof/>
            <w:webHidden/>
          </w:rPr>
          <w:fldChar w:fldCharType="begin"/>
        </w:r>
        <w:r w:rsidR="001B46C0">
          <w:rPr>
            <w:noProof/>
            <w:webHidden/>
          </w:rPr>
          <w:instrText xml:space="preserve"> PAGEREF _Toc456640983 \h </w:instrText>
        </w:r>
        <w:r w:rsidR="001B46C0">
          <w:rPr>
            <w:noProof/>
            <w:webHidden/>
          </w:rPr>
        </w:r>
        <w:r w:rsidR="001B46C0">
          <w:rPr>
            <w:noProof/>
            <w:webHidden/>
          </w:rPr>
          <w:fldChar w:fldCharType="separate"/>
        </w:r>
        <w:r w:rsidR="001B46C0">
          <w:rPr>
            <w:noProof/>
            <w:webHidden/>
          </w:rPr>
          <w:t>10</w:t>
        </w:r>
        <w:r w:rsidR="001B46C0">
          <w:rPr>
            <w:noProof/>
            <w:webHidden/>
          </w:rPr>
          <w:fldChar w:fldCharType="end"/>
        </w:r>
      </w:hyperlink>
    </w:p>
    <w:p w:rsidR="001B46C0" w:rsidRDefault="00E85F98">
      <w:pPr>
        <w:pStyle w:val="Verzeichnis2"/>
        <w:tabs>
          <w:tab w:val="left" w:pos="880"/>
          <w:tab w:val="right" w:leader="dot" w:pos="8777"/>
        </w:tabs>
        <w:rPr>
          <w:rFonts w:eastAsiaTheme="minorEastAsia"/>
          <w:i w:val="0"/>
          <w:iCs w:val="0"/>
          <w:noProof/>
          <w:sz w:val="22"/>
          <w:szCs w:val="22"/>
          <w:lang w:eastAsia="ja-JP"/>
        </w:rPr>
      </w:pPr>
      <w:hyperlink w:anchor="_Toc456640984" w:history="1">
        <w:r w:rsidR="001B46C0" w:rsidRPr="006D3CAF">
          <w:rPr>
            <w:rStyle w:val="Hyperlink"/>
            <w:noProof/>
          </w:rPr>
          <w:t>3.3</w:t>
        </w:r>
        <w:r w:rsidR="001B46C0">
          <w:rPr>
            <w:rFonts w:eastAsiaTheme="minorEastAsia"/>
            <w:i w:val="0"/>
            <w:iCs w:val="0"/>
            <w:noProof/>
            <w:sz w:val="22"/>
            <w:szCs w:val="22"/>
            <w:lang w:eastAsia="ja-JP"/>
          </w:rPr>
          <w:tab/>
        </w:r>
        <w:r w:rsidR="001B46C0" w:rsidRPr="006D3CAF">
          <w:rPr>
            <w:rStyle w:val="Hyperlink"/>
            <w:noProof/>
          </w:rPr>
          <w:t>Lebensentwürfe ‒ die Weiblichkeit der Titelfiguren</w:t>
        </w:r>
        <w:r w:rsidR="001B46C0">
          <w:rPr>
            <w:noProof/>
            <w:webHidden/>
          </w:rPr>
          <w:tab/>
        </w:r>
        <w:r w:rsidR="001B46C0">
          <w:rPr>
            <w:noProof/>
            <w:webHidden/>
          </w:rPr>
          <w:fldChar w:fldCharType="begin"/>
        </w:r>
        <w:r w:rsidR="001B46C0">
          <w:rPr>
            <w:noProof/>
            <w:webHidden/>
          </w:rPr>
          <w:instrText xml:space="preserve"> PAGEREF _Toc456640984 \h </w:instrText>
        </w:r>
        <w:r w:rsidR="001B46C0">
          <w:rPr>
            <w:noProof/>
            <w:webHidden/>
          </w:rPr>
        </w:r>
        <w:r w:rsidR="001B46C0">
          <w:rPr>
            <w:noProof/>
            <w:webHidden/>
          </w:rPr>
          <w:fldChar w:fldCharType="separate"/>
        </w:r>
        <w:r w:rsidR="001B46C0">
          <w:rPr>
            <w:noProof/>
            <w:webHidden/>
          </w:rPr>
          <w:t>10</w:t>
        </w:r>
        <w:r w:rsidR="001B46C0">
          <w:rPr>
            <w:noProof/>
            <w:webHidden/>
          </w:rPr>
          <w:fldChar w:fldCharType="end"/>
        </w:r>
      </w:hyperlink>
    </w:p>
    <w:p w:rsidR="001B46C0" w:rsidRDefault="00E85F98">
      <w:pPr>
        <w:pStyle w:val="Verzeichnis2"/>
        <w:tabs>
          <w:tab w:val="left" w:pos="880"/>
          <w:tab w:val="right" w:leader="dot" w:pos="8777"/>
        </w:tabs>
        <w:rPr>
          <w:rFonts w:eastAsiaTheme="minorEastAsia"/>
          <w:i w:val="0"/>
          <w:iCs w:val="0"/>
          <w:noProof/>
          <w:sz w:val="22"/>
          <w:szCs w:val="22"/>
          <w:lang w:eastAsia="ja-JP"/>
        </w:rPr>
      </w:pPr>
      <w:hyperlink w:anchor="_Toc456640985" w:history="1">
        <w:r w:rsidR="001B46C0" w:rsidRPr="006D3CAF">
          <w:rPr>
            <w:rStyle w:val="Hyperlink"/>
            <w:noProof/>
          </w:rPr>
          <w:t>3.4</w:t>
        </w:r>
        <w:r w:rsidR="001B46C0">
          <w:rPr>
            <w:rFonts w:eastAsiaTheme="minorEastAsia"/>
            <w:i w:val="0"/>
            <w:iCs w:val="0"/>
            <w:noProof/>
            <w:sz w:val="22"/>
            <w:szCs w:val="22"/>
            <w:lang w:eastAsia="ja-JP"/>
          </w:rPr>
          <w:tab/>
        </w:r>
        <w:r w:rsidR="001B46C0" w:rsidRPr="006D3CAF">
          <w:rPr>
            <w:rStyle w:val="Hyperlink"/>
            <w:noProof/>
          </w:rPr>
          <w:t>Thematisierung des Schreibens</w:t>
        </w:r>
        <w:r w:rsidR="001B46C0">
          <w:rPr>
            <w:noProof/>
            <w:webHidden/>
          </w:rPr>
          <w:tab/>
        </w:r>
        <w:r w:rsidR="001B46C0">
          <w:rPr>
            <w:noProof/>
            <w:webHidden/>
          </w:rPr>
          <w:fldChar w:fldCharType="begin"/>
        </w:r>
        <w:r w:rsidR="001B46C0">
          <w:rPr>
            <w:noProof/>
            <w:webHidden/>
          </w:rPr>
          <w:instrText xml:space="preserve"> PAGEREF _Toc456640985 \h </w:instrText>
        </w:r>
        <w:r w:rsidR="001B46C0">
          <w:rPr>
            <w:noProof/>
            <w:webHidden/>
          </w:rPr>
        </w:r>
        <w:r w:rsidR="001B46C0">
          <w:rPr>
            <w:noProof/>
            <w:webHidden/>
          </w:rPr>
          <w:fldChar w:fldCharType="separate"/>
        </w:r>
        <w:r w:rsidR="001B46C0">
          <w:rPr>
            <w:noProof/>
            <w:webHidden/>
          </w:rPr>
          <w:t>12</w:t>
        </w:r>
        <w:r w:rsidR="001B46C0">
          <w:rPr>
            <w:noProof/>
            <w:webHidden/>
          </w:rPr>
          <w:fldChar w:fldCharType="end"/>
        </w:r>
      </w:hyperlink>
    </w:p>
    <w:p w:rsidR="001B46C0" w:rsidRDefault="00E85F98">
      <w:pPr>
        <w:pStyle w:val="Verzeichnis3"/>
        <w:tabs>
          <w:tab w:val="left" w:pos="1100"/>
          <w:tab w:val="right" w:leader="dot" w:pos="8777"/>
        </w:tabs>
        <w:rPr>
          <w:rFonts w:eastAsiaTheme="minorEastAsia"/>
          <w:noProof/>
          <w:sz w:val="22"/>
          <w:szCs w:val="22"/>
          <w:lang w:eastAsia="ja-JP"/>
        </w:rPr>
      </w:pPr>
      <w:hyperlink w:anchor="_Toc456640986" w:history="1">
        <w:r w:rsidR="001B46C0" w:rsidRPr="006D3CAF">
          <w:rPr>
            <w:rStyle w:val="Hyperlink"/>
            <w:noProof/>
          </w:rPr>
          <w:t>3.4.1</w:t>
        </w:r>
        <w:r w:rsidR="001B46C0">
          <w:rPr>
            <w:rFonts w:eastAsiaTheme="minorEastAsia"/>
            <w:noProof/>
            <w:sz w:val="22"/>
            <w:szCs w:val="22"/>
            <w:lang w:eastAsia="ja-JP"/>
          </w:rPr>
          <w:tab/>
        </w:r>
        <w:r w:rsidR="001B46C0" w:rsidRPr="006D3CAF">
          <w:rPr>
            <w:rStyle w:val="Hyperlink"/>
            <w:noProof/>
          </w:rPr>
          <w:t>Geschichte des Fräuleins von Sternheim</w:t>
        </w:r>
        <w:r w:rsidR="001B46C0">
          <w:rPr>
            <w:noProof/>
            <w:webHidden/>
          </w:rPr>
          <w:tab/>
        </w:r>
        <w:r w:rsidR="001B46C0">
          <w:rPr>
            <w:noProof/>
            <w:webHidden/>
          </w:rPr>
          <w:fldChar w:fldCharType="begin"/>
        </w:r>
        <w:r w:rsidR="001B46C0">
          <w:rPr>
            <w:noProof/>
            <w:webHidden/>
          </w:rPr>
          <w:instrText xml:space="preserve"> PAGEREF _Toc456640986 \h </w:instrText>
        </w:r>
        <w:r w:rsidR="001B46C0">
          <w:rPr>
            <w:noProof/>
            <w:webHidden/>
          </w:rPr>
        </w:r>
        <w:r w:rsidR="001B46C0">
          <w:rPr>
            <w:noProof/>
            <w:webHidden/>
          </w:rPr>
          <w:fldChar w:fldCharType="separate"/>
        </w:r>
        <w:r w:rsidR="001B46C0">
          <w:rPr>
            <w:noProof/>
            <w:webHidden/>
          </w:rPr>
          <w:t>12</w:t>
        </w:r>
        <w:r w:rsidR="001B46C0">
          <w:rPr>
            <w:noProof/>
            <w:webHidden/>
          </w:rPr>
          <w:fldChar w:fldCharType="end"/>
        </w:r>
      </w:hyperlink>
    </w:p>
    <w:p w:rsidR="001B46C0" w:rsidRDefault="00E85F98">
      <w:pPr>
        <w:pStyle w:val="Verzeichnis3"/>
        <w:tabs>
          <w:tab w:val="left" w:pos="1100"/>
          <w:tab w:val="right" w:leader="dot" w:pos="8777"/>
        </w:tabs>
        <w:rPr>
          <w:rFonts w:eastAsiaTheme="minorEastAsia"/>
          <w:noProof/>
          <w:sz w:val="22"/>
          <w:szCs w:val="22"/>
          <w:lang w:eastAsia="ja-JP"/>
        </w:rPr>
      </w:pPr>
      <w:hyperlink w:anchor="_Toc456640987" w:history="1">
        <w:r w:rsidR="001B46C0" w:rsidRPr="006D3CAF">
          <w:rPr>
            <w:rStyle w:val="Hyperlink"/>
            <w:noProof/>
          </w:rPr>
          <w:t>3.4.2</w:t>
        </w:r>
        <w:r w:rsidR="001B46C0">
          <w:rPr>
            <w:rFonts w:eastAsiaTheme="minorEastAsia"/>
            <w:noProof/>
            <w:sz w:val="22"/>
            <w:szCs w:val="22"/>
            <w:lang w:eastAsia="ja-JP"/>
          </w:rPr>
          <w:tab/>
        </w:r>
        <w:r w:rsidR="001B46C0" w:rsidRPr="006D3CAF">
          <w:rPr>
            <w:rStyle w:val="Hyperlink"/>
            <w:noProof/>
          </w:rPr>
          <w:t>Die verwechselten Töchter</w:t>
        </w:r>
        <w:r w:rsidR="001B46C0">
          <w:rPr>
            <w:noProof/>
            <w:webHidden/>
          </w:rPr>
          <w:tab/>
        </w:r>
        <w:r w:rsidR="001B46C0">
          <w:rPr>
            <w:noProof/>
            <w:webHidden/>
          </w:rPr>
          <w:fldChar w:fldCharType="begin"/>
        </w:r>
        <w:r w:rsidR="001B46C0">
          <w:rPr>
            <w:noProof/>
            <w:webHidden/>
          </w:rPr>
          <w:instrText xml:space="preserve"> PAGEREF _Toc456640987 \h </w:instrText>
        </w:r>
        <w:r w:rsidR="001B46C0">
          <w:rPr>
            <w:noProof/>
            <w:webHidden/>
          </w:rPr>
        </w:r>
        <w:r w:rsidR="001B46C0">
          <w:rPr>
            <w:noProof/>
            <w:webHidden/>
          </w:rPr>
          <w:fldChar w:fldCharType="separate"/>
        </w:r>
        <w:r w:rsidR="001B46C0">
          <w:rPr>
            <w:noProof/>
            <w:webHidden/>
          </w:rPr>
          <w:t>12</w:t>
        </w:r>
        <w:r w:rsidR="001B46C0">
          <w:rPr>
            <w:noProof/>
            <w:webHidden/>
          </w:rPr>
          <w:fldChar w:fldCharType="end"/>
        </w:r>
      </w:hyperlink>
    </w:p>
    <w:p w:rsidR="001B46C0" w:rsidRDefault="00E85F98">
      <w:pPr>
        <w:pStyle w:val="Verzeichnis1"/>
        <w:tabs>
          <w:tab w:val="left" w:pos="440"/>
          <w:tab w:val="right" w:leader="dot" w:pos="8777"/>
        </w:tabs>
        <w:rPr>
          <w:rFonts w:eastAsiaTheme="minorEastAsia"/>
          <w:b w:val="0"/>
          <w:bCs w:val="0"/>
          <w:noProof/>
          <w:sz w:val="22"/>
          <w:szCs w:val="22"/>
          <w:lang w:eastAsia="ja-JP"/>
        </w:rPr>
      </w:pPr>
      <w:hyperlink w:anchor="_Toc456640988" w:history="1">
        <w:r w:rsidR="001B46C0" w:rsidRPr="006D3CAF">
          <w:rPr>
            <w:rStyle w:val="Hyperlink"/>
            <w:noProof/>
          </w:rPr>
          <w:t>4</w:t>
        </w:r>
        <w:r w:rsidR="001B46C0">
          <w:rPr>
            <w:rFonts w:eastAsiaTheme="minorEastAsia"/>
            <w:b w:val="0"/>
            <w:bCs w:val="0"/>
            <w:noProof/>
            <w:sz w:val="22"/>
            <w:szCs w:val="22"/>
            <w:lang w:eastAsia="ja-JP"/>
          </w:rPr>
          <w:tab/>
        </w:r>
        <w:r w:rsidR="001B46C0" w:rsidRPr="006D3CAF">
          <w:rPr>
            <w:rStyle w:val="Hyperlink"/>
            <w:noProof/>
          </w:rPr>
          <w:t>Zusammenfassung und Ausblick</w:t>
        </w:r>
        <w:r w:rsidR="001B46C0">
          <w:rPr>
            <w:noProof/>
            <w:webHidden/>
          </w:rPr>
          <w:tab/>
        </w:r>
        <w:r w:rsidR="001B46C0">
          <w:rPr>
            <w:noProof/>
            <w:webHidden/>
          </w:rPr>
          <w:fldChar w:fldCharType="begin"/>
        </w:r>
        <w:r w:rsidR="001B46C0">
          <w:rPr>
            <w:noProof/>
            <w:webHidden/>
          </w:rPr>
          <w:instrText xml:space="preserve"> PAGEREF _Toc456640988 \h </w:instrText>
        </w:r>
        <w:r w:rsidR="001B46C0">
          <w:rPr>
            <w:noProof/>
            <w:webHidden/>
          </w:rPr>
        </w:r>
        <w:r w:rsidR="001B46C0">
          <w:rPr>
            <w:noProof/>
            <w:webHidden/>
          </w:rPr>
          <w:fldChar w:fldCharType="separate"/>
        </w:r>
        <w:r w:rsidR="001B46C0">
          <w:rPr>
            <w:noProof/>
            <w:webHidden/>
          </w:rPr>
          <w:t>13</w:t>
        </w:r>
        <w:r w:rsidR="001B46C0">
          <w:rPr>
            <w:noProof/>
            <w:webHidden/>
          </w:rPr>
          <w:fldChar w:fldCharType="end"/>
        </w:r>
      </w:hyperlink>
    </w:p>
    <w:p w:rsidR="001B46C0" w:rsidRDefault="00E85F98">
      <w:pPr>
        <w:pStyle w:val="Verzeichnis1"/>
        <w:tabs>
          <w:tab w:val="left" w:pos="440"/>
          <w:tab w:val="right" w:leader="dot" w:pos="8777"/>
        </w:tabs>
        <w:rPr>
          <w:rFonts w:eastAsiaTheme="minorEastAsia"/>
          <w:b w:val="0"/>
          <w:bCs w:val="0"/>
          <w:noProof/>
          <w:sz w:val="22"/>
          <w:szCs w:val="22"/>
          <w:lang w:eastAsia="ja-JP"/>
        </w:rPr>
      </w:pPr>
      <w:hyperlink w:anchor="_Toc456640989" w:history="1">
        <w:r w:rsidR="001B46C0" w:rsidRPr="006D3CAF">
          <w:rPr>
            <w:rStyle w:val="Hyperlink"/>
            <w:noProof/>
          </w:rPr>
          <w:t>5</w:t>
        </w:r>
        <w:r w:rsidR="001B46C0">
          <w:rPr>
            <w:rFonts w:eastAsiaTheme="minorEastAsia"/>
            <w:b w:val="0"/>
            <w:bCs w:val="0"/>
            <w:noProof/>
            <w:sz w:val="22"/>
            <w:szCs w:val="22"/>
            <w:lang w:eastAsia="ja-JP"/>
          </w:rPr>
          <w:tab/>
        </w:r>
        <w:r w:rsidR="001B46C0" w:rsidRPr="006D3CAF">
          <w:rPr>
            <w:rStyle w:val="Hyperlink"/>
            <w:noProof/>
          </w:rPr>
          <w:t>Tabelle</w:t>
        </w:r>
        <w:r w:rsidR="001B46C0">
          <w:rPr>
            <w:noProof/>
            <w:webHidden/>
          </w:rPr>
          <w:tab/>
        </w:r>
        <w:r w:rsidR="001B46C0">
          <w:rPr>
            <w:noProof/>
            <w:webHidden/>
          </w:rPr>
          <w:fldChar w:fldCharType="begin"/>
        </w:r>
        <w:r w:rsidR="001B46C0">
          <w:rPr>
            <w:noProof/>
            <w:webHidden/>
          </w:rPr>
          <w:instrText xml:space="preserve"> PAGEREF _Toc456640989 \h </w:instrText>
        </w:r>
        <w:r w:rsidR="001B46C0">
          <w:rPr>
            <w:noProof/>
            <w:webHidden/>
          </w:rPr>
        </w:r>
        <w:r w:rsidR="001B46C0">
          <w:rPr>
            <w:noProof/>
            <w:webHidden/>
          </w:rPr>
          <w:fldChar w:fldCharType="separate"/>
        </w:r>
        <w:r w:rsidR="001B46C0">
          <w:rPr>
            <w:noProof/>
            <w:webHidden/>
          </w:rPr>
          <w:t>15</w:t>
        </w:r>
        <w:r w:rsidR="001B46C0">
          <w:rPr>
            <w:noProof/>
            <w:webHidden/>
          </w:rPr>
          <w:fldChar w:fldCharType="end"/>
        </w:r>
      </w:hyperlink>
    </w:p>
    <w:p w:rsidR="001B46C0" w:rsidRDefault="00E85F98">
      <w:pPr>
        <w:pStyle w:val="Verzeichnis1"/>
        <w:tabs>
          <w:tab w:val="left" w:pos="440"/>
          <w:tab w:val="right" w:leader="dot" w:pos="8777"/>
        </w:tabs>
        <w:rPr>
          <w:rFonts w:eastAsiaTheme="minorEastAsia"/>
          <w:b w:val="0"/>
          <w:bCs w:val="0"/>
          <w:noProof/>
          <w:sz w:val="22"/>
          <w:szCs w:val="22"/>
          <w:lang w:eastAsia="ja-JP"/>
        </w:rPr>
      </w:pPr>
      <w:hyperlink w:anchor="_Toc456640990" w:history="1">
        <w:r w:rsidR="001B46C0" w:rsidRPr="006D3CAF">
          <w:rPr>
            <w:rStyle w:val="Hyperlink"/>
            <w:noProof/>
          </w:rPr>
          <w:t>6</w:t>
        </w:r>
        <w:r w:rsidR="001B46C0">
          <w:rPr>
            <w:rFonts w:eastAsiaTheme="minorEastAsia"/>
            <w:b w:val="0"/>
            <w:bCs w:val="0"/>
            <w:noProof/>
            <w:sz w:val="22"/>
            <w:szCs w:val="22"/>
            <w:lang w:eastAsia="ja-JP"/>
          </w:rPr>
          <w:tab/>
        </w:r>
        <w:r w:rsidR="001B46C0" w:rsidRPr="006D3CAF">
          <w:rPr>
            <w:rStyle w:val="Hyperlink"/>
            <w:noProof/>
          </w:rPr>
          <w:t>Formeln</w:t>
        </w:r>
        <w:r w:rsidR="001B46C0">
          <w:rPr>
            <w:noProof/>
            <w:webHidden/>
          </w:rPr>
          <w:tab/>
        </w:r>
        <w:r w:rsidR="001B46C0">
          <w:rPr>
            <w:noProof/>
            <w:webHidden/>
          </w:rPr>
          <w:fldChar w:fldCharType="begin"/>
        </w:r>
        <w:r w:rsidR="001B46C0">
          <w:rPr>
            <w:noProof/>
            <w:webHidden/>
          </w:rPr>
          <w:instrText xml:space="preserve"> PAGEREF _Toc456640990 \h </w:instrText>
        </w:r>
        <w:r w:rsidR="001B46C0">
          <w:rPr>
            <w:noProof/>
            <w:webHidden/>
          </w:rPr>
        </w:r>
        <w:r w:rsidR="001B46C0">
          <w:rPr>
            <w:noProof/>
            <w:webHidden/>
          </w:rPr>
          <w:fldChar w:fldCharType="separate"/>
        </w:r>
        <w:r w:rsidR="001B46C0">
          <w:rPr>
            <w:noProof/>
            <w:webHidden/>
          </w:rPr>
          <w:t>16</w:t>
        </w:r>
        <w:r w:rsidR="001B46C0">
          <w:rPr>
            <w:noProof/>
            <w:webHidden/>
          </w:rPr>
          <w:fldChar w:fldCharType="end"/>
        </w:r>
      </w:hyperlink>
    </w:p>
    <w:p w:rsidR="001B46C0" w:rsidRDefault="00E85F98">
      <w:pPr>
        <w:pStyle w:val="Verzeichnis2"/>
        <w:tabs>
          <w:tab w:val="left" w:pos="880"/>
          <w:tab w:val="right" w:leader="dot" w:pos="8777"/>
        </w:tabs>
        <w:rPr>
          <w:rFonts w:eastAsiaTheme="minorEastAsia"/>
          <w:i w:val="0"/>
          <w:iCs w:val="0"/>
          <w:noProof/>
          <w:sz w:val="22"/>
          <w:szCs w:val="22"/>
          <w:lang w:eastAsia="ja-JP"/>
        </w:rPr>
      </w:pPr>
      <w:hyperlink w:anchor="_Toc456640991" w:history="1">
        <w:r w:rsidR="001B46C0" w:rsidRPr="006D3CAF">
          <w:rPr>
            <w:rStyle w:val="Hyperlink"/>
            <w:noProof/>
          </w:rPr>
          <w:t>6.1</w:t>
        </w:r>
        <w:r w:rsidR="001B46C0">
          <w:rPr>
            <w:rFonts w:eastAsiaTheme="minorEastAsia"/>
            <w:i w:val="0"/>
            <w:iCs w:val="0"/>
            <w:noProof/>
            <w:sz w:val="22"/>
            <w:szCs w:val="22"/>
            <w:lang w:eastAsia="ja-JP"/>
          </w:rPr>
          <w:tab/>
        </w:r>
        <w:r w:rsidR="001B46C0" w:rsidRPr="006D3CAF">
          <w:rPr>
            <w:rStyle w:val="Hyperlink"/>
            <w:noProof/>
          </w:rPr>
          <w:t>Der binomische Satz</w:t>
        </w:r>
        <w:r w:rsidR="001B46C0">
          <w:rPr>
            <w:noProof/>
            <w:webHidden/>
          </w:rPr>
          <w:tab/>
        </w:r>
        <w:r w:rsidR="001B46C0">
          <w:rPr>
            <w:noProof/>
            <w:webHidden/>
          </w:rPr>
          <w:fldChar w:fldCharType="begin"/>
        </w:r>
        <w:r w:rsidR="001B46C0">
          <w:rPr>
            <w:noProof/>
            <w:webHidden/>
          </w:rPr>
          <w:instrText xml:space="preserve"> PAGEREF _Toc456640991 \h </w:instrText>
        </w:r>
        <w:r w:rsidR="001B46C0">
          <w:rPr>
            <w:noProof/>
            <w:webHidden/>
          </w:rPr>
        </w:r>
        <w:r w:rsidR="001B46C0">
          <w:rPr>
            <w:noProof/>
            <w:webHidden/>
          </w:rPr>
          <w:fldChar w:fldCharType="separate"/>
        </w:r>
        <w:r w:rsidR="001B46C0">
          <w:rPr>
            <w:noProof/>
            <w:webHidden/>
          </w:rPr>
          <w:t>16</w:t>
        </w:r>
        <w:r w:rsidR="001B46C0">
          <w:rPr>
            <w:noProof/>
            <w:webHidden/>
          </w:rPr>
          <w:fldChar w:fldCharType="end"/>
        </w:r>
      </w:hyperlink>
    </w:p>
    <w:p w:rsidR="001B46C0" w:rsidRDefault="00E85F98">
      <w:pPr>
        <w:pStyle w:val="Verzeichnis2"/>
        <w:tabs>
          <w:tab w:val="left" w:pos="880"/>
          <w:tab w:val="right" w:leader="dot" w:pos="8777"/>
        </w:tabs>
        <w:rPr>
          <w:rFonts w:eastAsiaTheme="minorEastAsia"/>
          <w:i w:val="0"/>
          <w:iCs w:val="0"/>
          <w:noProof/>
          <w:sz w:val="22"/>
          <w:szCs w:val="22"/>
          <w:lang w:eastAsia="ja-JP"/>
        </w:rPr>
      </w:pPr>
      <w:hyperlink w:anchor="_Toc456640992" w:history="1">
        <w:r w:rsidR="001B46C0" w:rsidRPr="006D3CAF">
          <w:rPr>
            <w:rStyle w:val="Hyperlink"/>
            <w:noProof/>
          </w:rPr>
          <w:t>6.2</w:t>
        </w:r>
        <w:r w:rsidR="001B46C0">
          <w:rPr>
            <w:rFonts w:eastAsiaTheme="minorEastAsia"/>
            <w:i w:val="0"/>
            <w:iCs w:val="0"/>
            <w:noProof/>
            <w:sz w:val="22"/>
            <w:szCs w:val="22"/>
            <w:lang w:eastAsia="ja-JP"/>
          </w:rPr>
          <w:tab/>
        </w:r>
        <w:r w:rsidR="001B46C0" w:rsidRPr="006D3CAF">
          <w:rPr>
            <w:rStyle w:val="Hyperlink"/>
            <w:noProof/>
          </w:rPr>
          <w:t>Erstes Logarithmengesetz</w:t>
        </w:r>
        <w:r w:rsidR="001B46C0">
          <w:rPr>
            <w:noProof/>
            <w:webHidden/>
          </w:rPr>
          <w:tab/>
        </w:r>
        <w:r w:rsidR="001B46C0">
          <w:rPr>
            <w:noProof/>
            <w:webHidden/>
          </w:rPr>
          <w:fldChar w:fldCharType="begin"/>
        </w:r>
        <w:r w:rsidR="001B46C0">
          <w:rPr>
            <w:noProof/>
            <w:webHidden/>
          </w:rPr>
          <w:instrText xml:space="preserve"> PAGEREF _Toc456640992 \h </w:instrText>
        </w:r>
        <w:r w:rsidR="001B46C0">
          <w:rPr>
            <w:noProof/>
            <w:webHidden/>
          </w:rPr>
        </w:r>
        <w:r w:rsidR="001B46C0">
          <w:rPr>
            <w:noProof/>
            <w:webHidden/>
          </w:rPr>
          <w:fldChar w:fldCharType="separate"/>
        </w:r>
        <w:r w:rsidR="001B46C0">
          <w:rPr>
            <w:noProof/>
            <w:webHidden/>
          </w:rPr>
          <w:t>16</w:t>
        </w:r>
        <w:r w:rsidR="001B46C0">
          <w:rPr>
            <w:noProof/>
            <w:webHidden/>
          </w:rPr>
          <w:fldChar w:fldCharType="end"/>
        </w:r>
      </w:hyperlink>
    </w:p>
    <w:p w:rsidR="001B46C0" w:rsidRDefault="00E85F98">
      <w:pPr>
        <w:pStyle w:val="Verzeichnis2"/>
        <w:tabs>
          <w:tab w:val="left" w:pos="880"/>
          <w:tab w:val="right" w:leader="dot" w:pos="8777"/>
        </w:tabs>
        <w:rPr>
          <w:rFonts w:eastAsiaTheme="minorEastAsia"/>
          <w:i w:val="0"/>
          <w:iCs w:val="0"/>
          <w:noProof/>
          <w:sz w:val="22"/>
          <w:szCs w:val="22"/>
          <w:lang w:eastAsia="ja-JP"/>
        </w:rPr>
      </w:pPr>
      <w:hyperlink w:anchor="_Toc456640993" w:history="1">
        <w:r w:rsidR="001B46C0" w:rsidRPr="006D3CAF">
          <w:rPr>
            <w:rStyle w:val="Hyperlink"/>
            <w:noProof/>
          </w:rPr>
          <w:t>6.3</w:t>
        </w:r>
        <w:r w:rsidR="001B46C0">
          <w:rPr>
            <w:rFonts w:eastAsiaTheme="minorEastAsia"/>
            <w:i w:val="0"/>
            <w:iCs w:val="0"/>
            <w:noProof/>
            <w:sz w:val="22"/>
            <w:szCs w:val="22"/>
            <w:lang w:eastAsia="ja-JP"/>
          </w:rPr>
          <w:tab/>
        </w:r>
        <w:r w:rsidR="001B46C0" w:rsidRPr="006D3CAF">
          <w:rPr>
            <w:rStyle w:val="Hyperlink"/>
            <w:noProof/>
          </w:rPr>
          <w:t>Drittes Logarithmengesetz</w:t>
        </w:r>
        <w:r w:rsidR="001B46C0">
          <w:rPr>
            <w:noProof/>
            <w:webHidden/>
          </w:rPr>
          <w:tab/>
        </w:r>
        <w:r w:rsidR="001B46C0">
          <w:rPr>
            <w:noProof/>
            <w:webHidden/>
          </w:rPr>
          <w:fldChar w:fldCharType="begin"/>
        </w:r>
        <w:r w:rsidR="001B46C0">
          <w:rPr>
            <w:noProof/>
            <w:webHidden/>
          </w:rPr>
          <w:instrText xml:space="preserve"> PAGEREF _Toc456640993 \h </w:instrText>
        </w:r>
        <w:r w:rsidR="001B46C0">
          <w:rPr>
            <w:noProof/>
            <w:webHidden/>
          </w:rPr>
        </w:r>
        <w:r w:rsidR="001B46C0">
          <w:rPr>
            <w:noProof/>
            <w:webHidden/>
          </w:rPr>
          <w:fldChar w:fldCharType="separate"/>
        </w:r>
        <w:r w:rsidR="001B46C0">
          <w:rPr>
            <w:noProof/>
            <w:webHidden/>
          </w:rPr>
          <w:t>16</w:t>
        </w:r>
        <w:r w:rsidR="001B46C0">
          <w:rPr>
            <w:noProof/>
            <w:webHidden/>
          </w:rPr>
          <w:fldChar w:fldCharType="end"/>
        </w:r>
      </w:hyperlink>
    </w:p>
    <w:p w:rsidR="001B46C0" w:rsidRDefault="00E85F98">
      <w:pPr>
        <w:pStyle w:val="Verzeichnis1"/>
        <w:tabs>
          <w:tab w:val="right" w:leader="dot" w:pos="8777"/>
        </w:tabs>
        <w:rPr>
          <w:rFonts w:eastAsiaTheme="minorEastAsia"/>
          <w:b w:val="0"/>
          <w:bCs w:val="0"/>
          <w:noProof/>
          <w:sz w:val="22"/>
          <w:szCs w:val="22"/>
          <w:lang w:eastAsia="ja-JP"/>
        </w:rPr>
      </w:pPr>
      <w:hyperlink w:anchor="_Toc456640994" w:history="1">
        <w:r w:rsidR="001B46C0" w:rsidRPr="006D3CAF">
          <w:rPr>
            <w:rStyle w:val="Hyperlink"/>
            <w:noProof/>
          </w:rPr>
          <w:t>Literatur</w:t>
        </w:r>
        <w:r w:rsidR="001B46C0">
          <w:rPr>
            <w:noProof/>
            <w:webHidden/>
          </w:rPr>
          <w:tab/>
        </w:r>
        <w:r w:rsidR="001B46C0">
          <w:rPr>
            <w:noProof/>
            <w:webHidden/>
          </w:rPr>
          <w:fldChar w:fldCharType="begin"/>
        </w:r>
        <w:r w:rsidR="001B46C0">
          <w:rPr>
            <w:noProof/>
            <w:webHidden/>
          </w:rPr>
          <w:instrText xml:space="preserve"> PAGEREF _Toc456640994 \h </w:instrText>
        </w:r>
        <w:r w:rsidR="001B46C0">
          <w:rPr>
            <w:noProof/>
            <w:webHidden/>
          </w:rPr>
        </w:r>
        <w:r w:rsidR="001B46C0">
          <w:rPr>
            <w:noProof/>
            <w:webHidden/>
          </w:rPr>
          <w:fldChar w:fldCharType="separate"/>
        </w:r>
        <w:r w:rsidR="001B46C0">
          <w:rPr>
            <w:noProof/>
            <w:webHidden/>
          </w:rPr>
          <w:t>17</w:t>
        </w:r>
        <w:r w:rsidR="001B46C0">
          <w:rPr>
            <w:noProof/>
            <w:webHidden/>
          </w:rPr>
          <w:fldChar w:fldCharType="end"/>
        </w:r>
      </w:hyperlink>
    </w:p>
    <w:p w:rsidR="001B46C0" w:rsidRDefault="00E85F98">
      <w:pPr>
        <w:pStyle w:val="Verzeichnis1"/>
        <w:tabs>
          <w:tab w:val="right" w:leader="dot" w:pos="8777"/>
        </w:tabs>
        <w:rPr>
          <w:rFonts w:eastAsiaTheme="minorEastAsia"/>
          <w:b w:val="0"/>
          <w:bCs w:val="0"/>
          <w:noProof/>
          <w:sz w:val="22"/>
          <w:szCs w:val="22"/>
          <w:lang w:eastAsia="ja-JP"/>
        </w:rPr>
      </w:pPr>
      <w:hyperlink w:anchor="_Toc456640995" w:history="1">
        <w:r w:rsidR="001B46C0" w:rsidRPr="006D3CAF">
          <w:rPr>
            <w:rStyle w:val="Hyperlink"/>
            <w:noProof/>
          </w:rPr>
          <w:t>Eigenständigkeitserklärung</w:t>
        </w:r>
        <w:r w:rsidR="001B46C0">
          <w:rPr>
            <w:noProof/>
            <w:webHidden/>
          </w:rPr>
          <w:tab/>
        </w:r>
        <w:r w:rsidR="001B46C0">
          <w:rPr>
            <w:noProof/>
            <w:webHidden/>
          </w:rPr>
          <w:fldChar w:fldCharType="begin"/>
        </w:r>
        <w:r w:rsidR="001B46C0">
          <w:rPr>
            <w:noProof/>
            <w:webHidden/>
          </w:rPr>
          <w:instrText xml:space="preserve"> PAGEREF _Toc456640995 \h </w:instrText>
        </w:r>
        <w:r w:rsidR="001B46C0">
          <w:rPr>
            <w:noProof/>
            <w:webHidden/>
          </w:rPr>
        </w:r>
        <w:r w:rsidR="001B46C0">
          <w:rPr>
            <w:noProof/>
            <w:webHidden/>
          </w:rPr>
          <w:fldChar w:fldCharType="separate"/>
        </w:r>
        <w:r w:rsidR="001B46C0">
          <w:rPr>
            <w:noProof/>
            <w:webHidden/>
          </w:rPr>
          <w:t>18</w:t>
        </w:r>
        <w:r w:rsidR="001B46C0">
          <w:rPr>
            <w:noProof/>
            <w:webHidden/>
          </w:rPr>
          <w:fldChar w:fldCharType="end"/>
        </w:r>
      </w:hyperlink>
    </w:p>
    <w:p w:rsidR="00731F0F" w:rsidRPr="00731F0F" w:rsidRDefault="001B46C0" w:rsidP="00731F0F">
      <w:r>
        <w:fldChar w:fldCharType="end"/>
      </w:r>
    </w:p>
    <w:p w:rsidR="0003035E" w:rsidRDefault="0003035E" w:rsidP="00B00F4F">
      <w:r>
        <w:br w:type="page"/>
      </w:r>
    </w:p>
    <w:p w:rsidR="007E23D6" w:rsidRDefault="005965E8" w:rsidP="00AF4EFE">
      <w:pPr>
        <w:pStyle w:val="berschrift1"/>
        <w:numPr>
          <w:ilvl w:val="0"/>
          <w:numId w:val="0"/>
        </w:numPr>
      </w:pPr>
      <w:bookmarkStart w:id="1" w:name="_Toc456640967"/>
      <w:r>
        <w:lastRenderedPageBreak/>
        <w:t>Tabellenverzeichnis</w:t>
      </w:r>
      <w:bookmarkEnd w:id="1"/>
    </w:p>
    <w:p w:rsidR="007E2358" w:rsidRDefault="007E2358">
      <w:pPr>
        <w:pStyle w:val="Abbildungsverzeichnis"/>
        <w:tabs>
          <w:tab w:val="right" w:leader="dot" w:pos="8777"/>
        </w:tabs>
        <w:rPr>
          <w:noProof/>
          <w:lang w:eastAsia="ja-JP"/>
        </w:rPr>
      </w:pPr>
      <w:r>
        <w:fldChar w:fldCharType="begin"/>
      </w:r>
      <w:r>
        <w:instrText xml:space="preserve"> TOC \h \z \c "Tabelle" </w:instrText>
      </w:r>
      <w:r>
        <w:fldChar w:fldCharType="separate"/>
      </w:r>
      <w:hyperlink w:anchor="_Toc456638801" w:history="1">
        <w:r w:rsidRPr="003A4473">
          <w:rPr>
            <w:rStyle w:val="Hyperlink"/>
            <w:noProof/>
          </w:rPr>
          <w:t>Tabelle 1: Verkaufserlöse in der Landwirtschaft</w:t>
        </w:r>
        <w:r>
          <w:rPr>
            <w:noProof/>
            <w:webHidden/>
          </w:rPr>
          <w:tab/>
        </w:r>
        <w:r>
          <w:rPr>
            <w:noProof/>
            <w:webHidden/>
          </w:rPr>
          <w:fldChar w:fldCharType="begin"/>
        </w:r>
        <w:r>
          <w:rPr>
            <w:noProof/>
            <w:webHidden/>
          </w:rPr>
          <w:instrText xml:space="preserve"> PAGEREF _Toc456638801 \h </w:instrText>
        </w:r>
        <w:r>
          <w:rPr>
            <w:noProof/>
            <w:webHidden/>
          </w:rPr>
        </w:r>
        <w:r>
          <w:rPr>
            <w:noProof/>
            <w:webHidden/>
          </w:rPr>
          <w:fldChar w:fldCharType="separate"/>
        </w:r>
        <w:r>
          <w:rPr>
            <w:noProof/>
            <w:webHidden/>
          </w:rPr>
          <w:t>15</w:t>
        </w:r>
        <w:r>
          <w:rPr>
            <w:noProof/>
            <w:webHidden/>
          </w:rPr>
          <w:fldChar w:fldCharType="end"/>
        </w:r>
      </w:hyperlink>
    </w:p>
    <w:p w:rsidR="007E2358" w:rsidRDefault="00E85F98">
      <w:pPr>
        <w:pStyle w:val="Abbildungsverzeichnis"/>
        <w:tabs>
          <w:tab w:val="right" w:leader="dot" w:pos="8777"/>
        </w:tabs>
        <w:rPr>
          <w:noProof/>
          <w:lang w:eastAsia="ja-JP"/>
        </w:rPr>
      </w:pPr>
      <w:hyperlink w:anchor="_Toc456638802" w:history="1">
        <w:r w:rsidR="007E2358" w:rsidRPr="003A4473">
          <w:rPr>
            <w:rStyle w:val="Hyperlink"/>
            <w:noProof/>
          </w:rPr>
          <w:t>Tabelle 2: Verkaufserlöse in der Landwirtschaft (Details)</w:t>
        </w:r>
        <w:r w:rsidR="007E2358">
          <w:rPr>
            <w:noProof/>
            <w:webHidden/>
          </w:rPr>
          <w:tab/>
        </w:r>
        <w:r w:rsidR="007E2358">
          <w:rPr>
            <w:noProof/>
            <w:webHidden/>
          </w:rPr>
          <w:fldChar w:fldCharType="begin"/>
        </w:r>
        <w:r w:rsidR="007E2358">
          <w:rPr>
            <w:noProof/>
            <w:webHidden/>
          </w:rPr>
          <w:instrText xml:space="preserve"> PAGEREF _Toc456638802 \h </w:instrText>
        </w:r>
        <w:r w:rsidR="007E2358">
          <w:rPr>
            <w:noProof/>
            <w:webHidden/>
          </w:rPr>
        </w:r>
        <w:r w:rsidR="007E2358">
          <w:rPr>
            <w:noProof/>
            <w:webHidden/>
          </w:rPr>
          <w:fldChar w:fldCharType="separate"/>
        </w:r>
        <w:r w:rsidR="007E2358">
          <w:rPr>
            <w:noProof/>
            <w:webHidden/>
          </w:rPr>
          <w:t>15</w:t>
        </w:r>
        <w:r w:rsidR="007E2358">
          <w:rPr>
            <w:noProof/>
            <w:webHidden/>
          </w:rPr>
          <w:fldChar w:fldCharType="end"/>
        </w:r>
      </w:hyperlink>
    </w:p>
    <w:p w:rsidR="006C6D07" w:rsidRPr="006C6D07" w:rsidRDefault="007E2358" w:rsidP="006C6D07">
      <w:r>
        <w:fldChar w:fldCharType="end"/>
      </w:r>
    </w:p>
    <w:p w:rsidR="007E23D6" w:rsidRDefault="007E23D6" w:rsidP="007E23D6">
      <w:pPr>
        <w:rPr>
          <w:rFonts w:asciiTheme="majorHAnsi" w:eastAsiaTheme="majorEastAsia" w:hAnsiTheme="majorHAnsi" w:cstheme="majorBidi"/>
          <w:color w:val="000000" w:themeColor="text1"/>
          <w:sz w:val="32"/>
          <w:szCs w:val="32"/>
        </w:rPr>
      </w:pPr>
      <w:r>
        <w:br w:type="page"/>
      </w:r>
    </w:p>
    <w:p w:rsidR="005965E8" w:rsidRDefault="007E23D6" w:rsidP="00AF4EFE">
      <w:pPr>
        <w:pStyle w:val="berschrift1"/>
        <w:numPr>
          <w:ilvl w:val="0"/>
          <w:numId w:val="0"/>
        </w:numPr>
      </w:pPr>
      <w:bookmarkStart w:id="2" w:name="_Toc456640968"/>
      <w:r>
        <w:lastRenderedPageBreak/>
        <w:t>Abbildungsverzeichnis</w:t>
      </w:r>
      <w:bookmarkEnd w:id="2"/>
    </w:p>
    <w:p w:rsidR="007E2358" w:rsidRDefault="007E2358">
      <w:pPr>
        <w:pStyle w:val="Abbildungsverzeichnis"/>
        <w:tabs>
          <w:tab w:val="right" w:leader="dot" w:pos="8777"/>
        </w:tabs>
        <w:rPr>
          <w:noProof/>
          <w:lang w:eastAsia="ja-JP"/>
        </w:rPr>
      </w:pPr>
      <w:r>
        <w:fldChar w:fldCharType="begin"/>
      </w:r>
      <w:r>
        <w:instrText xml:space="preserve"> TOC \h \z \c "Abb." </w:instrText>
      </w:r>
      <w:r>
        <w:fldChar w:fldCharType="separate"/>
      </w:r>
      <w:hyperlink w:anchor="_Toc456638715" w:history="1">
        <w:r w:rsidRPr="00CE6F56">
          <w:rPr>
            <w:rStyle w:val="Hyperlink"/>
            <w:noProof/>
          </w:rPr>
          <w:t>Abb. 1: Sophie von La Roche in Wikipedia</w:t>
        </w:r>
        <w:r>
          <w:rPr>
            <w:noProof/>
            <w:webHidden/>
          </w:rPr>
          <w:tab/>
        </w:r>
        <w:r>
          <w:rPr>
            <w:noProof/>
            <w:webHidden/>
          </w:rPr>
          <w:fldChar w:fldCharType="begin"/>
        </w:r>
        <w:r>
          <w:rPr>
            <w:noProof/>
            <w:webHidden/>
          </w:rPr>
          <w:instrText xml:space="preserve"> PAGEREF _Toc456638715 \h </w:instrText>
        </w:r>
        <w:r>
          <w:rPr>
            <w:noProof/>
            <w:webHidden/>
          </w:rPr>
        </w:r>
        <w:r>
          <w:rPr>
            <w:noProof/>
            <w:webHidden/>
          </w:rPr>
          <w:fldChar w:fldCharType="separate"/>
        </w:r>
        <w:r>
          <w:rPr>
            <w:noProof/>
            <w:webHidden/>
          </w:rPr>
          <w:t>5</w:t>
        </w:r>
        <w:r>
          <w:rPr>
            <w:noProof/>
            <w:webHidden/>
          </w:rPr>
          <w:fldChar w:fldCharType="end"/>
        </w:r>
      </w:hyperlink>
    </w:p>
    <w:p w:rsidR="007E2358" w:rsidRDefault="00E85F98">
      <w:pPr>
        <w:pStyle w:val="Abbildungsverzeichnis"/>
        <w:tabs>
          <w:tab w:val="right" w:leader="dot" w:pos="8777"/>
        </w:tabs>
        <w:rPr>
          <w:noProof/>
          <w:lang w:eastAsia="ja-JP"/>
        </w:rPr>
      </w:pPr>
      <w:hyperlink w:anchor="_Toc456638716" w:history="1">
        <w:r w:rsidR="007E2358" w:rsidRPr="00CE6F56">
          <w:rPr>
            <w:rStyle w:val="Hyperlink"/>
            <w:noProof/>
          </w:rPr>
          <w:t>Abb. 2: Sophie von La Roche bei einem Familienfest</w:t>
        </w:r>
        <w:r w:rsidR="007E2358">
          <w:rPr>
            <w:noProof/>
            <w:webHidden/>
          </w:rPr>
          <w:tab/>
        </w:r>
        <w:r w:rsidR="007E2358">
          <w:rPr>
            <w:noProof/>
            <w:webHidden/>
          </w:rPr>
          <w:fldChar w:fldCharType="begin"/>
        </w:r>
        <w:r w:rsidR="007E2358">
          <w:rPr>
            <w:noProof/>
            <w:webHidden/>
          </w:rPr>
          <w:instrText xml:space="preserve"> PAGEREF _Toc456638716 \h </w:instrText>
        </w:r>
        <w:r w:rsidR="007E2358">
          <w:rPr>
            <w:noProof/>
            <w:webHidden/>
          </w:rPr>
        </w:r>
        <w:r w:rsidR="007E2358">
          <w:rPr>
            <w:noProof/>
            <w:webHidden/>
          </w:rPr>
          <w:fldChar w:fldCharType="separate"/>
        </w:r>
        <w:r w:rsidR="007E2358">
          <w:rPr>
            <w:noProof/>
            <w:webHidden/>
          </w:rPr>
          <w:t>6</w:t>
        </w:r>
        <w:r w:rsidR="007E2358">
          <w:rPr>
            <w:noProof/>
            <w:webHidden/>
          </w:rPr>
          <w:fldChar w:fldCharType="end"/>
        </w:r>
      </w:hyperlink>
    </w:p>
    <w:p w:rsidR="007E2358" w:rsidRDefault="00E85F98">
      <w:pPr>
        <w:pStyle w:val="Abbildungsverzeichnis"/>
        <w:tabs>
          <w:tab w:val="right" w:leader="dot" w:pos="8777"/>
        </w:tabs>
        <w:rPr>
          <w:noProof/>
          <w:lang w:eastAsia="ja-JP"/>
        </w:rPr>
      </w:pPr>
      <w:hyperlink w:anchor="_Toc456638717" w:history="1">
        <w:r w:rsidR="007E2358" w:rsidRPr="00CE6F56">
          <w:rPr>
            <w:rStyle w:val="Hyperlink"/>
            <w:noProof/>
          </w:rPr>
          <w:t>Abb. 3: Einflussfaktoren für den Roman von Frauen</w:t>
        </w:r>
        <w:r w:rsidR="007E2358">
          <w:rPr>
            <w:noProof/>
            <w:webHidden/>
          </w:rPr>
          <w:tab/>
        </w:r>
        <w:r w:rsidR="007E2358">
          <w:rPr>
            <w:noProof/>
            <w:webHidden/>
          </w:rPr>
          <w:fldChar w:fldCharType="begin"/>
        </w:r>
        <w:r w:rsidR="007E2358">
          <w:rPr>
            <w:noProof/>
            <w:webHidden/>
          </w:rPr>
          <w:instrText xml:space="preserve"> PAGEREF _Toc456638717 \h </w:instrText>
        </w:r>
        <w:r w:rsidR="007E2358">
          <w:rPr>
            <w:noProof/>
            <w:webHidden/>
          </w:rPr>
        </w:r>
        <w:r w:rsidR="007E2358">
          <w:rPr>
            <w:noProof/>
            <w:webHidden/>
          </w:rPr>
          <w:fldChar w:fldCharType="separate"/>
        </w:r>
        <w:r w:rsidR="007E2358">
          <w:rPr>
            <w:noProof/>
            <w:webHidden/>
          </w:rPr>
          <w:t>10</w:t>
        </w:r>
        <w:r w:rsidR="007E2358">
          <w:rPr>
            <w:noProof/>
            <w:webHidden/>
          </w:rPr>
          <w:fldChar w:fldCharType="end"/>
        </w:r>
      </w:hyperlink>
    </w:p>
    <w:p w:rsidR="009C32F3" w:rsidRPr="009C32F3" w:rsidRDefault="007E2358" w:rsidP="009C32F3">
      <w:r>
        <w:fldChar w:fldCharType="end"/>
      </w:r>
    </w:p>
    <w:p w:rsidR="007E23D6" w:rsidRPr="007E23D6" w:rsidRDefault="007E23D6" w:rsidP="007E23D6"/>
    <w:p w:rsidR="000E1520" w:rsidRDefault="000E1520" w:rsidP="007E23D6">
      <w:pPr>
        <w:sectPr w:rsidR="000E1520" w:rsidSect="00FA145B">
          <w:footerReference w:type="default" r:id="rId8"/>
          <w:footerReference w:type="first" r:id="rId9"/>
          <w:pgSz w:w="11906" w:h="16838"/>
          <w:pgMar w:top="1134" w:right="1701" w:bottom="1134" w:left="851" w:header="709" w:footer="709" w:gutter="567"/>
          <w:pgNumType w:fmt="upperRoman"/>
          <w:cols w:space="708"/>
          <w:titlePg/>
          <w:docGrid w:linePitch="360"/>
        </w:sectPr>
      </w:pPr>
    </w:p>
    <w:p w:rsidR="00274F05" w:rsidRPr="007A6EC3" w:rsidRDefault="00274F05" w:rsidP="00AF4EFE">
      <w:pPr>
        <w:pStyle w:val="berschrift1"/>
      </w:pPr>
      <w:bookmarkStart w:id="3" w:name="_Toc456640969"/>
      <w:r w:rsidRPr="007A6EC3">
        <w:lastRenderedPageBreak/>
        <w:t>Einleitung</w:t>
      </w:r>
      <w:bookmarkEnd w:id="3"/>
    </w:p>
    <w:p w:rsidR="00274F05" w:rsidRPr="007A6EC3" w:rsidRDefault="00274F05" w:rsidP="00274F05">
      <w:r w:rsidRPr="007A6EC3">
        <w:t xml:space="preserve">Die vorliegende Arbeit 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p>
    <w:p w:rsidR="00274F05" w:rsidRPr="007A6EC3" w:rsidRDefault="00274F05" w:rsidP="00274F05">
      <w:r w:rsidRPr="007A6EC3">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CE4FEE" w:rsidRDefault="00274F05" w:rsidP="00274F05">
      <w:r w:rsidRPr="007A6EC3">
        <w:t xml:space="preserve">Ziel dieser Arbeit ist es ferner, eine Grundlage für eine Erklärung zu schaffen, warum sich im Zuge literarischer Kanonbildung die </w:t>
      </w:r>
      <w:r w:rsidRPr="007A6EC3">
        <w:rPr>
          <w:i/>
        </w:rPr>
        <w:t>Geschichte des Fräuleins von Sternheim</w:t>
      </w:r>
      <w:r w:rsidRPr="007A6EC3">
        <w:t xml:space="preserve"> bis heute behaupten konnte, Sagar Werke dagegen erst am Anfang ihrer – so steht zu hoffen –Rezeption durch die Literaturwissenschaft stehen.</w:t>
      </w:r>
    </w:p>
    <w:p w:rsidR="00274F05" w:rsidRPr="007A6EC3" w:rsidRDefault="00897251" w:rsidP="00274F05">
      <w:pPr>
        <w:pStyle w:val="berschrift1"/>
      </w:pPr>
      <w:bookmarkStart w:id="4" w:name="_Toc456640970"/>
      <w:r>
        <w:t>L</w:t>
      </w:r>
      <w:r w:rsidR="00274F05" w:rsidRPr="007A6EC3">
        <w:t>iteratur und Gesellschaft gegen Ende des 18. Jahrhunderts</w:t>
      </w:r>
      <w:bookmarkEnd w:id="4"/>
    </w:p>
    <w:p w:rsidR="00274F05" w:rsidRPr="007A6EC3" w:rsidRDefault="00274F05" w:rsidP="00274F05">
      <w:pPr>
        <w:pStyle w:val="berschrift2"/>
      </w:pPr>
      <w:bookmarkStart w:id="5" w:name="_Toc456640971"/>
      <w:r w:rsidRPr="007A6EC3">
        <w:t>Der ‚Roman von Frauen‘ und der Wandel der Weiblichkeitsideale</w:t>
      </w:r>
      <w:bookmarkEnd w:id="5"/>
    </w:p>
    <w:p w:rsidR="00274F05" w:rsidRPr="007A6EC3" w:rsidRDefault="00274F05" w:rsidP="00274F05">
      <w:r w:rsidRPr="007A6EC3">
        <w:t>Wurden die Schriftstellerinnen Sophie von La Roche und Maria Anna Sagar beim Erscheinen ihrer Erstlingsromane noch als Ausnahmeerscheinungen angesehe</w:t>
      </w:r>
      <w:r w:rsidR="00092327">
        <w:t xml:space="preserve">n, so wagen, vor allem nach dem </w:t>
      </w:r>
      <w:bookmarkStart w:id="6" w:name="_GoBack"/>
      <w:bookmarkEnd w:id="6"/>
      <w:r w:rsidRPr="007A6EC3">
        <w:t xml:space="preserve">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274F05" w:rsidRPr="007A6EC3" w:rsidRDefault="00274F05" w:rsidP="00274F05">
      <w:pPr>
        <w:numPr>
          <w:ilvl w:val="0"/>
          <w:numId w:val="1"/>
        </w:numPr>
      </w:pPr>
      <w:r w:rsidRPr="007A6EC3">
        <w:t>Briefe an Linda. Ein Buch für junge Frauenzimmer, die ihr Herz und ihren Verstand bilden wollen, 1777–1787</w:t>
      </w:r>
    </w:p>
    <w:p w:rsidR="00274F05" w:rsidRPr="007A6EC3" w:rsidRDefault="00274F05" w:rsidP="00274F05">
      <w:pPr>
        <w:numPr>
          <w:ilvl w:val="0"/>
          <w:numId w:val="1"/>
        </w:numPr>
      </w:pPr>
      <w:r w:rsidRPr="007A6EC3">
        <w:t>Rosaliens Briefe an ihre Freundin Mariane von St. Altenburg, 1779–81</w:t>
      </w:r>
    </w:p>
    <w:p w:rsidR="00274F05" w:rsidRPr="007A6EC3" w:rsidRDefault="00274F05" w:rsidP="00274F05">
      <w:pPr>
        <w:numPr>
          <w:ilvl w:val="0"/>
          <w:numId w:val="1"/>
        </w:numPr>
      </w:pPr>
      <w:r w:rsidRPr="007A6EC3">
        <w:t>Moralische Erzählungen, 1783</w:t>
      </w:r>
    </w:p>
    <w:p w:rsidR="00274F05" w:rsidRPr="007A6EC3" w:rsidRDefault="00274F05" w:rsidP="00274F05">
      <w:pPr>
        <w:numPr>
          <w:ilvl w:val="0"/>
          <w:numId w:val="1"/>
        </w:numPr>
      </w:pPr>
      <w:r w:rsidRPr="007A6EC3">
        <w:t>Geschichte von Miss Lony, 1789</w:t>
      </w:r>
    </w:p>
    <w:p w:rsidR="00274F05" w:rsidRPr="007A6EC3" w:rsidRDefault="00274F05" w:rsidP="00274F05">
      <w:pPr>
        <w:numPr>
          <w:ilvl w:val="0"/>
          <w:numId w:val="1"/>
        </w:numPr>
      </w:pPr>
      <w:r w:rsidRPr="007A6EC3">
        <w:t>Rosalie und Cleberg auf dem Lande 1791</w:t>
      </w:r>
    </w:p>
    <w:p w:rsidR="00274F05" w:rsidRPr="007A6EC3" w:rsidRDefault="00274F05" w:rsidP="00274F05">
      <w:pPr>
        <w:numPr>
          <w:ilvl w:val="0"/>
          <w:numId w:val="1"/>
        </w:numPr>
      </w:pPr>
      <w:r w:rsidRPr="007A6EC3">
        <w:t>Erscheinen am See Oneida, 1798</w:t>
      </w:r>
    </w:p>
    <w:p w:rsidR="00274F05" w:rsidRPr="007A6EC3" w:rsidRDefault="00274F05" w:rsidP="00274F05">
      <w:pPr>
        <w:numPr>
          <w:ilvl w:val="0"/>
          <w:numId w:val="1"/>
        </w:numPr>
      </w:pPr>
      <w:r w:rsidRPr="007A6EC3">
        <w:t>Fanny und Julia, oder die Freundinnen, 1801–02</w:t>
      </w:r>
    </w:p>
    <w:p w:rsidR="00274F05" w:rsidRPr="007A6EC3" w:rsidRDefault="00274F05" w:rsidP="00274F05">
      <w:r w:rsidRPr="007A6EC3">
        <w:t xml:space="preserve">Maria Anna Sagar scheint nach </w:t>
      </w:r>
      <w:r w:rsidRPr="007A6EC3">
        <w:rPr>
          <w:i/>
        </w:rPr>
        <w:t>Die verwechselten Töchter</w:t>
      </w:r>
      <w:r w:rsidRPr="007A6EC3">
        <w:t xml:space="preserve"> nur noch einen weiteren Roman verfasst zu haben: Karolinens Tagebuch ohne ausserordentliche Handlungen oder so viel als gar keine erscheint im Jahr 1774 in Prag.</w:t>
      </w:r>
    </w:p>
    <w:p w:rsidR="00274F05" w:rsidRPr="007A6EC3" w:rsidRDefault="00274F05" w:rsidP="00274F05">
      <w:bookmarkStart w:id="7" w:name="verweis01"/>
      <w:r w:rsidRPr="007A6EC3">
        <w:t>Wurde die Idee der Gelehrsamkeit nur für eine privilegierte Schicht von Frauen ein Leitbild für ihre lebenspraktische Orientierung, so ist dennoch für eine b</w:t>
      </w:r>
      <w:r w:rsidR="00092327">
        <w:t xml:space="preserve">reitere Schicht von Frauen eine </w:t>
      </w:r>
      <w:r w:rsidRPr="007A6EC3">
        <w:t xml:space="preserve">gewisse Grundbildung erreicht worden. Stark zugenommen hat in der Folge die allgemeine Verbreitung der Lesefähigkeit (auch z.T. der Schreibfähigkeit). Im Zusammenhang mit der zunehmenden Verantwortung der Frau, für die Kleinkinderziehung erhalten Bildung und Literatur </w:t>
      </w:r>
      <w:r w:rsidRPr="007A6EC3">
        <w:lastRenderedPageBreak/>
        <w:t>zunehmend moralpädagogische Funktionen zugewiesen. Auch in der schriftstellerischen Tätigkeit von Frauen wird zunächst einmal kein Widerspruch zu ihrer Weiblichkeit gesehen.</w:t>
      </w:r>
    </w:p>
    <w:bookmarkEnd w:id="7"/>
    <w:p w:rsidR="00274F05" w:rsidRPr="007A6EC3" w:rsidRDefault="00274F05" w:rsidP="00274F05">
      <w:r w:rsidRPr="007A6EC3">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p>
    <w:p w:rsidR="00274F05" w:rsidRPr="007A6EC3" w:rsidRDefault="00274F05" w:rsidP="00274F05">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274F05" w:rsidRPr="007A6EC3" w:rsidRDefault="00274F05" w:rsidP="00274F05">
      <w:pPr>
        <w:pStyle w:val="berschrift2"/>
      </w:pPr>
      <w:bookmarkStart w:id="8" w:name="_Toc456640972"/>
      <w:r w:rsidRPr="007A6EC3">
        <w:t>Der (Brief-)Roman der Aufklärung: poetologische Grundlagen und literaturhistorischer Kontext</w:t>
      </w:r>
      <w:bookmarkEnd w:id="8"/>
    </w:p>
    <w:p w:rsidR="00274F05" w:rsidRPr="007A6EC3" w:rsidRDefault="00274F05" w:rsidP="00274F05">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274F05" w:rsidRPr="007A6EC3" w:rsidRDefault="00274F05" w:rsidP="00274F05">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274F05" w:rsidRPr="007A6EC3" w:rsidRDefault="00274F05" w:rsidP="00274F05">
      <w:r w:rsidRPr="007A6EC3">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274F05" w:rsidRPr="007A6EC3" w:rsidRDefault="00274F05" w:rsidP="00274F05">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274F05" w:rsidRPr="007A6EC3" w:rsidRDefault="00274F05" w:rsidP="00274F05">
      <w:r w:rsidRPr="007A6EC3">
        <w:t>Auch Frauen profitieren von der, der ‚Lebenspraxis‘ entnommenen literarischen Form. Sie könne mit der Wahl der Gattung ‚Briefroman ‘ für ihre schriftstellerischen Versuche glaubhaft versichern, nicht in Konkurrenz zur männlichen ‚Dichtung‘ treten zu wollen. Aber auch der Wandel des Stilideals zum ‚natürlichen‘, kunstlosen Ausdruck in deutscher Sprache schien den Frauen entgegenzukommen.</w:t>
      </w:r>
    </w:p>
    <w:p w:rsidR="00274F05" w:rsidRPr="007A6EC3" w:rsidRDefault="00274F05" w:rsidP="00274F05">
      <w:r w:rsidRPr="007A6EC3">
        <w:lastRenderedPageBreak/>
        <w:t>So kommt es, dass trotz der genannten Einschränkungen sich Frauen Möglichkeiten zur Veröffentlichung ihrer Texte verschafften. Die Duldung der Kritiker erhielt, wer nicht grundsätzlich gegen den ‚wahren Charakter eines Frauenzimmers‘ verstieß.</w:t>
      </w:r>
    </w:p>
    <w:p w:rsidR="00274F05" w:rsidRPr="007A6EC3" w:rsidRDefault="00274F05" w:rsidP="00274F05">
      <w:pPr>
        <w:pStyle w:val="berschrift2"/>
      </w:pPr>
      <w:bookmarkStart w:id="9" w:name="_Ref456631324"/>
      <w:bookmarkStart w:id="10" w:name="_Toc456640973"/>
      <w:r w:rsidRPr="007A6EC3">
        <w:t>Biografische Notizen</w:t>
      </w:r>
      <w:bookmarkEnd w:id="9"/>
      <w:bookmarkEnd w:id="10"/>
    </w:p>
    <w:p w:rsidR="00274F05" w:rsidRPr="007A6EC3" w:rsidRDefault="00274F05" w:rsidP="00274F05">
      <w:pPr>
        <w:pStyle w:val="berschrift3"/>
      </w:pPr>
      <w:bookmarkStart w:id="11" w:name="_Ref456631257"/>
      <w:bookmarkStart w:id="12" w:name="_Toc456640974"/>
      <w:r w:rsidRPr="007A6EC3">
        <w:t>Sophie von La Roche</w:t>
      </w:r>
      <w:bookmarkEnd w:id="11"/>
      <w:bookmarkEnd w:id="12"/>
    </w:p>
    <w:p w:rsidR="00274F05" w:rsidRPr="007A6EC3" w:rsidRDefault="00274F05" w:rsidP="00274F05">
      <w:r w:rsidRPr="007A6EC3">
        <w:t>In der Forschungsliteratur zu Sophie von La Roche wird immer wieder der Stellenwert betont, den die Biographie der Autorin für ihr Werk hat.</w:t>
      </w:r>
      <w:r w:rsidR="00626DC2">
        <w:rPr>
          <w:rStyle w:val="Funotenzeichen"/>
        </w:rPr>
        <w:footnoteReference w:id="1"/>
      </w:r>
    </w:p>
    <w:p w:rsidR="00EC047D" w:rsidRDefault="00EC047D" w:rsidP="00EC047D">
      <w:pPr>
        <w:keepNext/>
      </w:pPr>
      <w:r>
        <w:rPr>
          <w:noProof/>
          <w:lang w:eastAsia="ja-JP"/>
        </w:rPr>
        <w:drawing>
          <wp:inline distT="0" distB="0" distL="0" distR="0" wp14:anchorId="04F1741D" wp14:editId="3E0021A0">
            <wp:extent cx="3864078" cy="2080264"/>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48D0A.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0309" cy="2083618"/>
                    </a:xfrm>
                    <a:prstGeom prst="rect">
                      <a:avLst/>
                    </a:prstGeom>
                  </pic:spPr>
                </pic:pic>
              </a:graphicData>
            </a:graphic>
          </wp:inline>
        </w:drawing>
      </w:r>
    </w:p>
    <w:p w:rsidR="00EC047D" w:rsidRDefault="00EC047D" w:rsidP="00EC047D">
      <w:pPr>
        <w:pStyle w:val="Beschriftung"/>
      </w:pPr>
      <w:bookmarkStart w:id="13" w:name="_Ref456631364"/>
      <w:bookmarkStart w:id="14" w:name="_Ref456631411"/>
      <w:bookmarkStart w:id="15" w:name="_Toc456637980"/>
      <w:bookmarkStart w:id="16" w:name="_Toc456638715"/>
      <w:r>
        <w:t xml:space="preserve">Abb. </w:t>
      </w:r>
      <w:r w:rsidR="00E85F98">
        <w:fldChar w:fldCharType="begin"/>
      </w:r>
      <w:r w:rsidR="00E85F98">
        <w:instrText xml:space="preserve"> SEQ Abb. \* ARAB</w:instrText>
      </w:r>
      <w:r w:rsidR="00E85F98">
        <w:instrText xml:space="preserve">IC </w:instrText>
      </w:r>
      <w:r w:rsidR="00E85F98">
        <w:fldChar w:fldCharType="separate"/>
      </w:r>
      <w:r>
        <w:rPr>
          <w:noProof/>
        </w:rPr>
        <w:t>1</w:t>
      </w:r>
      <w:r w:rsidR="00E85F98">
        <w:rPr>
          <w:noProof/>
        </w:rPr>
        <w:fldChar w:fldCharType="end"/>
      </w:r>
      <w:bookmarkEnd w:id="13"/>
      <w:r>
        <w:t>: Sophie von La Roche in Wikipedia</w:t>
      </w:r>
      <w:bookmarkEnd w:id="14"/>
      <w:bookmarkEnd w:id="15"/>
      <w:bookmarkEnd w:id="16"/>
    </w:p>
    <w:p w:rsidR="00274F05" w:rsidRPr="007A6EC3" w:rsidRDefault="00274F05" w:rsidP="00274F05">
      <w:r w:rsidRPr="007A6EC3">
        <w:t>Geboren 1730, verbrachte Marie Sophie Gutermann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w:t>
      </w:r>
      <w:r w:rsidR="00587822">
        <w:t>n</w:t>
      </w:r>
      <w:r w:rsidRPr="007A6EC3">
        <w:t>.</w:t>
      </w:r>
    </w:p>
    <w:p w:rsidR="00274F05" w:rsidRPr="007A6EC3" w:rsidRDefault="00274F05" w:rsidP="00274F05">
      <w:r w:rsidRPr="007A6EC3">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274F05" w:rsidRDefault="00274F05" w:rsidP="00274F05">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EC047D" w:rsidRDefault="00EC047D" w:rsidP="00EC047D">
      <w:pPr>
        <w:keepNext/>
      </w:pPr>
      <w:r>
        <w:rPr>
          <w:noProof/>
          <w:lang w:eastAsia="ja-JP"/>
        </w:rPr>
        <w:lastRenderedPageBreak/>
        <w:drawing>
          <wp:inline distT="0" distB="0" distL="0" distR="0" wp14:anchorId="2616CD98" wp14:editId="53DA0B39">
            <wp:extent cx="2047240" cy="3300095"/>
            <wp:effectExtent l="19050" t="19050" r="10160" b="1460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entanoFamilienbild.jpg"/>
                    <pic:cNvPicPr/>
                  </pic:nvPicPr>
                  <pic:blipFill rotWithShape="1">
                    <a:blip r:embed="rId11" cstate="print">
                      <a:extLst>
                        <a:ext uri="{BEBA8EAE-BF5A-486C-A8C5-ECC9F3942E4B}">
                          <a14:imgProps xmlns:a14="http://schemas.microsoft.com/office/drawing/2010/main">
                            <a14:imgLayer r:embed="rId12">
                              <a14:imgEffect>
                                <a14:colorTemperature colorTemp="7200"/>
                              </a14:imgEffect>
                              <a14:imgEffect>
                                <a14:brightnessContrast bright="20000"/>
                              </a14:imgEffect>
                            </a14:imgLayer>
                          </a14:imgProps>
                        </a:ext>
                        <a:ext uri="{28A0092B-C50C-407E-A947-70E740481C1C}">
                          <a14:useLocalDpi xmlns:a14="http://schemas.microsoft.com/office/drawing/2010/main" val="0"/>
                        </a:ext>
                      </a:extLst>
                    </a:blip>
                    <a:srcRect/>
                    <a:stretch/>
                  </pic:blipFill>
                  <pic:spPr bwMode="auto">
                    <a:xfrm>
                      <a:off x="0" y="0"/>
                      <a:ext cx="2047240" cy="3300095"/>
                    </a:xfrm>
                    <a:prstGeom prst="rect">
                      <a:avLst/>
                    </a:prstGeom>
                    <a:ln w="12700">
                      <a:solidFill>
                        <a:schemeClr val="bg1">
                          <a:lumMod val="50000"/>
                        </a:schemeClr>
                      </a:solidFill>
                    </a:ln>
                    <a:extLst>
                      <a:ext uri="{53640926-AAD7-44D8-BBD7-CCE9431645EC}">
                        <a14:shadowObscured xmlns:a14="http://schemas.microsoft.com/office/drawing/2010/main"/>
                      </a:ext>
                    </a:extLst>
                  </pic:spPr>
                </pic:pic>
              </a:graphicData>
            </a:graphic>
          </wp:inline>
        </w:drawing>
      </w:r>
    </w:p>
    <w:p w:rsidR="00EC047D" w:rsidRPr="007A6EC3" w:rsidRDefault="00EC047D" w:rsidP="00EC047D">
      <w:pPr>
        <w:pStyle w:val="Beschriftung"/>
      </w:pPr>
      <w:bookmarkStart w:id="17" w:name="_Toc456637981"/>
      <w:bookmarkStart w:id="18" w:name="_Toc456638716"/>
      <w:r>
        <w:t xml:space="preserve">Abb. </w:t>
      </w:r>
      <w:r w:rsidR="00E85F98">
        <w:fldChar w:fldCharType="begin"/>
      </w:r>
      <w:r w:rsidR="00E85F98">
        <w:instrText xml:space="preserve"> SEQ Abb. \* ARABIC </w:instrText>
      </w:r>
      <w:r w:rsidR="00E85F98">
        <w:fldChar w:fldCharType="separate"/>
      </w:r>
      <w:r>
        <w:rPr>
          <w:noProof/>
        </w:rPr>
        <w:t>2</w:t>
      </w:r>
      <w:r w:rsidR="00E85F98">
        <w:rPr>
          <w:noProof/>
        </w:rPr>
        <w:fldChar w:fldCharType="end"/>
      </w:r>
      <w:r>
        <w:t>: Sophie von La Roche bei einem Familienfest</w:t>
      </w:r>
      <w:bookmarkEnd w:id="17"/>
      <w:bookmarkEnd w:id="18"/>
    </w:p>
    <w:p w:rsidR="00274F05" w:rsidRPr="007A6EC3" w:rsidRDefault="00274F05" w:rsidP="00274F05">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274F05" w:rsidRPr="007A6EC3" w:rsidRDefault="00274F05" w:rsidP="00274F05">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274F05" w:rsidRPr="007A6EC3" w:rsidRDefault="00274F05" w:rsidP="00274F05">
      <w:pPr>
        <w:pStyle w:val="berschrift3"/>
      </w:pPr>
      <w:bookmarkStart w:id="19" w:name="_Toc456640975"/>
      <w:r w:rsidRPr="007A6EC3">
        <w:t>Anna Maria Sagar</w:t>
      </w:r>
      <w:bookmarkEnd w:id="19"/>
    </w:p>
    <w:p w:rsidR="00274F05" w:rsidRPr="007A6EC3" w:rsidRDefault="00274F05" w:rsidP="00274F05">
      <w:r w:rsidRPr="007A6EC3">
        <w:t>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in Berührung gekommen. Darüber hinaus fallen nur die vergleichbaren Lebensdaten der beiden Autorinnen ins Auge.</w:t>
      </w:r>
    </w:p>
    <w:p w:rsidR="00274F05" w:rsidRPr="007A6EC3" w:rsidRDefault="00274F05" w:rsidP="00274F05">
      <w:pPr>
        <w:pStyle w:val="berschrift1"/>
      </w:pPr>
      <w:bookmarkStart w:id="20" w:name="_Ref456632638"/>
      <w:bookmarkStart w:id="21" w:name="_Toc456640976"/>
      <w:r w:rsidRPr="007A6EC3">
        <w:t>Romane als Ausdruck weiblicher Lebensentwürfe</w:t>
      </w:r>
      <w:bookmarkEnd w:id="20"/>
      <w:bookmarkEnd w:id="21"/>
    </w:p>
    <w:p w:rsidR="00274F05" w:rsidRPr="007A6EC3" w:rsidRDefault="00274F05" w:rsidP="00274F05">
      <w:pPr>
        <w:pStyle w:val="berschrift2"/>
      </w:pPr>
      <w:bookmarkStart w:id="22" w:name="_Toc456640977"/>
      <w:r w:rsidRPr="007A6EC3">
        <w:t>Erste Rezeptionslenkung durch das Vorwort</w:t>
      </w:r>
      <w:bookmarkEnd w:id="22"/>
    </w:p>
    <w:p w:rsidR="00274F05" w:rsidRPr="007A6EC3" w:rsidRDefault="00274F05" w:rsidP="00AC3CB5">
      <w:r w:rsidRPr="007A6EC3">
        <w:t xml:space="preserve">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w:t>
      </w:r>
      <w:r w:rsidRPr="007A6EC3">
        <w:lastRenderedPageBreak/>
        <w:t>moralischen Integrität des noch umstrittenen ‚Romans‘ beinhalten sie auch Anweisungen zur intendierten Rezeption der Werke.</w:t>
      </w:r>
      <w:r w:rsidR="005F02D7">
        <w:rPr>
          <w:rStyle w:val="Funotenzeichen"/>
        </w:rPr>
        <w:footnoteReference w:id="2"/>
      </w:r>
    </w:p>
    <w:p w:rsidR="00274F05" w:rsidRPr="007A6EC3" w:rsidRDefault="00274F05" w:rsidP="00274F05">
      <w:r w:rsidRPr="007A6EC3">
        <w:t>Es liegt nahe, die Tatsache, dass den beiden Romanen von Sophie von La Roche und Maria Anna Sagar eine Vorrede vorangestellt ist, dahingehend zu interpretieren, dass für beide Texte grundsätzlich ein ‚Legitimationsbedarf‘ vermutet wurde.</w:t>
      </w:r>
    </w:p>
    <w:p w:rsidR="00274F05" w:rsidRPr="007A6EC3" w:rsidRDefault="00274F05" w:rsidP="00274F05">
      <w:pPr>
        <w:pStyle w:val="berschrift3"/>
      </w:pPr>
      <w:bookmarkStart w:id="23" w:name="_Toc456640978"/>
      <w:r w:rsidRPr="007A6EC3">
        <w:t>Geschichte des Fräuleins von Sternheim</w:t>
      </w:r>
      <w:bookmarkEnd w:id="23"/>
    </w:p>
    <w:p w:rsidR="00274F05" w:rsidRPr="007A6EC3" w:rsidRDefault="00274F05" w:rsidP="00274F05">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274F05" w:rsidRPr="007A6EC3" w:rsidRDefault="00274F05" w:rsidP="00274F05">
      <w:r w:rsidRPr="007A6EC3">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274F05" w:rsidRPr="007A6EC3" w:rsidRDefault="00274F05" w:rsidP="00274F05">
      <w:pPr>
        <w:pStyle w:val="berschrift3"/>
      </w:pPr>
      <w:bookmarkStart w:id="24" w:name="_Toc456640979"/>
      <w:r w:rsidRPr="007A6EC3">
        <w:t>Die verwechselten Töchter</w:t>
      </w:r>
      <w:bookmarkEnd w:id="24"/>
    </w:p>
    <w:p w:rsidR="00274F05" w:rsidRPr="007A6EC3" w:rsidRDefault="00274F05" w:rsidP="00274F05">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274F05" w:rsidRPr="007A6EC3" w:rsidRDefault="00274F05" w:rsidP="00274F05">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274F05" w:rsidRPr="007A6EC3" w:rsidRDefault="00274F05" w:rsidP="00274F05">
      <w:r w:rsidRPr="007A6EC3">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274F05" w:rsidRPr="007A6EC3" w:rsidRDefault="00274F05" w:rsidP="00274F05">
      <w:r w:rsidRPr="007A6EC3">
        <w:t>Bei vergleichender Betrachtung der beiden Vorreden soll zunächst nur auf die grundsätzlich differierende Auseinandersetzung der beiden Autoren mit den literarischen und historischen Normen der Zeit um 1770 verwiesen werden. Während Wieland versucht, alle möglichen 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274F05" w:rsidRPr="007A6EC3" w:rsidRDefault="00274F05" w:rsidP="00274F05">
      <w:pPr>
        <w:pStyle w:val="berschrift2"/>
      </w:pPr>
      <w:bookmarkStart w:id="25" w:name="_Ref456637002"/>
      <w:bookmarkStart w:id="26" w:name="_Toc456640980"/>
      <w:r w:rsidRPr="007A6EC3">
        <w:lastRenderedPageBreak/>
        <w:t>Handlung und Struktur ‒ ein Überblick</w:t>
      </w:r>
      <w:bookmarkEnd w:id="25"/>
      <w:bookmarkEnd w:id="26"/>
    </w:p>
    <w:p w:rsidR="00274F05" w:rsidRPr="007A6EC3" w:rsidRDefault="00274F05" w:rsidP="00274F05">
      <w:pPr>
        <w:pStyle w:val="berschrift3"/>
      </w:pPr>
      <w:bookmarkStart w:id="27" w:name="_Toc456640981"/>
      <w:r w:rsidRPr="007A6EC3">
        <w:t>Geschichte des Fräuleins von Sternheim</w:t>
      </w:r>
      <w:bookmarkEnd w:id="27"/>
    </w:p>
    <w:p w:rsidR="00274F05" w:rsidRPr="007A6EC3" w:rsidRDefault="00274F05" w:rsidP="00274F05">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274F05" w:rsidRPr="007A6EC3" w:rsidRDefault="00274F05" w:rsidP="00274F05">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274F05" w:rsidRPr="007A6EC3" w:rsidRDefault="00274F05" w:rsidP="00274F05">
      <w:r w:rsidRPr="007A6EC3">
        <w:t>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274F05" w:rsidRPr="007A6EC3" w:rsidRDefault="00274F05" w:rsidP="00274F05">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274F05" w:rsidRPr="007A6EC3" w:rsidRDefault="00274F05" w:rsidP="00274F05">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274F05" w:rsidRPr="007A6EC3" w:rsidRDefault="00274F05" w:rsidP="00274F05">
      <w:r w:rsidRPr="007A6EC3">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274F05" w:rsidRPr="007A6EC3" w:rsidRDefault="00274F05" w:rsidP="00274F05">
      <w:r w:rsidRPr="007A6EC3">
        <w:t xml:space="preserve">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w:t>
      </w:r>
      <w:r w:rsidRPr="007A6EC3">
        <w:lastRenderedPageBreak/>
        <w:t>Hauptintention des Werks beschreiben. In Sinne dieser didaktischen Wirkungsabsicht sind auch die formalen Eigenschaften des Werkes funktional eingesetzt.</w:t>
      </w:r>
    </w:p>
    <w:p w:rsidR="00274F05" w:rsidRPr="007A6EC3" w:rsidRDefault="00274F05" w:rsidP="00274F05">
      <w:pPr>
        <w:pStyle w:val="berschrift3"/>
      </w:pPr>
      <w:bookmarkStart w:id="28" w:name="_Toc456640982"/>
      <w:r w:rsidRPr="007A6EC3">
        <w:t>Die verwechselten Töchter</w:t>
      </w:r>
      <w:bookmarkEnd w:id="28"/>
    </w:p>
    <w:p w:rsidR="00274F05" w:rsidRPr="007A6EC3" w:rsidRDefault="00274F05" w:rsidP="00274F05">
      <w:r w:rsidRPr="007A6EC3">
        <w:t xml:space="preserve">Ähnlich der </w:t>
      </w:r>
      <w:r w:rsidRPr="007A6EC3">
        <w:rPr>
          <w:i/>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274F05" w:rsidRPr="007A6EC3" w:rsidRDefault="00274F05" w:rsidP="00274F05">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274F05" w:rsidRPr="007A6EC3" w:rsidRDefault="00274F05" w:rsidP="00274F05">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274F05" w:rsidRPr="007A6EC3" w:rsidRDefault="00274F05" w:rsidP="00274F05">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274F05" w:rsidRPr="007A6EC3" w:rsidRDefault="00274F05" w:rsidP="00274F05">
      <w:r w:rsidRPr="007A6EC3">
        <w:t xml:space="preserve">Im Gegensatz zur </w:t>
      </w:r>
      <w:r w:rsidRPr="007A6EC3">
        <w:rPr>
          <w:i/>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274F05" w:rsidRPr="007A6EC3" w:rsidRDefault="00274F05" w:rsidP="00274F05">
      <w:r w:rsidRPr="007A6EC3">
        <w:t>Dennoch gibt es Anzeichen dafür, dass der Tausch langfristig nicht gelingen kann, denn die Kinder fühlen sich emotional jeweils zur richtigen Mutter hingezogen. Zudem haben die beiden Mädchen charakterlich unterschiedlich entwickelt.</w:t>
      </w:r>
    </w:p>
    <w:p w:rsidR="00274F05" w:rsidRPr="007A6EC3" w:rsidRDefault="00274F05" w:rsidP="00274F05">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274F05" w:rsidRPr="007A6EC3" w:rsidRDefault="00274F05" w:rsidP="00274F05">
      <w:r w:rsidRPr="007A6EC3">
        <w:t>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274F05" w:rsidRPr="007A6EC3" w:rsidRDefault="00274F05" w:rsidP="00274F05">
      <w:pPr>
        <w:pStyle w:val="berschrift3"/>
      </w:pPr>
      <w:bookmarkStart w:id="29" w:name="_Toc456640983"/>
      <w:r w:rsidRPr="007A6EC3">
        <w:lastRenderedPageBreak/>
        <w:t>Fazit</w:t>
      </w:r>
      <w:bookmarkEnd w:id="29"/>
    </w:p>
    <w:p w:rsidR="00274F05" w:rsidRPr="007A6EC3" w:rsidRDefault="00274F05" w:rsidP="00274F05">
      <w:r w:rsidRPr="007A6EC3">
        <w:t>Obwohl sich hinsichtlich der Thematik und der Struktur der beiden Romane Gemeinsamkeiten feststellen lassen, unterscheiden sie sich in einigen wesentlichen Punkten.</w:t>
      </w:r>
    </w:p>
    <w:p w:rsidR="00274F05" w:rsidRPr="007A6EC3" w:rsidRDefault="00274F05" w:rsidP="00274F05">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EC047D" w:rsidRDefault="00EC047D" w:rsidP="00EC047D">
      <w:pPr>
        <w:keepNext/>
      </w:pPr>
      <w:r>
        <w:rPr>
          <w:noProof/>
          <w:lang w:eastAsia="ja-JP"/>
        </w:rPr>
        <w:drawing>
          <wp:inline distT="0" distB="0" distL="0" distR="0" wp14:anchorId="6EED5CBA" wp14:editId="230B2F4D">
            <wp:extent cx="5486400" cy="3200400"/>
            <wp:effectExtent l="19050" t="38100" r="19050" b="3810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EC047D" w:rsidRDefault="00EC047D" w:rsidP="00EC047D">
      <w:pPr>
        <w:pStyle w:val="Beschriftung"/>
      </w:pPr>
      <w:bookmarkStart w:id="30" w:name="_Ref456632772"/>
      <w:bookmarkStart w:id="31" w:name="_Ref456636155"/>
      <w:bookmarkStart w:id="32" w:name="_Toc456637982"/>
      <w:bookmarkStart w:id="33" w:name="_Toc456638717"/>
      <w:r>
        <w:t xml:space="preserve">Abb. </w:t>
      </w:r>
      <w:r w:rsidR="00E85F98">
        <w:fldChar w:fldCharType="begin"/>
      </w:r>
      <w:r w:rsidR="00E85F98">
        <w:instrText xml:space="preserve"> SEQ Abb. \* ARABIC </w:instrText>
      </w:r>
      <w:r w:rsidR="00E85F98">
        <w:fldChar w:fldCharType="separate"/>
      </w:r>
      <w:r>
        <w:rPr>
          <w:noProof/>
        </w:rPr>
        <w:t>3</w:t>
      </w:r>
      <w:r w:rsidR="00E85F98">
        <w:rPr>
          <w:noProof/>
        </w:rPr>
        <w:fldChar w:fldCharType="end"/>
      </w:r>
      <w:bookmarkEnd w:id="30"/>
      <w:r>
        <w:t>: Einflussfaktoren für den Roman von Frauen</w:t>
      </w:r>
      <w:bookmarkEnd w:id="31"/>
      <w:bookmarkEnd w:id="32"/>
      <w:bookmarkEnd w:id="33"/>
    </w:p>
    <w:p w:rsidR="00274F05" w:rsidRPr="007A6EC3" w:rsidRDefault="00274F05" w:rsidP="00274F05">
      <w:r w:rsidRPr="007A6EC3">
        <w:t xml:space="preserve">Eine Wirkungsabsicht lässt sich in </w:t>
      </w:r>
      <w:r w:rsidRPr="007A6EC3">
        <w:rPr>
          <w:i/>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274F05" w:rsidRPr="007A6EC3" w:rsidRDefault="00274F05" w:rsidP="00274F05">
      <w:r w:rsidRPr="007A6EC3">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274F05" w:rsidRPr="007A6EC3" w:rsidRDefault="00274F05" w:rsidP="00274F05">
      <w:pPr>
        <w:pStyle w:val="berschrift2"/>
      </w:pPr>
      <w:bookmarkStart w:id="34" w:name="_Toc456640984"/>
      <w:r w:rsidRPr="007A6EC3">
        <w:t>Lebensentwürfe ‒ die Weiblichkeit der Titelfiguren</w:t>
      </w:r>
      <w:bookmarkEnd w:id="34"/>
    </w:p>
    <w:p w:rsidR="00274F05" w:rsidRPr="007A6EC3" w:rsidRDefault="00274F05" w:rsidP="00274F05">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7A6EC3">
        <w:rPr>
          <w:i/>
        </w:rPr>
        <w:t>Die verwechselten Töchter</w:t>
      </w:r>
      <w:r w:rsidRPr="007A6EC3">
        <w:t xml:space="preserve"> weibliche Sozialisationsprozesse im Mittelpunkt der Darstellung stehen.</w:t>
      </w:r>
    </w:p>
    <w:p w:rsidR="00274F05" w:rsidRPr="007A6EC3" w:rsidRDefault="00274F05" w:rsidP="00274F05">
      <w:r w:rsidRPr="007A6EC3">
        <w:t>Gemeinsam ist beiden Texten auch der Rekurs auf die Erziehung der Titelheldinnen als Voraussetzung für ihren späteren Lebensweg. Dennoch zeigen sich schon hier unterschiedliche Bewertungen, die die Texte vornehmen.</w:t>
      </w:r>
    </w:p>
    <w:p w:rsidR="00274F05" w:rsidRPr="007A6EC3" w:rsidRDefault="00274F05" w:rsidP="00274F05">
      <w:r w:rsidRPr="007A6EC3">
        <w:lastRenderedPageBreak/>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274F05" w:rsidRPr="007A6EC3" w:rsidRDefault="00274F05" w:rsidP="00274F05">
      <w:r w:rsidRPr="007A6EC3">
        <w:t>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274F05" w:rsidRPr="007A6EC3" w:rsidRDefault="00274F05" w:rsidP="00274F05">
      <w:r w:rsidRPr="007A6EC3">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274F05" w:rsidRPr="007A6EC3" w:rsidRDefault="00274F05" w:rsidP="00274F05">
      <w:r w:rsidRPr="007A6EC3">
        <w:t>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274F05" w:rsidRPr="007A6EC3" w:rsidRDefault="00274F05" w:rsidP="00274F05">
      <w:r w:rsidRPr="007A6EC3">
        <w:t>Die Tugend und die Empfindsamkeit der Sophie von Sternheim sind unmittelbarer Ausdruck der ‚Natur‘ der Frau. Die Harmonie mit Lord Seymour am Ende des Romans entspricht vollkommen dem modellhaften Ideal der gegenseitigen Ergänzung.</w:t>
      </w:r>
    </w:p>
    <w:p w:rsidR="00274F05" w:rsidRPr="007A6EC3" w:rsidRDefault="00274F05" w:rsidP="00274F05">
      <w:r w:rsidRPr="007A6EC3">
        <w:t xml:space="preserve">Der Darstellung dieses idyllischen ‚Naturzustandes‘ steht in </w:t>
      </w:r>
      <w:r w:rsidRPr="007A6EC3">
        <w:rPr>
          <w:i/>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274F05" w:rsidRPr="007A6EC3" w:rsidRDefault="00274F05" w:rsidP="00274F05">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274F05" w:rsidRPr="007A6EC3" w:rsidRDefault="00274F05" w:rsidP="00274F05">
      <w:pPr>
        <w:pStyle w:val="berschrift2"/>
      </w:pPr>
      <w:bookmarkStart w:id="35" w:name="_Toc456640985"/>
      <w:r w:rsidRPr="007A6EC3">
        <w:lastRenderedPageBreak/>
        <w:t>Thematisierung des Schreibens</w:t>
      </w:r>
      <w:bookmarkEnd w:id="35"/>
    </w:p>
    <w:p w:rsidR="00274F05" w:rsidRPr="007A6EC3" w:rsidRDefault="00274F05" w:rsidP="00274F05">
      <w:pPr>
        <w:pStyle w:val="berschrift3"/>
      </w:pPr>
      <w:bookmarkStart w:id="36" w:name="_Toc456640986"/>
      <w:r w:rsidRPr="007A6EC3">
        <w:t>Geschichte des Fräuleins von Sternheim</w:t>
      </w:r>
      <w:bookmarkEnd w:id="36"/>
    </w:p>
    <w:p w:rsidR="00274F05" w:rsidRPr="007A6EC3" w:rsidRDefault="00274F05" w:rsidP="00274F05">
      <w:r w:rsidRPr="007A6EC3">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274F05" w:rsidRPr="007A6EC3" w:rsidRDefault="00274F05" w:rsidP="00274F05">
      <w:r w:rsidRPr="007A6EC3">
        <w:t>Die Vorstellung des Romans als ‚unkünstlerisches Werk‘ und die Definition eines Textes als unmittelbarer persönlicher Ausdruck des Charakters seines Verfassers lässt sich auch bei Sophie von La Roche an einigen Textstellen belegen.</w:t>
      </w:r>
    </w:p>
    <w:p w:rsidR="00274F05" w:rsidRPr="007A6EC3" w:rsidRDefault="00274F05" w:rsidP="00274F05">
      <w:r w:rsidRPr="007A6EC3">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274F05" w:rsidRPr="007A6EC3" w:rsidRDefault="00274F05" w:rsidP="00274F05">
      <w:r w:rsidRPr="007A6EC3">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274F05" w:rsidRPr="007A6EC3" w:rsidRDefault="00274F05" w:rsidP="00274F05">
      <w:pPr>
        <w:pStyle w:val="berschrift3"/>
      </w:pPr>
      <w:bookmarkStart w:id="37" w:name="_Toc456640987"/>
      <w:r w:rsidRPr="007A6EC3">
        <w:t>Die verwechselten Töchter</w:t>
      </w:r>
      <w:bookmarkEnd w:id="37"/>
    </w:p>
    <w:p w:rsidR="00274F05" w:rsidRPr="007A6EC3" w:rsidRDefault="00274F05" w:rsidP="00274F05">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7A6EC3">
        <w:rPr>
          <w:i/>
        </w:rPr>
        <w:t>Geschichte des Fräuleins von Sternheim</w:t>
      </w:r>
      <w:r w:rsidRPr="007A6EC3">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274F05" w:rsidRPr="007A6EC3" w:rsidRDefault="00274F05" w:rsidP="00274F05">
      <w:r w:rsidRPr="007A6EC3">
        <w:t>Ein umfassendes Konzept der Autorin verrät sich darin allerdings nicht. Auch in diesem Punkt mag sich ihre Distanz zu etablierten literarischen Konventionen ausdrücken.</w:t>
      </w:r>
    </w:p>
    <w:p w:rsidR="00274F05" w:rsidRPr="007A6EC3" w:rsidRDefault="00274F05" w:rsidP="00274F05">
      <w:r w:rsidRPr="007A6EC3">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274F05" w:rsidRPr="007A6EC3" w:rsidRDefault="00274F05" w:rsidP="00274F05">
      <w:r w:rsidRPr="007A6EC3">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274F05" w:rsidRPr="007A6EC3" w:rsidRDefault="00274F05" w:rsidP="00274F05">
      <w:r w:rsidRPr="007A6EC3">
        <w:lastRenderedPageBreak/>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274F05" w:rsidRPr="007A6EC3" w:rsidRDefault="00274F05" w:rsidP="00274F05">
      <w:r w:rsidRPr="007A6EC3">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274F05" w:rsidRPr="007A6EC3" w:rsidRDefault="00274F05" w:rsidP="00274F05">
      <w:pPr>
        <w:pStyle w:val="berschrift1"/>
      </w:pPr>
      <w:bookmarkStart w:id="38" w:name="_Toc456640988"/>
      <w:r w:rsidRPr="007A6EC3">
        <w:t>Zusammenfassung und Ausblick</w:t>
      </w:r>
      <w:bookmarkEnd w:id="38"/>
    </w:p>
    <w:p w:rsidR="00274F05" w:rsidRPr="007A6EC3" w:rsidRDefault="00274F05" w:rsidP="00274F05">
      <w:r w:rsidRPr="007A6EC3">
        <w:t>Hinsichtlich ihrer Intention und des Stellenwertes, der der Literatur explizit zugewiesen wird, unterscheiden sich die Romane von Sophie von La Roche und Maria Anna Sagar in zentralen Punkten.</w:t>
      </w:r>
    </w:p>
    <w:p w:rsidR="00274F05" w:rsidRPr="007A6EC3" w:rsidRDefault="00274F05" w:rsidP="00274F05">
      <w:r w:rsidRPr="007A6EC3">
        <w:t xml:space="preserve">Die </w:t>
      </w:r>
      <w:r w:rsidRPr="007A6EC3">
        <w:rPr>
          <w:i/>
        </w:rPr>
        <w:t>Geschichte des Fräuleins von Sternheim</w:t>
      </w:r>
      <w:r w:rsidRPr="007A6EC3">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274F05" w:rsidRPr="007A6EC3" w:rsidRDefault="00274F05" w:rsidP="00274F05">
      <w:r w:rsidRPr="007A6EC3">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274F05" w:rsidRPr="007A6EC3" w:rsidRDefault="00274F05" w:rsidP="00274F05">
      <w:r w:rsidRPr="007A6EC3">
        <w:t>So lässt sich zum Abschluss dieser Arbeit feststellen, dass beide Romane sowohl thematisch als auch formal einen Zeitbezug erkennen lassen. In ihren Reaktionen auf diesen Diskurs lassen die Autorinnen jedoch eine grundsätzliche Verschiedenheit der Standpunkte erkennen</w:t>
      </w:r>
      <w:r w:rsidR="007871CF">
        <w:t>.</w:t>
      </w:r>
    </w:p>
    <w:p w:rsidR="00274F05" w:rsidRPr="007A6EC3" w:rsidRDefault="00274F05" w:rsidP="00274F05">
      <w:r w:rsidRPr="007A6EC3">
        <w:t xml:space="preserve">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w:t>
      </w:r>
      <w:r w:rsidRPr="007A6EC3">
        <w:lastRenderedPageBreak/>
        <w:t>Salis. Gleichzeitig muss aber auf die Höhe formale Geschlossenheit der Struktur und der Gestaltung der Figuren in der Geschichte des Fräuleins von Sternheim hingewiesen werden.</w:t>
      </w:r>
    </w:p>
    <w:p w:rsidR="00274F05" w:rsidRDefault="00274F05" w:rsidP="00274F05">
      <w:r w:rsidRPr="007A6EC3">
        <w:t>Für die Literaturwissenschaft scheint Sagars Roman insofern interessant, als er das Inventar von ‚idealen‘ oder gänzlich gescheiterten Frauenfiguren um eine Facette bereichert.</w:t>
      </w:r>
    </w:p>
    <w:p w:rsidR="00730C69" w:rsidRDefault="00730C69">
      <w:r>
        <w:br w:type="page"/>
      </w:r>
    </w:p>
    <w:p w:rsidR="00730C69" w:rsidRDefault="00730C69" w:rsidP="00730C69">
      <w:pPr>
        <w:pStyle w:val="berschrift1"/>
      </w:pPr>
      <w:bookmarkStart w:id="39" w:name="_Toc456640989"/>
      <w:r>
        <w:lastRenderedPageBreak/>
        <w:t>Tabelle</w:t>
      </w:r>
      <w:bookmarkEnd w:id="39"/>
    </w:p>
    <w:p w:rsidR="00AB0BFB" w:rsidRDefault="00AB0BFB" w:rsidP="00AB0BFB">
      <w:pPr>
        <w:pStyle w:val="Beschriftung"/>
        <w:keepNext/>
      </w:pPr>
      <w:bookmarkStart w:id="40" w:name="_Ref456636350"/>
      <w:bookmarkStart w:id="41" w:name="_Toc456637947"/>
      <w:bookmarkStart w:id="42" w:name="_Toc456638801"/>
      <w:r>
        <w:t xml:space="preserve">Tabelle </w:t>
      </w:r>
      <w:r w:rsidR="00E85F98">
        <w:fldChar w:fldCharType="begin"/>
      </w:r>
      <w:r w:rsidR="00E85F98">
        <w:instrText xml:space="preserve"> SEQ Tabelle \* ARABIC </w:instrText>
      </w:r>
      <w:r w:rsidR="00E85F98">
        <w:fldChar w:fldCharType="separate"/>
      </w:r>
      <w:r>
        <w:rPr>
          <w:noProof/>
        </w:rPr>
        <w:t>1</w:t>
      </w:r>
      <w:r w:rsidR="00E85F98">
        <w:rPr>
          <w:noProof/>
        </w:rPr>
        <w:fldChar w:fldCharType="end"/>
      </w:r>
      <w:bookmarkEnd w:id="40"/>
      <w:r>
        <w:t xml:space="preserve">: </w:t>
      </w:r>
      <w:r w:rsidRPr="0027453B">
        <w:t xml:space="preserve">Verkaufserlöse in der Landwirtschaft </w:t>
      </w:r>
      <w:r>
        <w:t xml:space="preserve">(Angaben für Deutschland in Mill. Euro; </w:t>
      </w:r>
      <w:r w:rsidRPr="003A608F">
        <w:t>Quelle: http://www.statistik-portal.de/Landwirtschaft.LGR)</w:t>
      </w:r>
      <w:bookmarkEnd w:id="41"/>
      <w:bookmarkEnd w:id="42"/>
    </w:p>
    <w:tbl>
      <w:tblPr>
        <w:tblStyle w:val="Gitternetztabelle5dunkelAkzent3"/>
        <w:tblW w:w="4735" w:type="pct"/>
        <w:tblLook w:val="06E0" w:firstRow="1" w:lastRow="1" w:firstColumn="1" w:lastColumn="0" w:noHBand="1" w:noVBand="1"/>
      </w:tblPr>
      <w:tblGrid>
        <w:gridCol w:w="2410"/>
        <w:gridCol w:w="1180"/>
        <w:gridCol w:w="1179"/>
        <w:gridCol w:w="1179"/>
        <w:gridCol w:w="1179"/>
        <w:gridCol w:w="1185"/>
      </w:tblGrid>
      <w:tr w:rsidR="00AB0BFB" w:rsidRPr="003974E2" w:rsidTr="00731F0F">
        <w:trPr>
          <w:cnfStyle w:val="100000000000" w:firstRow="1" w:lastRow="0"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AB0BFB" w:rsidRPr="003974E2" w:rsidRDefault="00AB0BFB" w:rsidP="00731F0F">
            <w:pPr>
              <w:rPr>
                <w:lang w:eastAsia="de-DE"/>
              </w:rPr>
            </w:pPr>
          </w:p>
        </w:tc>
        <w:tc>
          <w:tcPr>
            <w:tcW w:w="710" w:type="pct"/>
            <w:hideMark/>
          </w:tcPr>
          <w:p w:rsidR="00AB0BFB" w:rsidRPr="003974E2" w:rsidRDefault="00AB0BFB"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2009</w:t>
            </w:r>
          </w:p>
        </w:tc>
        <w:tc>
          <w:tcPr>
            <w:tcW w:w="709" w:type="pct"/>
            <w:hideMark/>
          </w:tcPr>
          <w:p w:rsidR="00AB0BFB" w:rsidRPr="003974E2" w:rsidRDefault="00AB0BFB"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2010</w:t>
            </w:r>
          </w:p>
        </w:tc>
        <w:tc>
          <w:tcPr>
            <w:tcW w:w="709" w:type="pct"/>
            <w:hideMark/>
          </w:tcPr>
          <w:p w:rsidR="00AB0BFB" w:rsidRPr="003974E2" w:rsidRDefault="00AB0BFB"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2011</w:t>
            </w:r>
          </w:p>
        </w:tc>
        <w:tc>
          <w:tcPr>
            <w:tcW w:w="709" w:type="pct"/>
            <w:hideMark/>
          </w:tcPr>
          <w:p w:rsidR="00AB0BFB" w:rsidRPr="003974E2" w:rsidRDefault="00AB0BFB"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2012</w:t>
            </w:r>
          </w:p>
        </w:tc>
        <w:tc>
          <w:tcPr>
            <w:tcW w:w="713" w:type="pct"/>
            <w:hideMark/>
          </w:tcPr>
          <w:p w:rsidR="00AB0BFB" w:rsidRPr="003974E2" w:rsidRDefault="00AB0BFB"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2013</w:t>
            </w:r>
          </w:p>
        </w:tc>
      </w:tr>
      <w:tr w:rsidR="00AB0BFB" w:rsidRPr="003974E2" w:rsidTr="00731F0F">
        <w:trPr>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AB0BFB" w:rsidRPr="003974E2" w:rsidRDefault="00AB0BFB" w:rsidP="00731F0F">
            <w:pPr>
              <w:rPr>
                <w:lang w:eastAsia="de-DE"/>
              </w:rPr>
            </w:pPr>
            <w:r w:rsidRPr="003974E2">
              <w:rPr>
                <w:lang w:eastAsia="de-DE"/>
              </w:rPr>
              <w:t>Pflanzliche Erzeugnisse</w:t>
            </w:r>
          </w:p>
        </w:tc>
        <w:tc>
          <w:tcPr>
            <w:tcW w:w="710"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14.090</w:t>
            </w:r>
          </w:p>
        </w:tc>
        <w:tc>
          <w:tcPr>
            <w:tcW w:w="709"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15.485</w:t>
            </w:r>
          </w:p>
        </w:tc>
        <w:tc>
          <w:tcPr>
            <w:tcW w:w="709"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16.222</w:t>
            </w:r>
          </w:p>
        </w:tc>
        <w:tc>
          <w:tcPr>
            <w:tcW w:w="709"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18.816</w:t>
            </w:r>
          </w:p>
        </w:tc>
        <w:tc>
          <w:tcPr>
            <w:tcW w:w="713"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16.400</w:t>
            </w:r>
          </w:p>
        </w:tc>
      </w:tr>
      <w:tr w:rsidR="00AB0BFB" w:rsidRPr="003974E2" w:rsidTr="00731F0F">
        <w:trPr>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AB0BFB" w:rsidRPr="003974E2" w:rsidRDefault="00AB0BFB" w:rsidP="00731F0F">
            <w:pPr>
              <w:rPr>
                <w:lang w:eastAsia="de-DE"/>
              </w:rPr>
            </w:pPr>
            <w:r w:rsidRPr="003974E2">
              <w:rPr>
                <w:lang w:eastAsia="de-DE"/>
              </w:rPr>
              <w:t>Tierische Erzeugnisse</w:t>
            </w:r>
          </w:p>
        </w:tc>
        <w:tc>
          <w:tcPr>
            <w:tcW w:w="710"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21.023</w:t>
            </w:r>
          </w:p>
        </w:tc>
        <w:tc>
          <w:tcPr>
            <w:tcW w:w="709"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22.261</w:t>
            </w:r>
          </w:p>
        </w:tc>
        <w:tc>
          <w:tcPr>
            <w:tcW w:w="709"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24.529</w:t>
            </w:r>
          </w:p>
        </w:tc>
        <w:tc>
          <w:tcPr>
            <w:tcW w:w="709"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24.243</w:t>
            </w:r>
          </w:p>
        </w:tc>
        <w:tc>
          <w:tcPr>
            <w:tcW w:w="713"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25.253</w:t>
            </w:r>
          </w:p>
        </w:tc>
      </w:tr>
      <w:tr w:rsidR="00AB0BFB" w:rsidRPr="003974E2" w:rsidTr="00731F0F">
        <w:trPr>
          <w:cnfStyle w:val="010000000000" w:firstRow="0" w:lastRow="1"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AB0BFB" w:rsidRPr="003974E2" w:rsidRDefault="00AB0BFB" w:rsidP="00731F0F">
            <w:pPr>
              <w:rPr>
                <w:lang w:eastAsia="de-DE"/>
              </w:rPr>
            </w:pPr>
            <w:r w:rsidRPr="003974E2">
              <w:rPr>
                <w:lang w:eastAsia="de-DE"/>
              </w:rPr>
              <w:t>Verkaufserlöse</w:t>
            </w:r>
            <w:r>
              <w:rPr>
                <w:lang w:eastAsia="de-DE"/>
              </w:rPr>
              <w:t xml:space="preserve"> </w:t>
            </w:r>
            <w:r w:rsidRPr="003974E2">
              <w:rPr>
                <w:lang w:eastAsia="de-DE"/>
              </w:rPr>
              <w:t>gesamt</w:t>
            </w:r>
          </w:p>
        </w:tc>
        <w:tc>
          <w:tcPr>
            <w:tcW w:w="710" w:type="pct"/>
            <w:hideMark/>
          </w:tcPr>
          <w:p w:rsidR="00AB0BFB" w:rsidRPr="003974E2" w:rsidRDefault="00AB0BFB"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35.113</w:t>
            </w:r>
          </w:p>
        </w:tc>
        <w:tc>
          <w:tcPr>
            <w:tcW w:w="709" w:type="pct"/>
            <w:hideMark/>
          </w:tcPr>
          <w:p w:rsidR="00AB0BFB" w:rsidRPr="003974E2" w:rsidRDefault="00AB0BFB"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37.747</w:t>
            </w:r>
          </w:p>
        </w:tc>
        <w:tc>
          <w:tcPr>
            <w:tcW w:w="709" w:type="pct"/>
            <w:hideMark/>
          </w:tcPr>
          <w:p w:rsidR="00AB0BFB" w:rsidRPr="003974E2" w:rsidRDefault="00AB0BFB"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40.750</w:t>
            </w:r>
          </w:p>
        </w:tc>
        <w:tc>
          <w:tcPr>
            <w:tcW w:w="709" w:type="pct"/>
            <w:hideMark/>
          </w:tcPr>
          <w:p w:rsidR="00AB0BFB" w:rsidRPr="003974E2" w:rsidRDefault="00AB0BFB"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43.059</w:t>
            </w:r>
          </w:p>
        </w:tc>
        <w:tc>
          <w:tcPr>
            <w:tcW w:w="713" w:type="pct"/>
            <w:hideMark/>
          </w:tcPr>
          <w:p w:rsidR="00AB0BFB" w:rsidRPr="003974E2" w:rsidRDefault="00AB0BFB"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41.653</w:t>
            </w:r>
          </w:p>
        </w:tc>
      </w:tr>
    </w:tbl>
    <w:p w:rsidR="00796FFD" w:rsidRDefault="00796FFD"/>
    <w:p w:rsidR="006C6D07" w:rsidRDefault="006C6D07" w:rsidP="006C6D07">
      <w:pPr>
        <w:pStyle w:val="Beschriftung"/>
        <w:keepNext/>
      </w:pPr>
      <w:bookmarkStart w:id="43" w:name="_Toc456637948"/>
      <w:bookmarkStart w:id="44" w:name="_Toc456638802"/>
      <w:r>
        <w:t xml:space="preserve">Tabelle </w:t>
      </w:r>
      <w:r w:rsidR="00E85F98">
        <w:fldChar w:fldCharType="begin"/>
      </w:r>
      <w:r w:rsidR="00E85F98">
        <w:instrText xml:space="preserve"> SEQ Tabelle \* ARABIC </w:instrText>
      </w:r>
      <w:r w:rsidR="00E85F98">
        <w:fldChar w:fldCharType="separate"/>
      </w:r>
      <w:r>
        <w:rPr>
          <w:noProof/>
        </w:rPr>
        <w:t>2</w:t>
      </w:r>
      <w:r w:rsidR="00E85F98">
        <w:rPr>
          <w:noProof/>
        </w:rPr>
        <w:fldChar w:fldCharType="end"/>
      </w:r>
      <w:r>
        <w:t xml:space="preserve">: </w:t>
      </w:r>
      <w:r w:rsidRPr="0027453B">
        <w:t xml:space="preserve">Verkaufserlöse in der Landwirtschaft </w:t>
      </w:r>
      <w:r>
        <w:t>(Details</w:t>
      </w:r>
      <w:r w:rsidRPr="003A608F">
        <w:t>)</w:t>
      </w:r>
      <w:bookmarkEnd w:id="43"/>
      <w:bookmarkEnd w:id="44"/>
    </w:p>
    <w:tbl>
      <w:tblPr>
        <w:tblStyle w:val="Gitternetztabelle5dunkelAkzent3"/>
        <w:tblW w:w="4735" w:type="pct"/>
        <w:tblLook w:val="06E0" w:firstRow="1" w:lastRow="1" w:firstColumn="1" w:lastColumn="0" w:noHBand="1" w:noVBand="1"/>
      </w:tblPr>
      <w:tblGrid>
        <w:gridCol w:w="2410"/>
        <w:gridCol w:w="1180"/>
        <w:gridCol w:w="1179"/>
        <w:gridCol w:w="1179"/>
        <w:gridCol w:w="1179"/>
        <w:gridCol w:w="1185"/>
      </w:tblGrid>
      <w:tr w:rsidR="006C6D07" w:rsidRPr="003974E2" w:rsidTr="00731F0F">
        <w:trPr>
          <w:cnfStyle w:val="100000000000" w:firstRow="1" w:lastRow="0"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6C6D07" w:rsidRPr="003974E2" w:rsidRDefault="006C6D07" w:rsidP="00731F0F">
            <w:pPr>
              <w:rPr>
                <w:lang w:eastAsia="de-DE"/>
              </w:rPr>
            </w:pPr>
          </w:p>
        </w:tc>
        <w:tc>
          <w:tcPr>
            <w:tcW w:w="710" w:type="pct"/>
            <w:hideMark/>
          </w:tcPr>
          <w:p w:rsidR="006C6D07" w:rsidRPr="003974E2" w:rsidRDefault="006C6D07"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2009</w:t>
            </w:r>
          </w:p>
        </w:tc>
        <w:tc>
          <w:tcPr>
            <w:tcW w:w="709" w:type="pct"/>
            <w:hideMark/>
          </w:tcPr>
          <w:p w:rsidR="006C6D07" w:rsidRPr="003974E2" w:rsidRDefault="006C6D07"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2010</w:t>
            </w:r>
          </w:p>
        </w:tc>
        <w:tc>
          <w:tcPr>
            <w:tcW w:w="709" w:type="pct"/>
            <w:hideMark/>
          </w:tcPr>
          <w:p w:rsidR="006C6D07" w:rsidRPr="003974E2" w:rsidRDefault="006C6D07"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2011</w:t>
            </w:r>
          </w:p>
        </w:tc>
        <w:tc>
          <w:tcPr>
            <w:tcW w:w="709" w:type="pct"/>
            <w:hideMark/>
          </w:tcPr>
          <w:p w:rsidR="006C6D07" w:rsidRPr="003974E2" w:rsidRDefault="006C6D07"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2012</w:t>
            </w:r>
          </w:p>
        </w:tc>
        <w:tc>
          <w:tcPr>
            <w:tcW w:w="713" w:type="pct"/>
            <w:hideMark/>
          </w:tcPr>
          <w:p w:rsidR="006C6D07" w:rsidRPr="003974E2" w:rsidRDefault="006C6D07"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2013</w:t>
            </w:r>
          </w:p>
        </w:tc>
      </w:tr>
      <w:tr w:rsidR="006C6D07" w:rsidRPr="003974E2" w:rsidTr="00731F0F">
        <w:trPr>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6C6D07" w:rsidRPr="003974E2" w:rsidRDefault="006C6D07" w:rsidP="00731F0F">
            <w:pPr>
              <w:rPr>
                <w:lang w:eastAsia="de-DE"/>
              </w:rPr>
            </w:pPr>
            <w:r w:rsidRPr="003974E2">
              <w:rPr>
                <w:lang w:eastAsia="de-DE"/>
              </w:rPr>
              <w:t>Pflanzliche Erzeugnisse</w:t>
            </w:r>
          </w:p>
        </w:tc>
        <w:tc>
          <w:tcPr>
            <w:tcW w:w="710"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14.090</w:t>
            </w:r>
          </w:p>
        </w:tc>
        <w:tc>
          <w:tcPr>
            <w:tcW w:w="709"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15.485</w:t>
            </w:r>
          </w:p>
        </w:tc>
        <w:tc>
          <w:tcPr>
            <w:tcW w:w="709"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16.222</w:t>
            </w:r>
          </w:p>
        </w:tc>
        <w:tc>
          <w:tcPr>
            <w:tcW w:w="709"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18.816</w:t>
            </w:r>
          </w:p>
        </w:tc>
        <w:tc>
          <w:tcPr>
            <w:tcW w:w="713"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16.400</w:t>
            </w:r>
          </w:p>
        </w:tc>
      </w:tr>
      <w:tr w:rsidR="006C6D07" w:rsidRPr="003974E2" w:rsidTr="00731F0F">
        <w:trPr>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6C6D07" w:rsidRPr="003974E2" w:rsidRDefault="006C6D07" w:rsidP="00731F0F">
            <w:pPr>
              <w:rPr>
                <w:lang w:eastAsia="de-DE"/>
              </w:rPr>
            </w:pPr>
            <w:r w:rsidRPr="003974E2">
              <w:rPr>
                <w:lang w:eastAsia="de-DE"/>
              </w:rPr>
              <w:t>Tierische Erzeugnisse</w:t>
            </w:r>
          </w:p>
        </w:tc>
        <w:tc>
          <w:tcPr>
            <w:tcW w:w="710"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21.023</w:t>
            </w:r>
          </w:p>
        </w:tc>
        <w:tc>
          <w:tcPr>
            <w:tcW w:w="709"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22.261</w:t>
            </w:r>
          </w:p>
        </w:tc>
        <w:tc>
          <w:tcPr>
            <w:tcW w:w="709"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24.529</w:t>
            </w:r>
          </w:p>
        </w:tc>
        <w:tc>
          <w:tcPr>
            <w:tcW w:w="709"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24.243</w:t>
            </w:r>
          </w:p>
        </w:tc>
        <w:tc>
          <w:tcPr>
            <w:tcW w:w="713"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25.253</w:t>
            </w:r>
          </w:p>
        </w:tc>
      </w:tr>
      <w:tr w:rsidR="006C6D07" w:rsidRPr="003974E2" w:rsidTr="00731F0F">
        <w:trPr>
          <w:cnfStyle w:val="010000000000" w:firstRow="0" w:lastRow="1"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6C6D07" w:rsidRPr="003974E2" w:rsidRDefault="006C6D07" w:rsidP="00731F0F">
            <w:pPr>
              <w:rPr>
                <w:lang w:eastAsia="de-DE"/>
              </w:rPr>
            </w:pPr>
            <w:r w:rsidRPr="003974E2">
              <w:rPr>
                <w:lang w:eastAsia="de-DE"/>
              </w:rPr>
              <w:t>Verkaufserlöse</w:t>
            </w:r>
            <w:r>
              <w:rPr>
                <w:lang w:eastAsia="de-DE"/>
              </w:rPr>
              <w:t xml:space="preserve"> </w:t>
            </w:r>
            <w:r w:rsidRPr="003974E2">
              <w:rPr>
                <w:lang w:eastAsia="de-DE"/>
              </w:rPr>
              <w:t>gesamt</w:t>
            </w:r>
          </w:p>
        </w:tc>
        <w:tc>
          <w:tcPr>
            <w:tcW w:w="710" w:type="pct"/>
            <w:hideMark/>
          </w:tcPr>
          <w:p w:rsidR="006C6D07" w:rsidRPr="003974E2" w:rsidRDefault="006C6D07"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35.113</w:t>
            </w:r>
          </w:p>
        </w:tc>
        <w:tc>
          <w:tcPr>
            <w:tcW w:w="709" w:type="pct"/>
            <w:hideMark/>
          </w:tcPr>
          <w:p w:rsidR="006C6D07" w:rsidRPr="003974E2" w:rsidRDefault="006C6D07"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37.747</w:t>
            </w:r>
          </w:p>
        </w:tc>
        <w:tc>
          <w:tcPr>
            <w:tcW w:w="709" w:type="pct"/>
            <w:hideMark/>
          </w:tcPr>
          <w:p w:rsidR="006C6D07" w:rsidRPr="003974E2" w:rsidRDefault="006C6D07"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40.750</w:t>
            </w:r>
          </w:p>
        </w:tc>
        <w:tc>
          <w:tcPr>
            <w:tcW w:w="709" w:type="pct"/>
            <w:hideMark/>
          </w:tcPr>
          <w:p w:rsidR="006C6D07" w:rsidRPr="003974E2" w:rsidRDefault="006C6D07"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43.059</w:t>
            </w:r>
          </w:p>
        </w:tc>
        <w:tc>
          <w:tcPr>
            <w:tcW w:w="713" w:type="pct"/>
            <w:hideMark/>
          </w:tcPr>
          <w:p w:rsidR="006C6D07" w:rsidRPr="003974E2" w:rsidRDefault="006C6D07"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41.653</w:t>
            </w:r>
          </w:p>
        </w:tc>
      </w:tr>
    </w:tbl>
    <w:p w:rsidR="00796FFD" w:rsidRDefault="00796FFD"/>
    <w:p w:rsidR="00AB0BFB" w:rsidRDefault="00AB0BFB">
      <w:pPr>
        <w:rPr>
          <w:rFonts w:asciiTheme="majorHAnsi" w:eastAsiaTheme="majorEastAsia" w:hAnsiTheme="majorHAnsi" w:cstheme="majorBidi"/>
          <w:color w:val="000000" w:themeColor="text1"/>
          <w:sz w:val="32"/>
          <w:szCs w:val="32"/>
        </w:rPr>
      </w:pPr>
      <w:r>
        <w:br w:type="page"/>
      </w:r>
    </w:p>
    <w:p w:rsidR="00AB0BFB" w:rsidRDefault="00AB0BFB" w:rsidP="00AB0BFB">
      <w:pPr>
        <w:pStyle w:val="berschrift1"/>
      </w:pPr>
      <w:bookmarkStart w:id="45" w:name="_Toc456640990"/>
      <w:r>
        <w:lastRenderedPageBreak/>
        <w:t>Formeln</w:t>
      </w:r>
      <w:bookmarkEnd w:id="45"/>
    </w:p>
    <w:p w:rsidR="00AB0BFB" w:rsidRDefault="00AB0BFB" w:rsidP="00AB0BFB">
      <w:pPr>
        <w:pStyle w:val="berschrift2"/>
      </w:pPr>
      <w:bookmarkStart w:id="46" w:name="_Toc456640991"/>
      <w:r>
        <w:t>Der binomische Satz</w:t>
      </w:r>
      <w:bookmarkEnd w:id="46"/>
    </w:p>
    <w:p w:rsidR="00AB0BFB" w:rsidRDefault="00AB0BFB" w:rsidP="00AB0BFB">
      <w:pPr>
        <w:rPr>
          <w:rFonts w:eastAsiaTheme="minorEastAsia"/>
        </w:rPr>
      </w:pPr>
      <w:r>
        <w:t xml:space="preserve">Die Multiplikation von zwei Klammern </w:t>
      </w:r>
      <m:oMath>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a+b</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rPr>
            </m:ctrlPr>
          </m:sSupPr>
          <m:e>
            <m:r>
              <w:rPr>
                <w:rFonts w:ascii="Cambria Math" w:hAnsi="Cambria Math"/>
              </w:rPr>
              <m:t>b</m:t>
            </m:r>
          </m:e>
          <m:sup>
            <m:r>
              <w:rPr>
                <w:rFonts w:ascii="Cambria Math" w:hAnsi="Cambria Math"/>
              </w:rPr>
              <m:t>2</m:t>
            </m:r>
          </m:sup>
        </m:sSup>
      </m:oMath>
      <w:r>
        <w:rPr>
          <w:rFonts w:eastAsiaTheme="minorEastAsia"/>
        </w:rPr>
        <w:t xml:space="preserve"> wird durchgeführt, indem man jedes Element der ersten mit jedem Element der zweiten Klammer multipliziert. Über das Kommutativgesetz der Multiplikation können die Produkte zusammengefasst werden zu:</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31F0F">
        <w:tc>
          <w:tcPr>
            <w:tcW w:w="8642" w:type="dxa"/>
            <w:shd w:val="clear" w:color="auto" w:fill="auto"/>
            <w:vAlign w:val="center"/>
          </w:tcPr>
          <w:p w:rsidR="00AB0BFB" w:rsidRDefault="00E85F98" w:rsidP="00731F0F">
            <w:pPr>
              <w:jc w:val="center"/>
            </w:pPr>
            <m:oMathPara>
              <m:oMath>
                <m:sSup>
                  <m:sSupPr>
                    <m:ctrlPr>
                      <w:rPr>
                        <w:rFonts w:ascii="Cambria Math" w:eastAsiaTheme="minorEastAsia" w:hAnsi="Cambria Math"/>
                      </w:rPr>
                    </m:ctrlPr>
                  </m:sSupPr>
                  <m:e>
                    <m:d>
                      <m:dPr>
                        <m:ctrlPr>
                          <w:rPr>
                            <w:rFonts w:ascii="Cambria Math" w:eastAsiaTheme="minorEastAsia" w:hAnsi="Cambria Math"/>
                            <w:i/>
                          </w:rPr>
                        </m:ctrlPr>
                      </m:dPr>
                      <m:e>
                        <m:r>
                          <w:rPr>
                            <w:rFonts w:ascii="Cambria Math" w:eastAsiaTheme="minorEastAsia" w:hAnsi="Cambria Math"/>
                          </w:rPr>
                          <m:t>a+b</m:t>
                        </m:r>
                      </m:e>
                    </m:d>
                    <m:ctrlPr>
                      <w:rPr>
                        <w:rFonts w:ascii="Cambria Math" w:eastAsiaTheme="minorEastAsia" w:hAnsi="Cambria Math"/>
                        <w:i/>
                      </w:rPr>
                    </m:ctrlP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+ab+ba+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m:oMathPara>
          </w:p>
        </w:tc>
        <w:tc>
          <w:tcPr>
            <w:tcW w:w="420" w:type="dxa"/>
            <w:shd w:val="clear" w:color="auto" w:fill="auto"/>
            <w:vAlign w:val="center"/>
          </w:tcPr>
          <w:p w:rsidR="00AB0BFB" w:rsidRDefault="00AB0BFB" w:rsidP="00731F0F">
            <w:pPr>
              <w:pStyle w:val="Beschriftung"/>
              <w:jc w:val="right"/>
            </w:pPr>
            <w:r w:rsidRPr="005E4CF4">
              <w:rPr>
                <w:i w:val="0"/>
                <w:color w:val="000000" w:themeColor="text1"/>
              </w:rPr>
              <w:t>(</w:t>
            </w:r>
            <w:r w:rsidRPr="005E4CF4">
              <w:rPr>
                <w:i w:val="0"/>
                <w:color w:val="000000" w:themeColor="text1"/>
              </w:rPr>
              <w:fldChar w:fldCharType="begin"/>
            </w:r>
            <w:r w:rsidRPr="005E4CF4">
              <w:rPr>
                <w:i w:val="0"/>
                <w:color w:val="000000" w:themeColor="text1"/>
              </w:rPr>
              <w:instrText xml:space="preserve"> SEQ Formel \* ARABIC </w:instrText>
            </w:r>
            <w:r w:rsidRPr="005E4CF4">
              <w:rPr>
                <w:i w:val="0"/>
                <w:color w:val="000000" w:themeColor="text1"/>
              </w:rPr>
              <w:fldChar w:fldCharType="separate"/>
            </w:r>
            <w:r>
              <w:rPr>
                <w:i w:val="0"/>
                <w:noProof/>
                <w:color w:val="000000" w:themeColor="text1"/>
              </w:rPr>
              <w:t>1</w:t>
            </w:r>
            <w:r w:rsidRPr="005E4CF4">
              <w:rPr>
                <w:i w:val="0"/>
                <w:color w:val="000000" w:themeColor="text1"/>
              </w:rPr>
              <w:fldChar w:fldCharType="end"/>
            </w:r>
            <w:r w:rsidRPr="005E4CF4">
              <w:rPr>
                <w:i w:val="0"/>
                <w:color w:val="000000" w:themeColor="text1"/>
              </w:rPr>
              <w:t>)</w:t>
            </w:r>
          </w:p>
        </w:tc>
      </w:tr>
    </w:tbl>
    <w:p w:rsidR="00AB0BFB" w:rsidRDefault="00AB0BFB" w:rsidP="00AB0BFB">
      <w:pPr>
        <w:rPr>
          <w:rFonts w:eastAsiaTheme="minorEastAsia"/>
        </w:rPr>
      </w:pPr>
      <w:r>
        <w:rPr>
          <w:rFonts w:eastAsiaTheme="minorEastAsia"/>
        </w:rPr>
        <w:t xml:space="preserve">Für ein Produkt mit n Faktoren </w:t>
      </w:r>
      <m:oMath>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x+a</m:t>
                </m:r>
              </m:e>
            </m:d>
          </m:e>
          <m:sup>
            <m:r>
              <w:rPr>
                <w:rFonts w:ascii="Cambria Math" w:eastAsiaTheme="majorEastAsia" w:hAnsi="Cambria Math" w:cstheme="majorBidi"/>
              </w:rPr>
              <m:t>n</m:t>
            </m:r>
          </m:sup>
        </m:sSup>
      </m:oMath>
      <w:r>
        <w:rPr>
          <w:rFonts w:eastAsiaTheme="minorEastAsia"/>
        </w:rPr>
        <w:t xml:space="preserve"> gilt, dass die Anzahl der Faktoren </w:t>
      </w:r>
      <m:oMath>
        <m:d>
          <m:dPr>
            <m:ctrlPr>
              <w:rPr>
                <w:rFonts w:ascii="Cambria Math" w:hAnsi="Cambria Math"/>
                <w:i/>
              </w:rPr>
            </m:ctrlPr>
          </m:dPr>
          <m:e>
            <m:r>
              <w:rPr>
                <w:rFonts w:ascii="Cambria Math" w:hAnsi="Cambria Math"/>
              </w:rPr>
              <m:t>n+1</m:t>
            </m:r>
          </m:e>
        </m:d>
      </m:oMath>
      <w:r>
        <w:rPr>
          <w:rFonts w:eastAsiaTheme="minorEastAsia"/>
        </w:rPr>
        <w:t xml:space="preserve"> ist. Daraus leitet sich der binomische Satz ab:</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31F0F">
        <w:tc>
          <w:tcPr>
            <w:tcW w:w="8642" w:type="dxa"/>
            <w:shd w:val="clear" w:color="auto" w:fill="auto"/>
          </w:tcPr>
          <w:p w:rsidR="00AB0BFB" w:rsidRDefault="00E85F98" w:rsidP="00731F0F">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ctrlPr>
                      <w:rPr>
                        <w:rFonts w:ascii="Cambria Math" w:hAnsi="Cambria Math"/>
                        <w:i/>
                      </w:rPr>
                    </m:ctrlPr>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ctrlPr>
                          <w:rPr>
                            <w:rFonts w:ascii="Cambria Math" w:eastAsia="Cambria Math" w:hAnsi="Cambria Math" w:cs="Cambria Math"/>
                            <w:i/>
                          </w:rPr>
                        </m:ctrlP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ctrlPr>
                          <w:rPr>
                            <w:rFonts w:ascii="Cambria Math" w:eastAsia="Cambria Math" w:hAnsi="Cambria Math" w:cs="Cambria Math"/>
                            <w:i/>
                          </w:rPr>
                        </m:ctrlPr>
                      </m:e>
                      <m:sup>
                        <m:r>
                          <w:rPr>
                            <w:rFonts w:ascii="Cambria Math" w:eastAsia="Cambria Math" w:hAnsi="Cambria Math" w:cs="Cambria Math"/>
                          </w:rPr>
                          <m:t>n-k</m:t>
                        </m:r>
                      </m:sup>
                    </m:sSup>
                  </m:e>
                </m:nary>
              </m:oMath>
            </m:oMathPara>
          </w:p>
        </w:tc>
        <w:tc>
          <w:tcPr>
            <w:tcW w:w="420" w:type="dxa"/>
            <w:shd w:val="clear" w:color="auto" w:fill="auto"/>
            <w:vAlign w:val="center"/>
          </w:tcPr>
          <w:p w:rsidR="00AB0BFB" w:rsidRDefault="00AB0BFB" w:rsidP="00731F0F">
            <w:pPr>
              <w:pStyle w:val="Beschriftung"/>
              <w:jc w:val="right"/>
            </w:pPr>
            <w:r w:rsidRPr="005E4CF4">
              <w:rPr>
                <w:i w:val="0"/>
                <w:color w:val="000000" w:themeColor="text1"/>
              </w:rPr>
              <w:t>(</w:t>
            </w:r>
            <w:r w:rsidRPr="005E4CF4">
              <w:rPr>
                <w:i w:val="0"/>
                <w:color w:val="000000" w:themeColor="text1"/>
              </w:rPr>
              <w:fldChar w:fldCharType="begin"/>
            </w:r>
            <w:r w:rsidRPr="005E4CF4">
              <w:rPr>
                <w:i w:val="0"/>
                <w:color w:val="000000" w:themeColor="text1"/>
              </w:rPr>
              <w:instrText xml:space="preserve"> SEQ Formel \* ARABIC </w:instrText>
            </w:r>
            <w:r w:rsidRPr="005E4CF4">
              <w:rPr>
                <w:i w:val="0"/>
                <w:color w:val="000000" w:themeColor="text1"/>
              </w:rPr>
              <w:fldChar w:fldCharType="separate"/>
            </w:r>
            <w:r>
              <w:rPr>
                <w:i w:val="0"/>
                <w:noProof/>
                <w:color w:val="000000" w:themeColor="text1"/>
              </w:rPr>
              <w:t>2</w:t>
            </w:r>
            <w:r w:rsidRPr="005E4CF4">
              <w:rPr>
                <w:i w:val="0"/>
                <w:color w:val="000000" w:themeColor="text1"/>
              </w:rPr>
              <w:fldChar w:fldCharType="end"/>
            </w:r>
            <w:r w:rsidRPr="005E4CF4">
              <w:rPr>
                <w:i w:val="0"/>
                <w:color w:val="000000" w:themeColor="text1"/>
              </w:rPr>
              <w:t>)</w:t>
            </w:r>
          </w:p>
        </w:tc>
      </w:tr>
    </w:tbl>
    <w:p w:rsidR="00AB0BFB" w:rsidRPr="00B93591" w:rsidRDefault="00AB0BFB" w:rsidP="00AB0BFB">
      <w:pPr>
        <w:spacing w:before="360"/>
        <w:rPr>
          <w:rFonts w:eastAsiaTheme="minorEastAsia"/>
          <w:lang w:val="fr-FR"/>
        </w:rPr>
      </w:pPr>
      <w:r w:rsidRPr="004D5C2F">
        <w:rPr>
          <w:rFonts w:eastAsiaTheme="minorEastAsia"/>
          <w:lang w:val="fr-FR"/>
        </w:rPr>
        <w:t xml:space="preserve">Die Inline-Variante: </w:t>
      </w:r>
      <m:oMath>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x</m:t>
                </m:r>
                <m:r>
                  <w:rPr>
                    <w:rFonts w:ascii="Cambria Math" w:eastAsiaTheme="minorEastAsia" w:hAnsi="Cambria Math"/>
                    <w:lang w:val="fr-FR"/>
                  </w:rPr>
                  <m:t>+</m:t>
                </m:r>
                <m:r>
                  <w:rPr>
                    <w:rFonts w:ascii="Cambria Math" w:eastAsiaTheme="minorEastAsia" w:hAnsi="Cambria Math"/>
                  </w:rPr>
                  <m:t>a</m:t>
                </m:r>
              </m:e>
            </m:d>
          </m:e>
          <m:sup>
            <m:r>
              <w:rPr>
                <w:rFonts w:ascii="Cambria Math" w:eastAsiaTheme="minorEastAsia" w:hAnsi="Cambria Math"/>
              </w:rPr>
              <m:t>n</m:t>
            </m:r>
          </m:sup>
        </m:sSup>
        <m:r>
          <w:rPr>
            <w:rFonts w:ascii="Cambria Math" w:eastAsia="Cambria Math" w:hAnsi="Cambria Math" w:cs="Cambria Math"/>
            <w:lang w:val="fr-FR"/>
          </w:rPr>
          <m:t>=</m:t>
        </m:r>
        <m:nary>
          <m:naryPr>
            <m:chr m:val="∑"/>
            <m:grow m:val="1"/>
            <m:ctrlPr>
              <w:rPr>
                <w:rFonts w:ascii="Cambria Math" w:eastAsiaTheme="minorEastAsia" w:hAnsi="Cambria Math"/>
              </w:rPr>
            </m:ctrlPr>
          </m:naryPr>
          <m:sub>
            <m:r>
              <w:rPr>
                <w:rFonts w:ascii="Cambria Math" w:eastAsia="Cambria Math" w:hAnsi="Cambria Math" w:cs="Cambria Math"/>
              </w:rPr>
              <m:t>k</m:t>
            </m:r>
            <m:r>
              <w:rPr>
                <w:rFonts w:ascii="Cambria Math" w:eastAsia="Cambria Math" w:hAnsi="Cambria Math" w:cs="Cambria Math"/>
                <w:lang w:val="fr-FR"/>
              </w:rPr>
              <m:t>=0</m:t>
            </m:r>
          </m:sub>
          <m:sup>
            <m:r>
              <w:rPr>
                <w:rFonts w:ascii="Cambria Math" w:eastAsia="Cambria Math" w:hAnsi="Cambria Math" w:cs="Cambria Math"/>
              </w:rPr>
              <m:t>n</m:t>
            </m:r>
          </m:sup>
          <m:e>
            <m:d>
              <m:dPr>
                <m:ctrlPr>
                  <w:rPr>
                    <w:rFonts w:ascii="Cambria Math" w:eastAsiaTheme="minorEastAsia" w:hAnsi="Cambria Math"/>
                  </w:rPr>
                </m:ctrlPr>
              </m:dPr>
              <m:e>
                <m:f>
                  <m:fPr>
                    <m:type m:val="noBar"/>
                    <m:ctrlPr>
                      <w:rPr>
                        <w:rFonts w:ascii="Cambria Math" w:eastAsiaTheme="minorEastAsia"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eastAsiaTheme="minorEastAsia"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eastAsiaTheme="minorEastAsia" w:hAnsi="Cambria Math"/>
                  </w:rPr>
                </m:ctrlPr>
              </m:sSupPr>
              <m:e>
                <m:r>
                  <w:rPr>
                    <w:rFonts w:ascii="Cambria Math" w:eastAsia="Cambria Math" w:hAnsi="Cambria Math" w:cs="Cambria Math"/>
                  </w:rPr>
                  <m:t>a</m:t>
                </m:r>
              </m:e>
              <m:sup>
                <m:r>
                  <w:rPr>
                    <w:rFonts w:ascii="Cambria Math" w:eastAsia="Cambria Math" w:hAnsi="Cambria Math" w:cs="Cambria Math"/>
                  </w:rPr>
                  <m:t>n</m:t>
                </m:r>
                <m:r>
                  <w:rPr>
                    <w:rFonts w:ascii="Cambria Math" w:eastAsia="Cambria Math" w:hAnsi="Cambria Math" w:cs="Cambria Math"/>
                    <w:lang w:val="fr-FR"/>
                  </w:rPr>
                  <m:t>-</m:t>
                </m:r>
                <m:r>
                  <w:rPr>
                    <w:rFonts w:ascii="Cambria Math" w:eastAsia="Cambria Math" w:hAnsi="Cambria Math" w:cs="Cambria Math"/>
                  </w:rPr>
                  <m:t>k</m:t>
                </m:r>
              </m:sup>
            </m:sSup>
          </m:e>
        </m:nary>
      </m:oMath>
    </w:p>
    <w:p w:rsidR="00AB0BFB" w:rsidRDefault="00AB0BFB" w:rsidP="00AB0BFB">
      <w:pPr>
        <w:pStyle w:val="berschrift2"/>
      </w:pPr>
      <w:bookmarkStart w:id="47" w:name="_Toc456640992"/>
      <w:r>
        <w:t>Erstes Logarithmengesetz</w:t>
      </w:r>
      <w:bookmarkEnd w:id="47"/>
    </w:p>
    <w:p w:rsidR="00AB0BFB" w:rsidRDefault="00AB0BFB" w:rsidP="00AB0BFB">
      <w:r>
        <w:t>Das erste Gesetz lautet: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31F0F">
        <w:tc>
          <w:tcPr>
            <w:tcW w:w="8642" w:type="dxa"/>
          </w:tcPr>
          <w:p w:rsidR="00AB0BFB" w:rsidRDefault="00E85F98" w:rsidP="00731F0F">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a×b=</m:t>
                    </m:r>
                    <m:func>
                      <m:funcPr>
                        <m:ctrlPr>
                          <w:rPr>
                            <w:rFonts w:ascii="Cambria Math" w:hAnsi="Cambria Math"/>
                            <w:i/>
                          </w:rPr>
                        </m:ctrlPr>
                      </m:funcPr>
                      <m:fName>
                        <m:r>
                          <m:rPr>
                            <m:sty m:val="p"/>
                          </m:rPr>
                          <w:rPr>
                            <w:rFonts w:ascii="Cambria Math" w:hAnsi="Cambria Math"/>
                          </w:rPr>
                          <m:t>log</m:t>
                        </m:r>
                      </m:fName>
                      <m:e>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e>
                    </m:func>
                  </m:e>
                </m:func>
              </m:oMath>
            </m:oMathPara>
          </w:p>
        </w:tc>
        <w:tc>
          <w:tcPr>
            <w:tcW w:w="420" w:type="dxa"/>
            <w:vAlign w:val="center"/>
          </w:tcPr>
          <w:p w:rsidR="00AB0BFB" w:rsidRDefault="00AB0BFB" w:rsidP="00731F0F">
            <w:pPr>
              <w:pStyle w:val="Beschriftung"/>
              <w:jc w:val="right"/>
            </w:pPr>
            <w:r w:rsidRPr="005E4CF4">
              <w:rPr>
                <w:i w:val="0"/>
                <w:color w:val="000000" w:themeColor="text1"/>
              </w:rPr>
              <w:t>(</w:t>
            </w:r>
            <w:r w:rsidRPr="005E4CF4">
              <w:rPr>
                <w:i w:val="0"/>
                <w:color w:val="000000" w:themeColor="text1"/>
              </w:rPr>
              <w:fldChar w:fldCharType="begin"/>
            </w:r>
            <w:r w:rsidRPr="005E4CF4">
              <w:rPr>
                <w:i w:val="0"/>
                <w:color w:val="000000" w:themeColor="text1"/>
              </w:rPr>
              <w:instrText xml:space="preserve"> SEQ Formel \* ARABIC </w:instrText>
            </w:r>
            <w:r w:rsidRPr="005E4CF4">
              <w:rPr>
                <w:i w:val="0"/>
                <w:color w:val="000000" w:themeColor="text1"/>
              </w:rPr>
              <w:fldChar w:fldCharType="separate"/>
            </w:r>
            <w:r>
              <w:rPr>
                <w:i w:val="0"/>
                <w:noProof/>
                <w:color w:val="000000" w:themeColor="text1"/>
              </w:rPr>
              <w:t>3</w:t>
            </w:r>
            <w:r w:rsidRPr="005E4CF4">
              <w:rPr>
                <w:i w:val="0"/>
                <w:color w:val="000000" w:themeColor="text1"/>
              </w:rPr>
              <w:fldChar w:fldCharType="end"/>
            </w:r>
            <w:r w:rsidRPr="005E4CF4">
              <w:rPr>
                <w:i w:val="0"/>
                <w:color w:val="000000" w:themeColor="text1"/>
              </w:rPr>
              <w:t>)</w:t>
            </w:r>
          </w:p>
        </w:tc>
      </w:tr>
    </w:tbl>
    <w:p w:rsidR="00AB0BFB" w:rsidRDefault="00AB0BFB" w:rsidP="00AB0BFB">
      <w:r>
        <w:t>Dies besagt, dass der Logarithmus eines Produktes sich aus der Summe der Logarithmen der einzelnen Faktoren zusammensetzt.</w:t>
      </w:r>
    </w:p>
    <w:p w:rsidR="00AB0BFB" w:rsidRDefault="00AB0BFB" w:rsidP="00AB0BFB">
      <w:pPr>
        <w:pStyle w:val="berschrift2"/>
      </w:pPr>
      <w:bookmarkStart w:id="48" w:name="_Toc456640993"/>
      <w:r>
        <w:t>Drittes Logarithmengesetz</w:t>
      </w:r>
      <w:bookmarkEnd w:id="48"/>
    </w:p>
    <w:p w:rsidR="00AB0BFB" w:rsidRDefault="00AB0BFB" w:rsidP="00AB0BFB">
      <w:r>
        <w:t>Das dritte Gesetz lautet: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31F0F">
        <w:tc>
          <w:tcPr>
            <w:tcW w:w="8642" w:type="dxa"/>
            <w:vAlign w:val="center"/>
          </w:tcPr>
          <w:p w:rsidR="00AB0BFB" w:rsidRDefault="00E85F98" w:rsidP="00731F0F">
            <w:pPr>
              <w:jc w:val="center"/>
            </w:pPr>
            <m:oMathPara>
              <m:oMath>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p>
                      <m:sSupPr>
                        <m:ctrlPr>
                          <w:rPr>
                            <w:rFonts w:ascii="Cambria Math" w:hAnsi="Cambria Math"/>
                            <w:i/>
                          </w:rPr>
                        </m:ctrlPr>
                      </m:sSupPr>
                      <m:e>
                        <m:r>
                          <w:rPr>
                            <w:rFonts w:ascii="Cambria Math" w:hAnsi="Cambria Math"/>
                          </w:rPr>
                          <m:t>a</m:t>
                        </m:r>
                        <m:ctrlPr>
                          <w:rPr>
                            <w:rFonts w:ascii="Cambria Math" w:eastAsia="Cambria Math" w:hAnsi="Cambria Math" w:cs="Cambria Math"/>
                            <w:i/>
                          </w:rPr>
                        </m:ctrlPr>
                      </m:e>
                      <m:sup>
                        <m:r>
                          <w:rPr>
                            <w:rFonts w:ascii="Cambria Math" w:hAnsi="Cambria Math"/>
                          </w:rPr>
                          <m:t>n</m:t>
                        </m:r>
                      </m:sup>
                    </m:sSup>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oMath>
            </m:oMathPara>
          </w:p>
        </w:tc>
        <w:tc>
          <w:tcPr>
            <w:tcW w:w="420" w:type="dxa"/>
            <w:vAlign w:val="center"/>
          </w:tcPr>
          <w:p w:rsidR="00AB0BFB" w:rsidRPr="00CE59A1" w:rsidRDefault="00AB0BFB" w:rsidP="00731F0F">
            <w:pPr>
              <w:pStyle w:val="Beschriftung"/>
              <w:jc w:val="right"/>
              <w:rPr>
                <w:i w:val="0"/>
                <w:color w:val="000000" w:themeColor="text1"/>
              </w:rPr>
            </w:pPr>
            <w:bookmarkStart w:id="49" w:name="_Ref456637163"/>
            <w:r>
              <w:rPr>
                <w:i w:val="0"/>
                <w:color w:val="000000" w:themeColor="text1"/>
              </w:rPr>
              <w:t>(</w:t>
            </w:r>
            <w:r w:rsidRPr="00CE59A1">
              <w:rPr>
                <w:i w:val="0"/>
                <w:color w:val="000000" w:themeColor="text1"/>
              </w:rPr>
              <w:fldChar w:fldCharType="begin"/>
            </w:r>
            <w:r w:rsidRPr="00CE59A1">
              <w:rPr>
                <w:i w:val="0"/>
                <w:color w:val="000000" w:themeColor="text1"/>
              </w:rPr>
              <w:instrText xml:space="preserve"> SEQ Formel \* ARABIC </w:instrText>
            </w:r>
            <w:r w:rsidRPr="00CE59A1">
              <w:rPr>
                <w:i w:val="0"/>
                <w:color w:val="000000" w:themeColor="text1"/>
              </w:rPr>
              <w:fldChar w:fldCharType="separate"/>
            </w:r>
            <w:r w:rsidRPr="00CE59A1">
              <w:rPr>
                <w:i w:val="0"/>
                <w:noProof/>
                <w:color w:val="000000" w:themeColor="text1"/>
              </w:rPr>
              <w:t>4</w:t>
            </w:r>
            <w:r w:rsidRPr="00CE59A1">
              <w:rPr>
                <w:i w:val="0"/>
                <w:color w:val="000000" w:themeColor="text1"/>
              </w:rPr>
              <w:fldChar w:fldCharType="end"/>
            </w:r>
            <w:r>
              <w:rPr>
                <w:i w:val="0"/>
                <w:color w:val="000000" w:themeColor="text1"/>
              </w:rPr>
              <w:t>)</w:t>
            </w:r>
            <w:bookmarkEnd w:id="49"/>
          </w:p>
        </w:tc>
      </w:tr>
    </w:tbl>
    <w:p w:rsidR="00AB0BFB" w:rsidRDefault="00AB0BFB" w:rsidP="00AB0BFB">
      <w:r>
        <w:t>Dafür ist der Wortlaut: Der Logarithmus einer Potenz ist gleich dem Produkt des Exponenten mit dem Logarithmus der Basis.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31F0F">
        <w:tc>
          <w:tcPr>
            <w:tcW w:w="8642" w:type="dxa"/>
          </w:tcPr>
          <w:p w:rsidR="00AB0BFB" w:rsidRDefault="00E85F98" w:rsidP="00731F0F">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420" w:type="dxa"/>
            <w:vAlign w:val="center"/>
          </w:tcPr>
          <w:p w:rsidR="00AB0BFB" w:rsidRDefault="00AB0BFB" w:rsidP="00731F0F">
            <w:pPr>
              <w:pStyle w:val="Beschriftung"/>
              <w:jc w:val="right"/>
            </w:pPr>
            <w:r w:rsidRPr="005E4CF4">
              <w:rPr>
                <w:i w:val="0"/>
                <w:color w:val="000000" w:themeColor="text1"/>
              </w:rPr>
              <w:t>(</w:t>
            </w:r>
            <w:r w:rsidRPr="005E4CF4">
              <w:rPr>
                <w:i w:val="0"/>
                <w:color w:val="000000" w:themeColor="text1"/>
              </w:rPr>
              <w:fldChar w:fldCharType="begin"/>
            </w:r>
            <w:r w:rsidRPr="005E4CF4">
              <w:rPr>
                <w:i w:val="0"/>
                <w:color w:val="000000" w:themeColor="text1"/>
              </w:rPr>
              <w:instrText xml:space="preserve"> SEQ Formel \* ARABIC </w:instrText>
            </w:r>
            <w:r w:rsidRPr="005E4CF4">
              <w:rPr>
                <w:i w:val="0"/>
                <w:color w:val="000000" w:themeColor="text1"/>
              </w:rPr>
              <w:fldChar w:fldCharType="separate"/>
            </w:r>
            <w:r>
              <w:rPr>
                <w:i w:val="0"/>
                <w:noProof/>
                <w:color w:val="000000" w:themeColor="text1"/>
              </w:rPr>
              <w:t>5</w:t>
            </w:r>
            <w:r w:rsidRPr="005E4CF4">
              <w:rPr>
                <w:i w:val="0"/>
                <w:color w:val="000000" w:themeColor="text1"/>
              </w:rPr>
              <w:fldChar w:fldCharType="end"/>
            </w:r>
            <w:r w:rsidRPr="005E4CF4">
              <w:rPr>
                <w:i w:val="0"/>
                <w:color w:val="000000" w:themeColor="text1"/>
              </w:rPr>
              <w:t>)</w:t>
            </w:r>
          </w:p>
        </w:tc>
      </w:tr>
    </w:tbl>
    <w:p w:rsidR="00AB0BFB" w:rsidRDefault="00AB0BFB" w:rsidP="00AB0BFB"/>
    <w:p w:rsidR="00AB0BFB" w:rsidRPr="007A6EC3" w:rsidRDefault="00AB0BFB" w:rsidP="00274F05"/>
    <w:p w:rsidR="0003035E" w:rsidRDefault="0003035E">
      <w:pPr>
        <w:rPr>
          <w:rFonts w:asciiTheme="majorHAnsi" w:eastAsiaTheme="majorEastAsia" w:hAnsiTheme="majorHAnsi" w:cstheme="majorBidi"/>
          <w:color w:val="2E74B5" w:themeColor="accent1" w:themeShade="BF"/>
          <w:sz w:val="32"/>
          <w:szCs w:val="32"/>
        </w:rPr>
      </w:pPr>
      <w:r>
        <w:br w:type="page"/>
      </w:r>
    </w:p>
    <w:p w:rsidR="00274F05" w:rsidRDefault="00274F05" w:rsidP="00AF4EFE">
      <w:pPr>
        <w:pStyle w:val="berschrift1"/>
        <w:numPr>
          <w:ilvl w:val="0"/>
          <w:numId w:val="0"/>
        </w:numPr>
      </w:pPr>
      <w:bookmarkStart w:id="50" w:name="_Toc456640994"/>
      <w:r w:rsidRPr="007A6EC3">
        <w:lastRenderedPageBreak/>
        <w:t>Literatur</w:t>
      </w:r>
      <w:bookmarkEnd w:id="50"/>
    </w:p>
    <w:p w:rsidR="0003035E" w:rsidRDefault="0003035E" w:rsidP="0003035E">
      <w:pPr>
        <w:pStyle w:val="Literaturverzeichnis"/>
        <w:ind w:left="720" w:hanging="720"/>
        <w:rPr>
          <w:noProof/>
          <w:sz w:val="24"/>
          <w:szCs w:val="24"/>
        </w:rPr>
      </w:pPr>
      <w:r>
        <w:fldChar w:fldCharType="begin"/>
      </w:r>
      <w:r w:rsidRPr="0003035E">
        <w:rPr>
          <w:lang w:val="en-US"/>
        </w:rPr>
        <w:instrText xml:space="preserve"> BIBLIOGRAPHY  \l 1031 </w:instrText>
      </w:r>
      <w:r>
        <w:fldChar w:fldCharType="separate"/>
      </w:r>
      <w:r w:rsidRPr="0003035E">
        <w:rPr>
          <w:noProof/>
          <w:lang w:val="en-US"/>
        </w:rPr>
        <w:t xml:space="preserve">Baldwin, C. (2002). </w:t>
      </w:r>
      <w:r w:rsidRPr="0003035E">
        <w:rPr>
          <w:i/>
          <w:iCs/>
          <w:noProof/>
          <w:lang w:val="en-US"/>
        </w:rPr>
        <w:t>The emergence of the modern German novel: Christoph Martin Wieland, Sophie von La Roche, and Maria Anna Sagar.</w:t>
      </w:r>
      <w:r w:rsidRPr="0003035E">
        <w:rPr>
          <w:noProof/>
          <w:lang w:val="en-US"/>
        </w:rPr>
        <w:t xml:space="preserve"> </w:t>
      </w:r>
      <w:r>
        <w:rPr>
          <w:noProof/>
        </w:rPr>
        <w:t>NY [u.a.]: Camden House.</w:t>
      </w:r>
    </w:p>
    <w:p w:rsidR="0003035E" w:rsidRDefault="0003035E" w:rsidP="0003035E">
      <w:pPr>
        <w:pStyle w:val="Literaturverzeichnis"/>
        <w:ind w:left="720" w:hanging="720"/>
        <w:rPr>
          <w:noProof/>
        </w:rPr>
      </w:pPr>
      <w:r>
        <w:rPr>
          <w:noProof/>
        </w:rPr>
        <w:t xml:space="preserve">Becker-Cantarino, B. (2008). </w:t>
      </w:r>
      <w:r>
        <w:rPr>
          <w:i/>
          <w:iCs/>
          <w:noProof/>
        </w:rPr>
        <w:t>Meine Liebe zu Büchern: Sophie von La Roche als professionelle Schriftstellerin.</w:t>
      </w:r>
      <w:r>
        <w:rPr>
          <w:noProof/>
        </w:rPr>
        <w:t xml:space="preserve"> Heidelberg: Winter.</w:t>
      </w:r>
    </w:p>
    <w:p w:rsidR="0003035E" w:rsidRDefault="0003035E" w:rsidP="0003035E">
      <w:pPr>
        <w:pStyle w:val="Literaturverzeichnis"/>
        <w:ind w:left="720" w:hanging="720"/>
        <w:rPr>
          <w:noProof/>
        </w:rPr>
      </w:pPr>
      <w:r>
        <w:rPr>
          <w:noProof/>
        </w:rPr>
        <w:t xml:space="preserve">Krug, M. (2004). </w:t>
      </w:r>
      <w:r>
        <w:rPr>
          <w:i/>
          <w:iCs/>
          <w:noProof/>
        </w:rPr>
        <w:t>Auf der Suche nach dem eigenen Raum: Topographien des Weiblichen im Roman von Autorinnen um 1800.</w:t>
      </w:r>
      <w:r>
        <w:rPr>
          <w:noProof/>
        </w:rPr>
        <w:t xml:space="preserve"> Würzburg: Königshausen &amp; Neumann.</w:t>
      </w:r>
    </w:p>
    <w:p w:rsidR="0003035E" w:rsidRDefault="0003035E" w:rsidP="0003035E">
      <w:pPr>
        <w:pStyle w:val="Literaturverzeichnis"/>
        <w:ind w:left="720" w:hanging="720"/>
        <w:rPr>
          <w:noProof/>
        </w:rPr>
      </w:pPr>
      <w:r>
        <w:rPr>
          <w:noProof/>
        </w:rPr>
        <w:t xml:space="preserve">Loster-Schneider, G. (1995). </w:t>
      </w:r>
      <w:r>
        <w:rPr>
          <w:i/>
          <w:iCs/>
          <w:noProof/>
        </w:rPr>
        <w:t>Sophie La Roche: Paradoxien weiblichen Schreibens im 18. Jahrhundert.</w:t>
      </w:r>
      <w:r>
        <w:rPr>
          <w:noProof/>
        </w:rPr>
        <w:t xml:space="preserve"> Tübingen: Narr.</w:t>
      </w:r>
    </w:p>
    <w:p w:rsidR="0003035E" w:rsidRDefault="0003035E" w:rsidP="0003035E">
      <w:pPr>
        <w:pStyle w:val="Literaturverzeichnis"/>
        <w:ind w:left="720" w:hanging="720"/>
        <w:rPr>
          <w:noProof/>
        </w:rPr>
      </w:pPr>
      <w:r>
        <w:rPr>
          <w:noProof/>
        </w:rPr>
        <w:t xml:space="preserve">Nenon, M. (2005). </w:t>
      </w:r>
      <w:r>
        <w:rPr>
          <w:i/>
          <w:iCs/>
          <w:noProof/>
        </w:rPr>
        <w:t>Aus der Fülle der Herzen: Geselligkeit, Briefkultur und Literatur um Sophie von La Roche und Friedrich Heinrich Jacoby.</w:t>
      </w:r>
      <w:r>
        <w:rPr>
          <w:noProof/>
        </w:rPr>
        <w:t xml:space="preserve"> Würzburg: Königshausen &amp; Neumann.</w:t>
      </w:r>
    </w:p>
    <w:p w:rsidR="0003035E" w:rsidRDefault="0003035E" w:rsidP="0003035E">
      <w:pPr>
        <w:pStyle w:val="Literaturverzeichnis"/>
        <w:ind w:left="720" w:hanging="720"/>
        <w:rPr>
          <w:noProof/>
        </w:rPr>
      </w:pPr>
      <w:r>
        <w:rPr>
          <w:noProof/>
        </w:rPr>
        <w:t xml:space="preserve">Pago, T. (2003). </w:t>
      </w:r>
      <w:r>
        <w:rPr>
          <w:i/>
          <w:iCs/>
          <w:noProof/>
        </w:rPr>
        <w:t>Der empfindsame Roman der Aufklärung: Christian Fürchtegott Gellerts "Leben der schwedischen Gräfin von G***" und Sophie von Lar Roches "Geschichte des Fräuleins von Sternheim; eine vergleichende Untersuchung.</w:t>
      </w:r>
      <w:r>
        <w:rPr>
          <w:noProof/>
        </w:rPr>
        <w:t xml:space="preserve"> München: M-Press.</w:t>
      </w:r>
    </w:p>
    <w:p w:rsidR="0003035E" w:rsidRDefault="0003035E" w:rsidP="0003035E">
      <w:pPr>
        <w:pStyle w:val="Literaturverzeichnis"/>
        <w:ind w:left="720" w:hanging="720"/>
        <w:rPr>
          <w:noProof/>
        </w:rPr>
      </w:pPr>
      <w:r>
        <w:rPr>
          <w:noProof/>
        </w:rPr>
        <w:t xml:space="preserve">Vorderstemann, J. (1995). </w:t>
      </w:r>
      <w:r>
        <w:rPr>
          <w:i/>
          <w:iCs/>
          <w:noProof/>
        </w:rPr>
        <w:t>Sophie von La Roche: (1730–1807); eine Bibliographie.</w:t>
      </w:r>
      <w:r>
        <w:rPr>
          <w:noProof/>
        </w:rPr>
        <w:t xml:space="preserve"> Mainz: Hase &amp; Köhler.</w:t>
      </w:r>
    </w:p>
    <w:p w:rsidR="0003035E" w:rsidRDefault="0003035E" w:rsidP="005F02D7">
      <w:r>
        <w:fldChar w:fldCharType="end"/>
      </w:r>
      <w:bookmarkStart w:id="51" w:name="_Toc454576064"/>
      <w:bookmarkStart w:id="52" w:name="_Toc454576997"/>
      <w:r>
        <w:br w:type="page"/>
      </w:r>
    </w:p>
    <w:p w:rsidR="005965E8" w:rsidRPr="005965E8" w:rsidRDefault="005965E8" w:rsidP="00AF4EFE">
      <w:pPr>
        <w:pStyle w:val="berschrift1"/>
        <w:numPr>
          <w:ilvl w:val="0"/>
          <w:numId w:val="0"/>
        </w:numPr>
      </w:pPr>
      <w:bookmarkStart w:id="53" w:name="_Toc456640995"/>
      <w:r w:rsidRPr="005965E8">
        <w:lastRenderedPageBreak/>
        <w:t>Eigenständigkeitserklärung</w:t>
      </w:r>
      <w:bookmarkEnd w:id="51"/>
      <w:bookmarkEnd w:id="52"/>
      <w:bookmarkEnd w:id="53"/>
    </w:p>
    <w:p w:rsidR="005965E8" w:rsidRPr="005965E8" w:rsidRDefault="005965E8" w:rsidP="005965E8"/>
    <w:p w:rsidR="005965E8" w:rsidRPr="005965E8" w:rsidRDefault="005965E8" w:rsidP="005965E8">
      <w:r w:rsidRPr="005965E8">
        <w:t>Ich versichere hiermit, dass ich die vorgelegte Bachelorarbeit eigenständig und ohne fremde Hilfe verfasst, keine anderen als die angegebenen Quellen verwendet und die den benutzten Quellen entnommenen Passagen als solche kenntlich gemacht habe. Dies gilt auch für die in der Arbeit enthaltenen Zeichnungen, Tabellen und bildlichen Darstellungen.</w:t>
      </w:r>
    </w:p>
    <w:p w:rsidR="005965E8" w:rsidRPr="005965E8" w:rsidRDefault="005965E8" w:rsidP="005965E8"/>
    <w:p w:rsidR="005965E8" w:rsidRPr="005965E8" w:rsidRDefault="005965E8" w:rsidP="005965E8">
      <w:r w:rsidRPr="005965E8">
        <w:t>Diese Bachelorarbeit ist in dieser oder einer ähnlichen Form in keinem anderen Kurs und/</w:t>
      </w:r>
      <w:r w:rsidRPr="005965E8">
        <w:br/>
        <w:t xml:space="preserve">oder Studiengang als Studien - oder Prüfungsleistung vorgelegt worden. </w:t>
      </w:r>
    </w:p>
    <w:sectPr w:rsidR="005965E8" w:rsidRPr="005965E8" w:rsidSect="000E1520">
      <w:footerReference w:type="default" r:id="rId18"/>
      <w:pgSz w:w="11906" w:h="16838"/>
      <w:pgMar w:top="1134" w:right="1701"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5F98" w:rsidRDefault="00E85F98" w:rsidP="005316A5">
      <w:pPr>
        <w:spacing w:after="0" w:line="240" w:lineRule="auto"/>
      </w:pPr>
      <w:r>
        <w:separator/>
      </w:r>
    </w:p>
  </w:endnote>
  <w:endnote w:type="continuationSeparator" w:id="0">
    <w:p w:rsidR="00E85F98" w:rsidRDefault="00E85F98" w:rsidP="00531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Yu Gothic UI"/>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8140145"/>
      <w:docPartObj>
        <w:docPartGallery w:val="Page Numbers (Bottom of Page)"/>
        <w:docPartUnique/>
      </w:docPartObj>
    </w:sdtPr>
    <w:sdtEndPr/>
    <w:sdtContent>
      <w:p w:rsidR="00731F0F" w:rsidRDefault="00731F0F">
        <w:pPr>
          <w:pStyle w:val="Fuzeile"/>
          <w:jc w:val="right"/>
        </w:pPr>
        <w:r>
          <w:fldChar w:fldCharType="begin"/>
        </w:r>
        <w:r>
          <w:instrText>PAGE   \* MERGEFORMAT</w:instrText>
        </w:r>
        <w:r>
          <w:fldChar w:fldCharType="separate"/>
        </w:r>
        <w:r w:rsidR="00092327">
          <w:rPr>
            <w:noProof/>
          </w:rPr>
          <w:t>IV</w:t>
        </w:r>
        <w:r>
          <w:fldChar w:fldCharType="end"/>
        </w:r>
      </w:p>
    </w:sdtContent>
  </w:sdt>
  <w:p w:rsidR="00731F0F" w:rsidRDefault="00731F0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F0F" w:rsidRDefault="00731F0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2353018"/>
      <w:docPartObj>
        <w:docPartGallery w:val="Page Numbers (Bottom of Page)"/>
        <w:docPartUnique/>
      </w:docPartObj>
    </w:sdtPr>
    <w:sdtEndPr/>
    <w:sdtContent>
      <w:p w:rsidR="00731F0F" w:rsidRDefault="00731F0F">
        <w:pPr>
          <w:pStyle w:val="Fuzeile"/>
          <w:jc w:val="right"/>
        </w:pPr>
        <w:r>
          <w:fldChar w:fldCharType="begin"/>
        </w:r>
        <w:r>
          <w:instrText>PAGE   \* MERGEFORMAT</w:instrText>
        </w:r>
        <w:r>
          <w:fldChar w:fldCharType="separate"/>
        </w:r>
        <w:r w:rsidR="00092327">
          <w:rPr>
            <w:noProof/>
          </w:rPr>
          <w:t>1</w:t>
        </w:r>
        <w:r>
          <w:fldChar w:fldCharType="end"/>
        </w:r>
      </w:p>
    </w:sdtContent>
  </w:sdt>
  <w:p w:rsidR="00731F0F" w:rsidRDefault="00731F0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5F98" w:rsidRPr="00EC49B3" w:rsidRDefault="00E85F98" w:rsidP="00EC49B3">
      <w:pPr>
        <w:pStyle w:val="Fuzeile"/>
      </w:pPr>
    </w:p>
  </w:footnote>
  <w:footnote w:type="continuationSeparator" w:id="0">
    <w:p w:rsidR="00E85F98" w:rsidRDefault="00E85F98" w:rsidP="005316A5">
      <w:pPr>
        <w:spacing w:after="0" w:line="240" w:lineRule="auto"/>
      </w:pPr>
      <w:r>
        <w:continuationSeparator/>
      </w:r>
    </w:p>
  </w:footnote>
  <w:footnote w:id="1">
    <w:p w:rsidR="00731F0F" w:rsidRDefault="00731F0F">
      <w:pPr>
        <w:pStyle w:val="Funotentext"/>
      </w:pPr>
      <w:r>
        <w:rPr>
          <w:rStyle w:val="Funotenzeichen"/>
        </w:rPr>
        <w:footnoteRef/>
      </w:r>
      <w:r>
        <w:t xml:space="preserve"> </w:t>
      </w:r>
      <w:r w:rsidRPr="007A6EC3">
        <w:t>Im Gegensatz zu Sophie von La Roche, deren Biographie recht zuverlässig erforscht ist, sind über die Lebensdaten hinaus kaum Angaben zum Leben von Maria Anna Sagar möglich.</w:t>
      </w:r>
    </w:p>
  </w:footnote>
  <w:footnote w:id="2">
    <w:p w:rsidR="00731F0F" w:rsidRPr="00AC3CB5" w:rsidRDefault="00731F0F" w:rsidP="00AC3CB5">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237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51"/>
    <w:rsid w:val="0003035E"/>
    <w:rsid w:val="00031125"/>
    <w:rsid w:val="00092327"/>
    <w:rsid w:val="000B4F77"/>
    <w:rsid w:val="000E1520"/>
    <w:rsid w:val="00154BE5"/>
    <w:rsid w:val="001B46C0"/>
    <w:rsid w:val="00274F05"/>
    <w:rsid w:val="003836C8"/>
    <w:rsid w:val="0043561E"/>
    <w:rsid w:val="004D6A09"/>
    <w:rsid w:val="005316A5"/>
    <w:rsid w:val="00587822"/>
    <w:rsid w:val="005965E8"/>
    <w:rsid w:val="005E2E88"/>
    <w:rsid w:val="005F02D7"/>
    <w:rsid w:val="00626DC2"/>
    <w:rsid w:val="00690CE5"/>
    <w:rsid w:val="006A2DEB"/>
    <w:rsid w:val="006C6D07"/>
    <w:rsid w:val="00730C69"/>
    <w:rsid w:val="00731F0F"/>
    <w:rsid w:val="00737A1B"/>
    <w:rsid w:val="00743F28"/>
    <w:rsid w:val="007612FA"/>
    <w:rsid w:val="007871CF"/>
    <w:rsid w:val="00796FFD"/>
    <w:rsid w:val="007D751B"/>
    <w:rsid w:val="007E2358"/>
    <w:rsid w:val="007E23D6"/>
    <w:rsid w:val="00897251"/>
    <w:rsid w:val="008D6097"/>
    <w:rsid w:val="009457A2"/>
    <w:rsid w:val="009B203F"/>
    <w:rsid w:val="009C32F3"/>
    <w:rsid w:val="00A50346"/>
    <w:rsid w:val="00AB0BFB"/>
    <w:rsid w:val="00AC3CB5"/>
    <w:rsid w:val="00AF4EFE"/>
    <w:rsid w:val="00B00F4F"/>
    <w:rsid w:val="00B278BA"/>
    <w:rsid w:val="00B34AE6"/>
    <w:rsid w:val="00B45D85"/>
    <w:rsid w:val="00BA635B"/>
    <w:rsid w:val="00BC188F"/>
    <w:rsid w:val="00C84FDA"/>
    <w:rsid w:val="00CE4FEE"/>
    <w:rsid w:val="00D279C6"/>
    <w:rsid w:val="00D556C1"/>
    <w:rsid w:val="00DA4C51"/>
    <w:rsid w:val="00DF2979"/>
    <w:rsid w:val="00E85F98"/>
    <w:rsid w:val="00EC047D"/>
    <w:rsid w:val="00EC49B3"/>
    <w:rsid w:val="00F0536B"/>
    <w:rsid w:val="00FA145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74C34"/>
  <w15:chartTrackingRefBased/>
  <w15:docId w15:val="{F1789ABB-9152-4F71-A9D8-8DB53118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274F05"/>
    <w:rPr>
      <w:rFonts w:eastAsiaTheme="minorHAnsi"/>
      <w:lang w:eastAsia="en-US"/>
    </w:rPr>
  </w:style>
  <w:style w:type="paragraph" w:styleId="berschrift1">
    <w:name w:val="heading 1"/>
    <w:basedOn w:val="Standard"/>
    <w:next w:val="Standard"/>
    <w:link w:val="berschrift1Zchn"/>
    <w:uiPriority w:val="9"/>
    <w:qFormat/>
    <w:rsid w:val="00AC3CB5"/>
    <w:pPr>
      <w:keepNext/>
      <w:keepLines/>
      <w:numPr>
        <w:numId w:val="2"/>
      </w:numPr>
      <w:spacing w:before="240" w:after="0"/>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unhideWhenUsed/>
    <w:qFormat/>
    <w:rsid w:val="00AC3CB5"/>
    <w:pPr>
      <w:keepNext/>
      <w:keepLines/>
      <w:numPr>
        <w:ilvl w:val="1"/>
        <w:numId w:val="2"/>
      </w:numPr>
      <w:spacing w:before="40" w:after="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AC3CB5"/>
    <w:pPr>
      <w:keepNext/>
      <w:keepLines/>
      <w:numPr>
        <w:ilvl w:val="2"/>
        <w:numId w:val="2"/>
      </w:numPr>
      <w:spacing w:before="40" w:after="0"/>
      <w:outlineLvl w:val="2"/>
    </w:pPr>
    <w:rPr>
      <w:rFonts w:asciiTheme="majorHAnsi" w:eastAsiaTheme="majorEastAsia" w:hAnsiTheme="majorHAnsi" w:cstheme="majorBidi"/>
      <w:color w:val="000000" w:themeColor="text1"/>
      <w:sz w:val="24"/>
      <w:szCs w:val="24"/>
    </w:rPr>
  </w:style>
  <w:style w:type="paragraph" w:styleId="berschrift4">
    <w:name w:val="heading 4"/>
    <w:basedOn w:val="Standard"/>
    <w:next w:val="Standard"/>
    <w:link w:val="berschrift4Zchn"/>
    <w:uiPriority w:val="9"/>
    <w:semiHidden/>
    <w:unhideWhenUsed/>
    <w:qFormat/>
    <w:rsid w:val="00AC3CB5"/>
    <w:pPr>
      <w:keepNext/>
      <w:keepLines/>
      <w:numPr>
        <w:ilvl w:val="3"/>
        <w:numId w:val="2"/>
      </w:numPr>
      <w:spacing w:before="40" w:after="0"/>
      <w:outlineLvl w:val="3"/>
    </w:pPr>
    <w:rPr>
      <w:rFonts w:asciiTheme="majorHAnsi" w:eastAsiaTheme="majorEastAsia" w:hAnsiTheme="majorHAnsi" w:cstheme="majorBidi"/>
      <w:i/>
      <w:iCs/>
      <w:color w:val="000000" w:themeColor="text1"/>
    </w:rPr>
  </w:style>
  <w:style w:type="paragraph" w:styleId="berschrift5">
    <w:name w:val="heading 5"/>
    <w:basedOn w:val="Standard"/>
    <w:next w:val="Standard"/>
    <w:link w:val="berschrift5Zchn"/>
    <w:uiPriority w:val="9"/>
    <w:semiHidden/>
    <w:unhideWhenUsed/>
    <w:qFormat/>
    <w:rsid w:val="00AC3CB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C3CB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C3CB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C3CB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3CB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CB5"/>
    <w:rPr>
      <w:rFonts w:asciiTheme="majorHAnsi" w:eastAsiaTheme="majorEastAsia" w:hAnsiTheme="majorHAnsi" w:cstheme="majorBidi"/>
      <w:color w:val="000000" w:themeColor="text1"/>
      <w:sz w:val="32"/>
      <w:szCs w:val="32"/>
      <w:lang w:eastAsia="en-US"/>
    </w:rPr>
  </w:style>
  <w:style w:type="character" w:customStyle="1" w:styleId="berschrift2Zchn">
    <w:name w:val="Überschrift 2 Zchn"/>
    <w:basedOn w:val="Absatz-Standardschriftart"/>
    <w:link w:val="berschrift2"/>
    <w:uiPriority w:val="9"/>
    <w:rsid w:val="00AC3CB5"/>
    <w:rPr>
      <w:rFonts w:asciiTheme="majorHAnsi" w:eastAsiaTheme="majorEastAsia" w:hAnsiTheme="majorHAnsi" w:cstheme="majorBidi"/>
      <w:color w:val="000000" w:themeColor="text1"/>
      <w:sz w:val="26"/>
      <w:szCs w:val="26"/>
      <w:lang w:eastAsia="en-US"/>
    </w:rPr>
  </w:style>
  <w:style w:type="character" w:customStyle="1" w:styleId="berschrift3Zchn">
    <w:name w:val="Überschrift 3 Zchn"/>
    <w:basedOn w:val="Absatz-Standardschriftart"/>
    <w:link w:val="berschrift3"/>
    <w:uiPriority w:val="9"/>
    <w:rsid w:val="00AC3CB5"/>
    <w:rPr>
      <w:rFonts w:asciiTheme="majorHAnsi" w:eastAsiaTheme="majorEastAsia" w:hAnsiTheme="majorHAnsi" w:cstheme="majorBidi"/>
      <w:color w:val="000000" w:themeColor="text1"/>
      <w:sz w:val="24"/>
      <w:szCs w:val="24"/>
      <w:lang w:eastAsia="en-US"/>
    </w:rPr>
  </w:style>
  <w:style w:type="paragraph" w:styleId="Titel">
    <w:name w:val="Title"/>
    <w:basedOn w:val="Standard"/>
    <w:next w:val="Standard"/>
    <w:link w:val="TitelZchn"/>
    <w:uiPriority w:val="10"/>
    <w:qFormat/>
    <w:rsid w:val="00274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4F05"/>
    <w:rPr>
      <w:rFonts w:asciiTheme="majorHAnsi" w:eastAsiaTheme="majorEastAsia" w:hAnsiTheme="majorHAnsi" w:cstheme="majorBidi"/>
      <w:spacing w:val="-10"/>
      <w:kern w:val="28"/>
      <w:sz w:val="56"/>
      <w:szCs w:val="56"/>
      <w:lang w:eastAsia="en-US"/>
    </w:rPr>
  </w:style>
  <w:style w:type="paragraph" w:styleId="Kopfzeile">
    <w:name w:val="header"/>
    <w:basedOn w:val="Standard"/>
    <w:link w:val="KopfzeileZchn"/>
    <w:uiPriority w:val="99"/>
    <w:unhideWhenUsed/>
    <w:rsid w:val="005316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16A5"/>
    <w:rPr>
      <w:rFonts w:eastAsiaTheme="minorHAnsi"/>
      <w:lang w:eastAsia="en-US"/>
    </w:rPr>
  </w:style>
  <w:style w:type="paragraph" w:styleId="Fuzeile">
    <w:name w:val="footer"/>
    <w:basedOn w:val="Standard"/>
    <w:link w:val="FuzeileZchn"/>
    <w:uiPriority w:val="99"/>
    <w:unhideWhenUsed/>
    <w:rsid w:val="005316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16A5"/>
    <w:rPr>
      <w:rFonts w:eastAsiaTheme="minorHAnsi"/>
      <w:lang w:eastAsia="en-US"/>
    </w:rPr>
  </w:style>
  <w:style w:type="character" w:styleId="Hyperlink">
    <w:name w:val="Hyperlink"/>
    <w:basedOn w:val="Absatz-Standardschriftart"/>
    <w:uiPriority w:val="99"/>
    <w:unhideWhenUsed/>
    <w:rsid w:val="0003035E"/>
    <w:rPr>
      <w:color w:val="0563C1" w:themeColor="hyperlink"/>
      <w:u w:val="single"/>
    </w:rPr>
  </w:style>
  <w:style w:type="paragraph" w:styleId="Abbildungsverzeichnis">
    <w:name w:val="table of figures"/>
    <w:basedOn w:val="Standard"/>
    <w:next w:val="Standard"/>
    <w:uiPriority w:val="99"/>
    <w:unhideWhenUsed/>
    <w:rsid w:val="0003035E"/>
    <w:pPr>
      <w:spacing w:after="0" w:line="276" w:lineRule="auto"/>
    </w:pPr>
    <w:rPr>
      <w:rFonts w:eastAsiaTheme="minorEastAsia"/>
    </w:rPr>
  </w:style>
  <w:style w:type="table" w:styleId="Tabellenraster">
    <w:name w:val="Table Grid"/>
    <w:basedOn w:val="NormaleTabelle"/>
    <w:uiPriority w:val="59"/>
    <w:rsid w:val="0003035E"/>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03035E"/>
  </w:style>
  <w:style w:type="paragraph" w:styleId="Funotentext">
    <w:name w:val="footnote text"/>
    <w:basedOn w:val="Standard"/>
    <w:link w:val="FunotentextZchn"/>
    <w:uiPriority w:val="99"/>
    <w:semiHidden/>
    <w:unhideWhenUsed/>
    <w:rsid w:val="005F02D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F02D7"/>
    <w:rPr>
      <w:rFonts w:eastAsiaTheme="minorHAnsi"/>
      <w:sz w:val="20"/>
      <w:szCs w:val="20"/>
      <w:lang w:eastAsia="en-US"/>
    </w:rPr>
  </w:style>
  <w:style w:type="character" w:styleId="Funotenzeichen">
    <w:name w:val="footnote reference"/>
    <w:basedOn w:val="Absatz-Standardschriftart"/>
    <w:uiPriority w:val="99"/>
    <w:semiHidden/>
    <w:unhideWhenUsed/>
    <w:rsid w:val="005F02D7"/>
    <w:rPr>
      <w:vertAlign w:val="superscript"/>
    </w:rPr>
  </w:style>
  <w:style w:type="paragraph" w:styleId="Endnotentext">
    <w:name w:val="endnote text"/>
    <w:basedOn w:val="Standard"/>
    <w:link w:val="EndnotentextZchn"/>
    <w:uiPriority w:val="99"/>
    <w:semiHidden/>
    <w:unhideWhenUsed/>
    <w:rsid w:val="005F02D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5F02D7"/>
    <w:rPr>
      <w:rFonts w:eastAsiaTheme="minorHAnsi"/>
      <w:sz w:val="20"/>
      <w:szCs w:val="20"/>
      <w:lang w:eastAsia="en-US"/>
    </w:rPr>
  </w:style>
  <w:style w:type="character" w:styleId="Endnotenzeichen">
    <w:name w:val="endnote reference"/>
    <w:basedOn w:val="Absatz-Standardschriftart"/>
    <w:uiPriority w:val="99"/>
    <w:semiHidden/>
    <w:unhideWhenUsed/>
    <w:rsid w:val="005F02D7"/>
    <w:rPr>
      <w:vertAlign w:val="superscript"/>
    </w:rPr>
  </w:style>
  <w:style w:type="character" w:customStyle="1" w:styleId="berschrift4Zchn">
    <w:name w:val="Überschrift 4 Zchn"/>
    <w:basedOn w:val="Absatz-Standardschriftart"/>
    <w:link w:val="berschrift4"/>
    <w:uiPriority w:val="9"/>
    <w:semiHidden/>
    <w:rsid w:val="00AC3CB5"/>
    <w:rPr>
      <w:rFonts w:asciiTheme="majorHAnsi" w:eastAsiaTheme="majorEastAsia" w:hAnsiTheme="majorHAnsi" w:cstheme="majorBidi"/>
      <w:i/>
      <w:iCs/>
      <w:color w:val="000000" w:themeColor="text1"/>
      <w:lang w:eastAsia="en-US"/>
    </w:rPr>
  </w:style>
  <w:style w:type="character" w:customStyle="1" w:styleId="berschrift5Zchn">
    <w:name w:val="Überschrift 5 Zchn"/>
    <w:basedOn w:val="Absatz-Standardschriftart"/>
    <w:link w:val="berschrift5"/>
    <w:uiPriority w:val="9"/>
    <w:semiHidden/>
    <w:rsid w:val="00AC3CB5"/>
    <w:rPr>
      <w:rFonts w:asciiTheme="majorHAnsi" w:eastAsiaTheme="majorEastAsia" w:hAnsiTheme="majorHAnsi" w:cstheme="majorBidi"/>
      <w:color w:val="2E74B5" w:themeColor="accent1" w:themeShade="BF"/>
      <w:lang w:eastAsia="en-US"/>
    </w:rPr>
  </w:style>
  <w:style w:type="character" w:customStyle="1" w:styleId="berschrift6Zchn">
    <w:name w:val="Überschrift 6 Zchn"/>
    <w:basedOn w:val="Absatz-Standardschriftart"/>
    <w:link w:val="berschrift6"/>
    <w:uiPriority w:val="9"/>
    <w:semiHidden/>
    <w:rsid w:val="00AC3CB5"/>
    <w:rPr>
      <w:rFonts w:asciiTheme="majorHAnsi" w:eastAsiaTheme="majorEastAsia" w:hAnsiTheme="majorHAnsi" w:cstheme="majorBidi"/>
      <w:color w:val="1F4D78" w:themeColor="accent1" w:themeShade="7F"/>
      <w:lang w:eastAsia="en-US"/>
    </w:rPr>
  </w:style>
  <w:style w:type="character" w:customStyle="1" w:styleId="berschrift7Zchn">
    <w:name w:val="Überschrift 7 Zchn"/>
    <w:basedOn w:val="Absatz-Standardschriftart"/>
    <w:link w:val="berschrift7"/>
    <w:uiPriority w:val="9"/>
    <w:semiHidden/>
    <w:rsid w:val="00AC3CB5"/>
    <w:rPr>
      <w:rFonts w:asciiTheme="majorHAnsi" w:eastAsiaTheme="majorEastAsia" w:hAnsiTheme="majorHAnsi" w:cstheme="majorBidi"/>
      <w:i/>
      <w:iCs/>
      <w:color w:val="1F4D78" w:themeColor="accent1" w:themeShade="7F"/>
      <w:lang w:eastAsia="en-US"/>
    </w:rPr>
  </w:style>
  <w:style w:type="character" w:customStyle="1" w:styleId="berschrift8Zchn">
    <w:name w:val="Überschrift 8 Zchn"/>
    <w:basedOn w:val="Absatz-Standardschriftart"/>
    <w:link w:val="berschrift8"/>
    <w:uiPriority w:val="9"/>
    <w:semiHidden/>
    <w:rsid w:val="00AC3CB5"/>
    <w:rPr>
      <w:rFonts w:asciiTheme="majorHAnsi" w:eastAsiaTheme="majorEastAsia" w:hAnsiTheme="majorHAnsi" w:cstheme="majorBidi"/>
      <w:color w:val="272727" w:themeColor="text1" w:themeTint="D8"/>
      <w:sz w:val="21"/>
      <w:szCs w:val="21"/>
      <w:lang w:eastAsia="en-US"/>
    </w:rPr>
  </w:style>
  <w:style w:type="character" w:customStyle="1" w:styleId="berschrift9Zchn">
    <w:name w:val="Überschrift 9 Zchn"/>
    <w:basedOn w:val="Absatz-Standardschriftart"/>
    <w:link w:val="berschrift9"/>
    <w:uiPriority w:val="9"/>
    <w:semiHidden/>
    <w:rsid w:val="00AC3CB5"/>
    <w:rPr>
      <w:rFonts w:asciiTheme="majorHAnsi" w:eastAsiaTheme="majorEastAsia" w:hAnsiTheme="majorHAnsi" w:cstheme="majorBidi"/>
      <w:i/>
      <w:iCs/>
      <w:color w:val="272727" w:themeColor="text1" w:themeTint="D8"/>
      <w:sz w:val="21"/>
      <w:szCs w:val="21"/>
      <w:lang w:eastAsia="en-US"/>
    </w:rPr>
  </w:style>
  <w:style w:type="paragraph" w:styleId="Beschriftung">
    <w:name w:val="caption"/>
    <w:basedOn w:val="Standard"/>
    <w:next w:val="Standard"/>
    <w:uiPriority w:val="35"/>
    <w:unhideWhenUsed/>
    <w:qFormat/>
    <w:rsid w:val="00EC047D"/>
    <w:pPr>
      <w:spacing w:after="200" w:line="240" w:lineRule="auto"/>
    </w:pPr>
    <w:rPr>
      <w:i/>
      <w:iCs/>
      <w:color w:val="44546A" w:themeColor="text2"/>
      <w:sz w:val="18"/>
      <w:szCs w:val="18"/>
    </w:rPr>
  </w:style>
  <w:style w:type="table" w:styleId="Gitternetztabelle5dunkelAkzent3">
    <w:name w:val="Grid Table 5 Dark Accent 3"/>
    <w:basedOn w:val="NormaleTabelle"/>
    <w:uiPriority w:val="50"/>
    <w:rsid w:val="00AB0B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Kommentarzeichen">
    <w:name w:val="annotation reference"/>
    <w:basedOn w:val="Absatz-Standardschriftart"/>
    <w:uiPriority w:val="99"/>
    <w:semiHidden/>
    <w:unhideWhenUsed/>
    <w:rsid w:val="007E23D6"/>
    <w:rPr>
      <w:sz w:val="16"/>
      <w:szCs w:val="16"/>
    </w:rPr>
  </w:style>
  <w:style w:type="paragraph" w:styleId="Kommentartext">
    <w:name w:val="annotation text"/>
    <w:basedOn w:val="Standard"/>
    <w:link w:val="KommentartextZchn"/>
    <w:uiPriority w:val="99"/>
    <w:semiHidden/>
    <w:unhideWhenUsed/>
    <w:rsid w:val="007E23D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E23D6"/>
    <w:rPr>
      <w:rFonts w:eastAsiaTheme="minorHAnsi"/>
      <w:sz w:val="20"/>
      <w:szCs w:val="20"/>
      <w:lang w:eastAsia="en-US"/>
    </w:rPr>
  </w:style>
  <w:style w:type="paragraph" w:styleId="Kommentarthema">
    <w:name w:val="annotation subject"/>
    <w:basedOn w:val="Kommentartext"/>
    <w:next w:val="Kommentartext"/>
    <w:link w:val="KommentarthemaZchn"/>
    <w:uiPriority w:val="99"/>
    <w:semiHidden/>
    <w:unhideWhenUsed/>
    <w:rsid w:val="007E23D6"/>
    <w:rPr>
      <w:b/>
      <w:bCs/>
    </w:rPr>
  </w:style>
  <w:style w:type="character" w:customStyle="1" w:styleId="KommentarthemaZchn">
    <w:name w:val="Kommentarthema Zchn"/>
    <w:basedOn w:val="KommentartextZchn"/>
    <w:link w:val="Kommentarthema"/>
    <w:uiPriority w:val="99"/>
    <w:semiHidden/>
    <w:rsid w:val="007E23D6"/>
    <w:rPr>
      <w:rFonts w:eastAsiaTheme="minorHAnsi"/>
      <w:b/>
      <w:bCs/>
      <w:sz w:val="20"/>
      <w:szCs w:val="20"/>
      <w:lang w:eastAsia="en-US"/>
    </w:rPr>
  </w:style>
  <w:style w:type="paragraph" w:styleId="Sprechblasentext">
    <w:name w:val="Balloon Text"/>
    <w:basedOn w:val="Standard"/>
    <w:link w:val="SprechblasentextZchn"/>
    <w:uiPriority w:val="99"/>
    <w:semiHidden/>
    <w:unhideWhenUsed/>
    <w:rsid w:val="007E23D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E23D6"/>
    <w:rPr>
      <w:rFonts w:ascii="Segoe UI" w:eastAsiaTheme="minorHAnsi" w:hAnsi="Segoe UI" w:cs="Segoe UI"/>
      <w:sz w:val="18"/>
      <w:szCs w:val="18"/>
      <w:lang w:eastAsia="en-US"/>
    </w:rPr>
  </w:style>
  <w:style w:type="paragraph" w:styleId="Verzeichnis1">
    <w:name w:val="toc 1"/>
    <w:basedOn w:val="Standard"/>
    <w:next w:val="Standard"/>
    <w:autoRedefine/>
    <w:uiPriority w:val="39"/>
    <w:unhideWhenUsed/>
    <w:rsid w:val="00731F0F"/>
    <w:pPr>
      <w:spacing w:before="240" w:after="120"/>
    </w:pPr>
    <w:rPr>
      <w:b/>
      <w:bCs/>
      <w:sz w:val="20"/>
      <w:szCs w:val="20"/>
    </w:rPr>
  </w:style>
  <w:style w:type="paragraph" w:styleId="Verzeichnis2">
    <w:name w:val="toc 2"/>
    <w:basedOn w:val="Standard"/>
    <w:next w:val="Standard"/>
    <w:autoRedefine/>
    <w:uiPriority w:val="39"/>
    <w:unhideWhenUsed/>
    <w:rsid w:val="00731F0F"/>
    <w:pPr>
      <w:spacing w:before="120" w:after="0"/>
      <w:ind w:left="220"/>
    </w:pPr>
    <w:rPr>
      <w:i/>
      <w:iCs/>
      <w:sz w:val="20"/>
      <w:szCs w:val="20"/>
    </w:rPr>
  </w:style>
  <w:style w:type="paragraph" w:styleId="Verzeichnis3">
    <w:name w:val="toc 3"/>
    <w:basedOn w:val="Standard"/>
    <w:next w:val="Standard"/>
    <w:autoRedefine/>
    <w:uiPriority w:val="39"/>
    <w:unhideWhenUsed/>
    <w:rsid w:val="00731F0F"/>
    <w:pPr>
      <w:spacing w:after="0"/>
      <w:ind w:left="440"/>
    </w:pPr>
    <w:rPr>
      <w:sz w:val="20"/>
      <w:szCs w:val="20"/>
    </w:rPr>
  </w:style>
  <w:style w:type="paragraph" w:styleId="Verzeichnis4">
    <w:name w:val="toc 4"/>
    <w:basedOn w:val="Standard"/>
    <w:next w:val="Standard"/>
    <w:autoRedefine/>
    <w:uiPriority w:val="39"/>
    <w:unhideWhenUsed/>
    <w:rsid w:val="00743F28"/>
    <w:pPr>
      <w:spacing w:after="0"/>
      <w:ind w:left="660"/>
    </w:pPr>
    <w:rPr>
      <w:sz w:val="20"/>
      <w:szCs w:val="20"/>
    </w:rPr>
  </w:style>
  <w:style w:type="paragraph" w:styleId="Verzeichnis5">
    <w:name w:val="toc 5"/>
    <w:basedOn w:val="Standard"/>
    <w:next w:val="Standard"/>
    <w:autoRedefine/>
    <w:uiPriority w:val="39"/>
    <w:unhideWhenUsed/>
    <w:rsid w:val="00743F28"/>
    <w:pPr>
      <w:spacing w:after="0"/>
      <w:ind w:left="880"/>
    </w:pPr>
    <w:rPr>
      <w:sz w:val="20"/>
      <w:szCs w:val="20"/>
    </w:rPr>
  </w:style>
  <w:style w:type="paragraph" w:styleId="Verzeichnis6">
    <w:name w:val="toc 6"/>
    <w:basedOn w:val="Standard"/>
    <w:next w:val="Standard"/>
    <w:autoRedefine/>
    <w:uiPriority w:val="39"/>
    <w:unhideWhenUsed/>
    <w:rsid w:val="00743F28"/>
    <w:pPr>
      <w:spacing w:after="0"/>
      <w:ind w:left="1100"/>
    </w:pPr>
    <w:rPr>
      <w:sz w:val="20"/>
      <w:szCs w:val="20"/>
    </w:rPr>
  </w:style>
  <w:style w:type="paragraph" w:styleId="Verzeichnis7">
    <w:name w:val="toc 7"/>
    <w:basedOn w:val="Standard"/>
    <w:next w:val="Standard"/>
    <w:autoRedefine/>
    <w:uiPriority w:val="39"/>
    <w:unhideWhenUsed/>
    <w:rsid w:val="00743F28"/>
    <w:pPr>
      <w:spacing w:after="0"/>
      <w:ind w:left="1320"/>
    </w:pPr>
    <w:rPr>
      <w:sz w:val="20"/>
      <w:szCs w:val="20"/>
    </w:rPr>
  </w:style>
  <w:style w:type="paragraph" w:styleId="Verzeichnis8">
    <w:name w:val="toc 8"/>
    <w:basedOn w:val="Standard"/>
    <w:next w:val="Standard"/>
    <w:autoRedefine/>
    <w:uiPriority w:val="39"/>
    <w:unhideWhenUsed/>
    <w:rsid w:val="00743F28"/>
    <w:pPr>
      <w:spacing w:after="0"/>
      <w:ind w:left="1540"/>
    </w:pPr>
    <w:rPr>
      <w:sz w:val="20"/>
      <w:szCs w:val="20"/>
    </w:rPr>
  </w:style>
  <w:style w:type="paragraph" w:styleId="Verzeichnis9">
    <w:name w:val="toc 9"/>
    <w:basedOn w:val="Standard"/>
    <w:next w:val="Standard"/>
    <w:autoRedefine/>
    <w:uiPriority w:val="39"/>
    <w:unhideWhenUsed/>
    <w:rsid w:val="00743F28"/>
    <w:pPr>
      <w:spacing w:after="0"/>
      <w:ind w:left="1760"/>
    </w:pPr>
    <w:rPr>
      <w:sz w:val="20"/>
      <w:szCs w:val="20"/>
    </w:rPr>
  </w:style>
  <w:style w:type="paragraph" w:styleId="KeinLeerraum">
    <w:name w:val="No Spacing"/>
    <w:uiPriority w:val="1"/>
    <w:qFormat/>
    <w:rsid w:val="00A50346"/>
    <w:pPr>
      <w:spacing w:after="0" w:line="240" w:lineRule="auto"/>
      <w:jc w:val="both"/>
    </w:pPr>
    <w:rPr>
      <w:sz w:val="24"/>
      <w:lang w:eastAsia="en-US"/>
    </w:rPr>
  </w:style>
  <w:style w:type="paragraph" w:customStyle="1" w:styleId="Emfngeradresse">
    <w:name w:val="Emfängeradresse"/>
    <w:basedOn w:val="Standard"/>
    <w:rsid w:val="00A50346"/>
    <w:pPr>
      <w:spacing w:after="0" w:line="240" w:lineRule="auto"/>
    </w:pPr>
    <w:rPr>
      <w:rFonts w:ascii="Arial" w:eastAsia="Times New Roman" w:hAnsi="Arial" w:cs="Arial"/>
      <w:lang w:eastAsia="de-DE" w:bidi="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002041">
      <w:bodyDiv w:val="1"/>
      <w:marLeft w:val="0"/>
      <w:marRight w:val="0"/>
      <w:marTop w:val="0"/>
      <w:marBottom w:val="0"/>
      <w:divBdr>
        <w:top w:val="none" w:sz="0" w:space="0" w:color="auto"/>
        <w:left w:val="none" w:sz="0" w:space="0" w:color="auto"/>
        <w:bottom w:val="none" w:sz="0" w:space="0" w:color="auto"/>
        <w:right w:val="none" w:sz="0" w:space="0" w:color="auto"/>
      </w:divBdr>
      <w:divsChild>
        <w:div w:id="513226903">
          <w:marLeft w:val="547"/>
          <w:marRight w:val="0"/>
          <w:marTop w:val="0"/>
          <w:marBottom w:val="0"/>
          <w:divBdr>
            <w:top w:val="none" w:sz="0" w:space="0" w:color="auto"/>
            <w:left w:val="none" w:sz="0" w:space="0" w:color="auto"/>
            <w:bottom w:val="none" w:sz="0" w:space="0" w:color="auto"/>
            <w:right w:val="none" w:sz="0" w:space="0" w:color="auto"/>
          </w:divBdr>
        </w:div>
      </w:divsChild>
    </w:div>
    <w:div w:id="689840616">
      <w:bodyDiv w:val="1"/>
      <w:marLeft w:val="0"/>
      <w:marRight w:val="0"/>
      <w:marTop w:val="0"/>
      <w:marBottom w:val="0"/>
      <w:divBdr>
        <w:top w:val="none" w:sz="0" w:space="0" w:color="auto"/>
        <w:left w:val="none" w:sz="0" w:space="0" w:color="auto"/>
        <w:bottom w:val="none" w:sz="0" w:space="0" w:color="auto"/>
        <w:right w:val="none" w:sz="0" w:space="0" w:color="auto"/>
      </w:divBdr>
    </w:div>
    <w:div w:id="1484471142">
      <w:bodyDiv w:val="1"/>
      <w:marLeft w:val="0"/>
      <w:marRight w:val="0"/>
      <w:marTop w:val="0"/>
      <w:marBottom w:val="0"/>
      <w:divBdr>
        <w:top w:val="none" w:sz="0" w:space="0" w:color="auto"/>
        <w:left w:val="none" w:sz="0" w:space="0" w:color="auto"/>
        <w:bottom w:val="none" w:sz="0" w:space="0" w:color="auto"/>
        <w:right w:val="none" w:sz="0" w:space="0" w:color="auto"/>
      </w:divBdr>
    </w:div>
    <w:div w:id="199355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Data" Target="diagrams/data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87C96B-ADA0-4056-A3AF-C6D2C6934A31}" type="doc">
      <dgm:prSet loTypeId="urn:microsoft.com/office/officeart/2005/8/layout/radial4" loCatId="relationship" qsTypeId="urn:microsoft.com/office/officeart/2005/8/quickstyle/3d2" qsCatId="3D" csTypeId="urn:microsoft.com/office/officeart/2005/8/colors/accent0_3" csCatId="mainScheme" phldr="1"/>
      <dgm:spPr/>
      <dgm:t>
        <a:bodyPr/>
        <a:lstStyle/>
        <a:p>
          <a:endParaRPr lang="de-DE"/>
        </a:p>
      </dgm:t>
    </dgm:pt>
    <dgm:pt modelId="{AFEF2644-9CFC-4FE5-8263-CF51D17AE39D}">
      <dgm:prSet phldrT="[Text]"/>
      <dgm:spPr/>
      <dgm:t>
        <a:bodyPr/>
        <a:lstStyle/>
        <a:p>
          <a:r>
            <a:rPr lang="de-DE"/>
            <a:t>Frauenroman</a:t>
          </a:r>
        </a:p>
      </dgm:t>
    </dgm:pt>
    <dgm:pt modelId="{4652DF14-ADBF-45BC-915C-B6742E07044E}" type="parTrans" cxnId="{B6C42493-EB17-4E19-B49A-CAC73F124C31}">
      <dgm:prSet/>
      <dgm:spPr/>
      <dgm:t>
        <a:bodyPr/>
        <a:lstStyle/>
        <a:p>
          <a:endParaRPr lang="de-DE"/>
        </a:p>
      </dgm:t>
    </dgm:pt>
    <dgm:pt modelId="{CAD7CC12-190D-4804-BE1E-76B8EA456D2A}" type="sibTrans" cxnId="{B6C42493-EB17-4E19-B49A-CAC73F124C31}">
      <dgm:prSet/>
      <dgm:spPr/>
      <dgm:t>
        <a:bodyPr/>
        <a:lstStyle/>
        <a:p>
          <a:endParaRPr lang="de-DE"/>
        </a:p>
      </dgm:t>
    </dgm:pt>
    <dgm:pt modelId="{622BC864-A0CB-4C09-A880-45ADFE27E72A}">
      <dgm:prSet phldrT="[Text]"/>
      <dgm:spPr/>
      <dgm:t>
        <a:bodyPr/>
        <a:lstStyle/>
        <a:p>
          <a:r>
            <a:rPr lang="de-DE"/>
            <a:t>Briefroman</a:t>
          </a:r>
        </a:p>
      </dgm:t>
    </dgm:pt>
    <dgm:pt modelId="{C53C240B-5AF3-4E67-8AF1-5445DF384CFA}" type="parTrans" cxnId="{9D9F8317-C983-427B-9E92-D158C47B77E3}">
      <dgm:prSet/>
      <dgm:spPr/>
      <dgm:t>
        <a:bodyPr/>
        <a:lstStyle/>
        <a:p>
          <a:endParaRPr lang="de-DE"/>
        </a:p>
      </dgm:t>
    </dgm:pt>
    <dgm:pt modelId="{93CE848D-CA76-4D80-8155-4E7C460B3AFB}" type="sibTrans" cxnId="{9D9F8317-C983-427B-9E92-D158C47B77E3}">
      <dgm:prSet/>
      <dgm:spPr/>
      <dgm:t>
        <a:bodyPr/>
        <a:lstStyle/>
        <a:p>
          <a:endParaRPr lang="de-DE"/>
        </a:p>
      </dgm:t>
    </dgm:pt>
    <dgm:pt modelId="{4AAB165D-81FD-497C-92DC-86014F90C9BB}">
      <dgm:prSet phldrT="[Text]"/>
      <dgm:spPr/>
      <dgm:t>
        <a:bodyPr/>
        <a:lstStyle/>
        <a:p>
          <a:r>
            <a:rPr lang="de-DE"/>
            <a:t>Thematisierung weiblichen Schreibens</a:t>
          </a:r>
        </a:p>
      </dgm:t>
    </dgm:pt>
    <dgm:pt modelId="{68BE172D-F86B-4B6C-9E20-0E645956A19A}" type="parTrans" cxnId="{12650249-86CC-48AA-996C-014B6DE389A2}">
      <dgm:prSet/>
      <dgm:spPr/>
      <dgm:t>
        <a:bodyPr/>
        <a:lstStyle/>
        <a:p>
          <a:endParaRPr lang="de-DE"/>
        </a:p>
      </dgm:t>
    </dgm:pt>
    <dgm:pt modelId="{D2A2A6EC-16CB-4E47-8541-0F79668375DB}" type="sibTrans" cxnId="{12650249-86CC-48AA-996C-014B6DE389A2}">
      <dgm:prSet/>
      <dgm:spPr/>
      <dgm:t>
        <a:bodyPr/>
        <a:lstStyle/>
        <a:p>
          <a:endParaRPr lang="de-DE"/>
        </a:p>
      </dgm:t>
    </dgm:pt>
    <dgm:pt modelId="{E5F2B9DD-A1A0-41D2-B941-C824CDD0FCF6}">
      <dgm:prSet phldrT="[Text]"/>
      <dgm:spPr/>
      <dgm:t>
        <a:bodyPr/>
        <a:lstStyle/>
        <a:p>
          <a:r>
            <a:rPr lang="de-DE"/>
            <a:t>Bürgerliches weibliches Lesepublikum</a:t>
          </a:r>
        </a:p>
      </dgm:t>
    </dgm:pt>
    <dgm:pt modelId="{EC1814F6-41EA-4C64-8F71-A69D289DCEE8}" type="parTrans" cxnId="{C4EED119-C474-4181-8845-56C2CAEDC763}">
      <dgm:prSet/>
      <dgm:spPr/>
      <dgm:t>
        <a:bodyPr/>
        <a:lstStyle/>
        <a:p>
          <a:endParaRPr lang="de-DE"/>
        </a:p>
      </dgm:t>
    </dgm:pt>
    <dgm:pt modelId="{BB4CE22D-17D0-43B3-BBF6-4FC95418114F}" type="sibTrans" cxnId="{C4EED119-C474-4181-8845-56C2CAEDC763}">
      <dgm:prSet/>
      <dgm:spPr/>
      <dgm:t>
        <a:bodyPr/>
        <a:lstStyle/>
        <a:p>
          <a:endParaRPr lang="de-DE"/>
        </a:p>
      </dgm:t>
    </dgm:pt>
    <dgm:pt modelId="{7B7C517D-94B6-4A1D-AC26-EAC350C0A9B7}">
      <dgm:prSet/>
      <dgm:spPr/>
      <dgm:t>
        <a:bodyPr/>
        <a:lstStyle/>
        <a:p>
          <a:r>
            <a:rPr lang="de-DE"/>
            <a:t>Empfindsamkeit</a:t>
          </a:r>
        </a:p>
      </dgm:t>
    </dgm:pt>
    <dgm:pt modelId="{9AF380FC-2277-41E5-A909-9149ADD72E9D}" type="parTrans" cxnId="{BB5573E0-519A-4C51-ADBA-3E9EA4DDA23E}">
      <dgm:prSet/>
      <dgm:spPr/>
      <dgm:t>
        <a:bodyPr/>
        <a:lstStyle/>
        <a:p>
          <a:endParaRPr lang="de-DE"/>
        </a:p>
      </dgm:t>
    </dgm:pt>
    <dgm:pt modelId="{F69B6E9E-9686-40DE-BC07-9E5CB5DAD3BB}" type="sibTrans" cxnId="{BB5573E0-519A-4C51-ADBA-3E9EA4DDA23E}">
      <dgm:prSet/>
      <dgm:spPr/>
      <dgm:t>
        <a:bodyPr/>
        <a:lstStyle/>
        <a:p>
          <a:endParaRPr lang="de-DE"/>
        </a:p>
      </dgm:t>
    </dgm:pt>
    <dgm:pt modelId="{767D2DDA-D4E2-4DD0-84AC-8AB7AD222DF2}" type="pres">
      <dgm:prSet presAssocID="{AD87C96B-ADA0-4056-A3AF-C6D2C6934A31}" presName="cycle" presStyleCnt="0">
        <dgm:presLayoutVars>
          <dgm:chMax val="1"/>
          <dgm:dir/>
          <dgm:animLvl val="ctr"/>
          <dgm:resizeHandles val="exact"/>
        </dgm:presLayoutVars>
      </dgm:prSet>
      <dgm:spPr/>
    </dgm:pt>
    <dgm:pt modelId="{FCB63372-286D-4FAF-A40E-E5ABD6BFA952}" type="pres">
      <dgm:prSet presAssocID="{AFEF2644-9CFC-4FE5-8263-CF51D17AE39D}" presName="centerShape" presStyleLbl="node0" presStyleIdx="0" presStyleCnt="1"/>
      <dgm:spPr/>
    </dgm:pt>
    <dgm:pt modelId="{5E175CAE-C274-4A21-B8BA-AE5985D698F9}" type="pres">
      <dgm:prSet presAssocID="{C53C240B-5AF3-4E67-8AF1-5445DF384CFA}" presName="parTrans" presStyleLbl="bgSibTrans2D1" presStyleIdx="0" presStyleCnt="4"/>
      <dgm:spPr/>
    </dgm:pt>
    <dgm:pt modelId="{6AFA8EFA-2C21-4FEA-B014-0171F996DDA6}" type="pres">
      <dgm:prSet presAssocID="{622BC864-A0CB-4C09-A880-45ADFE27E72A}" presName="node" presStyleLbl="node1" presStyleIdx="0" presStyleCnt="4">
        <dgm:presLayoutVars>
          <dgm:bulletEnabled val="1"/>
        </dgm:presLayoutVars>
      </dgm:prSet>
      <dgm:spPr/>
    </dgm:pt>
    <dgm:pt modelId="{4B895796-7A2E-471F-9879-32D378878736}" type="pres">
      <dgm:prSet presAssocID="{68BE172D-F86B-4B6C-9E20-0E645956A19A}" presName="parTrans" presStyleLbl="bgSibTrans2D1" presStyleIdx="1" presStyleCnt="4"/>
      <dgm:spPr/>
    </dgm:pt>
    <dgm:pt modelId="{6BEB15D6-306E-4963-844B-48A06A9308D5}" type="pres">
      <dgm:prSet presAssocID="{4AAB165D-81FD-497C-92DC-86014F90C9BB}" presName="node" presStyleLbl="node1" presStyleIdx="1" presStyleCnt="4">
        <dgm:presLayoutVars>
          <dgm:bulletEnabled val="1"/>
        </dgm:presLayoutVars>
      </dgm:prSet>
      <dgm:spPr/>
    </dgm:pt>
    <dgm:pt modelId="{FA0DF80F-517E-43E0-B045-CA91AAC356D1}" type="pres">
      <dgm:prSet presAssocID="{EC1814F6-41EA-4C64-8F71-A69D289DCEE8}" presName="parTrans" presStyleLbl="bgSibTrans2D1" presStyleIdx="2" presStyleCnt="4"/>
      <dgm:spPr/>
    </dgm:pt>
    <dgm:pt modelId="{FECCED77-7D5E-4E63-9C60-4962BEE2F2E7}" type="pres">
      <dgm:prSet presAssocID="{E5F2B9DD-A1A0-41D2-B941-C824CDD0FCF6}" presName="node" presStyleLbl="node1" presStyleIdx="2" presStyleCnt="4">
        <dgm:presLayoutVars>
          <dgm:bulletEnabled val="1"/>
        </dgm:presLayoutVars>
      </dgm:prSet>
      <dgm:spPr/>
    </dgm:pt>
    <dgm:pt modelId="{8C43AC65-B184-4BB9-ABBA-4A5AAF9A752D}" type="pres">
      <dgm:prSet presAssocID="{9AF380FC-2277-41E5-A909-9149ADD72E9D}" presName="parTrans" presStyleLbl="bgSibTrans2D1" presStyleIdx="3" presStyleCnt="4"/>
      <dgm:spPr/>
    </dgm:pt>
    <dgm:pt modelId="{2CADA1BA-AFAB-43A8-9D8D-1AC2D1FAC5C5}" type="pres">
      <dgm:prSet presAssocID="{7B7C517D-94B6-4A1D-AC26-EAC350C0A9B7}" presName="node" presStyleLbl="node1" presStyleIdx="3" presStyleCnt="4">
        <dgm:presLayoutVars>
          <dgm:bulletEnabled val="1"/>
        </dgm:presLayoutVars>
      </dgm:prSet>
      <dgm:spPr/>
    </dgm:pt>
  </dgm:ptLst>
  <dgm:cxnLst>
    <dgm:cxn modelId="{9D9F8317-C983-427B-9E92-D158C47B77E3}" srcId="{AFEF2644-9CFC-4FE5-8263-CF51D17AE39D}" destId="{622BC864-A0CB-4C09-A880-45ADFE27E72A}" srcOrd="0" destOrd="0" parTransId="{C53C240B-5AF3-4E67-8AF1-5445DF384CFA}" sibTransId="{93CE848D-CA76-4D80-8155-4E7C460B3AFB}"/>
    <dgm:cxn modelId="{E919050C-C7A7-4232-B322-83C0DFCFB6A4}" type="presOf" srcId="{AFEF2644-9CFC-4FE5-8263-CF51D17AE39D}" destId="{FCB63372-286D-4FAF-A40E-E5ABD6BFA952}" srcOrd="0" destOrd="0" presId="urn:microsoft.com/office/officeart/2005/8/layout/radial4"/>
    <dgm:cxn modelId="{B6C42493-EB17-4E19-B49A-CAC73F124C31}" srcId="{AD87C96B-ADA0-4056-A3AF-C6D2C6934A31}" destId="{AFEF2644-9CFC-4FE5-8263-CF51D17AE39D}" srcOrd="0" destOrd="0" parTransId="{4652DF14-ADBF-45BC-915C-B6742E07044E}" sibTransId="{CAD7CC12-190D-4804-BE1E-76B8EA456D2A}"/>
    <dgm:cxn modelId="{74B824B7-0674-4BDE-BD70-247C5E16C28E}" type="presOf" srcId="{C53C240B-5AF3-4E67-8AF1-5445DF384CFA}" destId="{5E175CAE-C274-4A21-B8BA-AE5985D698F9}" srcOrd="0" destOrd="0" presId="urn:microsoft.com/office/officeart/2005/8/layout/radial4"/>
    <dgm:cxn modelId="{2783B722-4307-4966-8B52-8215BB74C92D}" type="presOf" srcId="{9AF380FC-2277-41E5-A909-9149ADD72E9D}" destId="{8C43AC65-B184-4BB9-ABBA-4A5AAF9A752D}" srcOrd="0" destOrd="0" presId="urn:microsoft.com/office/officeart/2005/8/layout/radial4"/>
    <dgm:cxn modelId="{5995D4A6-6C21-4701-A4D6-38E21264A067}" type="presOf" srcId="{EC1814F6-41EA-4C64-8F71-A69D289DCEE8}" destId="{FA0DF80F-517E-43E0-B045-CA91AAC356D1}" srcOrd="0" destOrd="0" presId="urn:microsoft.com/office/officeart/2005/8/layout/radial4"/>
    <dgm:cxn modelId="{2FDB7404-2DBF-43FD-96A7-2F25CE4B02C8}" type="presOf" srcId="{AD87C96B-ADA0-4056-A3AF-C6D2C6934A31}" destId="{767D2DDA-D4E2-4DD0-84AC-8AB7AD222DF2}" srcOrd="0" destOrd="0" presId="urn:microsoft.com/office/officeart/2005/8/layout/radial4"/>
    <dgm:cxn modelId="{88ADFB8A-1C69-4C57-A831-5098EB31E896}" type="presOf" srcId="{E5F2B9DD-A1A0-41D2-B941-C824CDD0FCF6}" destId="{FECCED77-7D5E-4E63-9C60-4962BEE2F2E7}" srcOrd="0" destOrd="0" presId="urn:microsoft.com/office/officeart/2005/8/layout/radial4"/>
    <dgm:cxn modelId="{BECA7898-2D1F-48A5-AB3F-E9F1A69EC327}" type="presOf" srcId="{4AAB165D-81FD-497C-92DC-86014F90C9BB}" destId="{6BEB15D6-306E-4963-844B-48A06A9308D5}" srcOrd="0" destOrd="0" presId="urn:microsoft.com/office/officeart/2005/8/layout/radial4"/>
    <dgm:cxn modelId="{FEBDBDFE-327B-4BD0-84C8-5F5874FA5BEB}" type="presOf" srcId="{7B7C517D-94B6-4A1D-AC26-EAC350C0A9B7}" destId="{2CADA1BA-AFAB-43A8-9D8D-1AC2D1FAC5C5}" srcOrd="0" destOrd="0" presId="urn:microsoft.com/office/officeart/2005/8/layout/radial4"/>
    <dgm:cxn modelId="{5037B7CE-7672-4DC5-BE35-8FA7A8A39418}" type="presOf" srcId="{622BC864-A0CB-4C09-A880-45ADFE27E72A}" destId="{6AFA8EFA-2C21-4FEA-B014-0171F996DDA6}" srcOrd="0" destOrd="0" presId="urn:microsoft.com/office/officeart/2005/8/layout/radial4"/>
    <dgm:cxn modelId="{C4EED119-C474-4181-8845-56C2CAEDC763}" srcId="{AFEF2644-9CFC-4FE5-8263-CF51D17AE39D}" destId="{E5F2B9DD-A1A0-41D2-B941-C824CDD0FCF6}" srcOrd="2" destOrd="0" parTransId="{EC1814F6-41EA-4C64-8F71-A69D289DCEE8}" sibTransId="{BB4CE22D-17D0-43B3-BBF6-4FC95418114F}"/>
    <dgm:cxn modelId="{12650249-86CC-48AA-996C-014B6DE389A2}" srcId="{AFEF2644-9CFC-4FE5-8263-CF51D17AE39D}" destId="{4AAB165D-81FD-497C-92DC-86014F90C9BB}" srcOrd="1" destOrd="0" parTransId="{68BE172D-F86B-4B6C-9E20-0E645956A19A}" sibTransId="{D2A2A6EC-16CB-4E47-8541-0F79668375DB}"/>
    <dgm:cxn modelId="{5592CF75-6CA3-4B4B-94CF-BD4C32CBBCA0}" type="presOf" srcId="{68BE172D-F86B-4B6C-9E20-0E645956A19A}" destId="{4B895796-7A2E-471F-9879-32D378878736}" srcOrd="0" destOrd="0" presId="urn:microsoft.com/office/officeart/2005/8/layout/radial4"/>
    <dgm:cxn modelId="{BB5573E0-519A-4C51-ADBA-3E9EA4DDA23E}" srcId="{AFEF2644-9CFC-4FE5-8263-CF51D17AE39D}" destId="{7B7C517D-94B6-4A1D-AC26-EAC350C0A9B7}" srcOrd="3" destOrd="0" parTransId="{9AF380FC-2277-41E5-A909-9149ADD72E9D}" sibTransId="{F69B6E9E-9686-40DE-BC07-9E5CB5DAD3BB}"/>
    <dgm:cxn modelId="{B5495C5A-4955-447C-B7E2-6DAE0419F388}" type="presParOf" srcId="{767D2DDA-D4E2-4DD0-84AC-8AB7AD222DF2}" destId="{FCB63372-286D-4FAF-A40E-E5ABD6BFA952}" srcOrd="0" destOrd="0" presId="urn:microsoft.com/office/officeart/2005/8/layout/radial4"/>
    <dgm:cxn modelId="{CB5FF512-FE69-48CE-B780-811A956C0362}" type="presParOf" srcId="{767D2DDA-D4E2-4DD0-84AC-8AB7AD222DF2}" destId="{5E175CAE-C274-4A21-B8BA-AE5985D698F9}" srcOrd="1" destOrd="0" presId="urn:microsoft.com/office/officeart/2005/8/layout/radial4"/>
    <dgm:cxn modelId="{B1172D89-2F4E-4B56-B375-6A7D37A6E890}" type="presParOf" srcId="{767D2DDA-D4E2-4DD0-84AC-8AB7AD222DF2}" destId="{6AFA8EFA-2C21-4FEA-B014-0171F996DDA6}" srcOrd="2" destOrd="0" presId="urn:microsoft.com/office/officeart/2005/8/layout/radial4"/>
    <dgm:cxn modelId="{FD56BBBA-40D6-45A4-9D53-3EC8A22ADBAF}" type="presParOf" srcId="{767D2DDA-D4E2-4DD0-84AC-8AB7AD222DF2}" destId="{4B895796-7A2E-471F-9879-32D378878736}" srcOrd="3" destOrd="0" presId="urn:microsoft.com/office/officeart/2005/8/layout/radial4"/>
    <dgm:cxn modelId="{1F12CA84-D380-4431-8F7F-8A20705E81AE}" type="presParOf" srcId="{767D2DDA-D4E2-4DD0-84AC-8AB7AD222DF2}" destId="{6BEB15D6-306E-4963-844B-48A06A9308D5}" srcOrd="4" destOrd="0" presId="urn:microsoft.com/office/officeart/2005/8/layout/radial4"/>
    <dgm:cxn modelId="{1416EB0F-5296-495D-8BF4-BA58766B36D8}" type="presParOf" srcId="{767D2DDA-D4E2-4DD0-84AC-8AB7AD222DF2}" destId="{FA0DF80F-517E-43E0-B045-CA91AAC356D1}" srcOrd="5" destOrd="0" presId="urn:microsoft.com/office/officeart/2005/8/layout/radial4"/>
    <dgm:cxn modelId="{023C92A0-1012-47A0-ACA9-D03910EDDCA7}" type="presParOf" srcId="{767D2DDA-D4E2-4DD0-84AC-8AB7AD222DF2}" destId="{FECCED77-7D5E-4E63-9C60-4962BEE2F2E7}" srcOrd="6" destOrd="0" presId="urn:microsoft.com/office/officeart/2005/8/layout/radial4"/>
    <dgm:cxn modelId="{1FEF6459-B5FF-4A54-9847-79F37E1CA04F}" type="presParOf" srcId="{767D2DDA-D4E2-4DD0-84AC-8AB7AD222DF2}" destId="{8C43AC65-B184-4BB9-ABBA-4A5AAF9A752D}" srcOrd="7" destOrd="0" presId="urn:microsoft.com/office/officeart/2005/8/layout/radial4"/>
    <dgm:cxn modelId="{F7434168-B55A-4AD6-8CAF-5FC476878CEE}" type="presParOf" srcId="{767D2DDA-D4E2-4DD0-84AC-8AB7AD222DF2}" destId="{2CADA1BA-AFAB-43A8-9D8D-1AC2D1FAC5C5}" srcOrd="8"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B63372-286D-4FAF-A40E-E5ABD6BFA952}">
      <dsp:nvSpPr>
        <dsp:cNvPr id="0" name=""/>
        <dsp:cNvSpPr/>
      </dsp:nvSpPr>
      <dsp:spPr>
        <a:xfrm>
          <a:off x="2002536" y="1718268"/>
          <a:ext cx="1481328" cy="1481328"/>
        </a:xfrm>
        <a:prstGeom prst="ellipse">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DE" sz="1400" kern="1200"/>
            <a:t>Frauenroman</a:t>
          </a:r>
        </a:p>
      </dsp:txBody>
      <dsp:txXfrm>
        <a:off x="2219471" y="1935203"/>
        <a:ext cx="1047458" cy="1047458"/>
      </dsp:txXfrm>
    </dsp:sp>
    <dsp:sp modelId="{5E175CAE-C274-4A21-B8BA-AE5985D698F9}">
      <dsp:nvSpPr>
        <dsp:cNvPr id="0" name=""/>
        <dsp:cNvSpPr/>
      </dsp:nvSpPr>
      <dsp:spPr>
        <a:xfrm rot="11700000">
          <a:off x="701561" y="187176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lightRig rig="threePt" dir="t">
            <a:rot lat="0" lon="0" rev="7500000"/>
          </a:lightRig>
        </a:scene3d>
        <a:sp3d z="-1524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6AFA8EFA-2C21-4FEA-B014-0171F996DDA6}">
      <dsp:nvSpPr>
        <dsp:cNvPr id="0" name=""/>
        <dsp:cNvSpPr/>
      </dsp:nvSpPr>
      <dsp:spPr>
        <a:xfrm>
          <a:off x="19673" y="1354798"/>
          <a:ext cx="1407261" cy="1125809"/>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Briefroman</a:t>
          </a:r>
        </a:p>
      </dsp:txBody>
      <dsp:txXfrm>
        <a:off x="52647" y="1387772"/>
        <a:ext cx="1341313" cy="1059861"/>
      </dsp:txXfrm>
    </dsp:sp>
    <dsp:sp modelId="{4B895796-7A2E-471F-9879-32D378878736}">
      <dsp:nvSpPr>
        <dsp:cNvPr id="0" name=""/>
        <dsp:cNvSpPr/>
      </dsp:nvSpPr>
      <dsp:spPr>
        <a:xfrm rot="14700000">
          <a:off x="1491012" y="93093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lightRig rig="threePt" dir="t">
            <a:rot lat="0" lon="0" rev="7500000"/>
          </a:lightRig>
        </a:scene3d>
        <a:sp3d z="-1524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6BEB15D6-306E-4963-844B-48A06A9308D5}">
      <dsp:nvSpPr>
        <dsp:cNvPr id="0" name=""/>
        <dsp:cNvSpPr/>
      </dsp:nvSpPr>
      <dsp:spPr>
        <a:xfrm>
          <a:off x="1155811" y="803"/>
          <a:ext cx="1407261" cy="1125809"/>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Thematisierung weiblichen Schreibens</a:t>
          </a:r>
        </a:p>
      </dsp:txBody>
      <dsp:txXfrm>
        <a:off x="1188785" y="33777"/>
        <a:ext cx="1341313" cy="1059861"/>
      </dsp:txXfrm>
    </dsp:sp>
    <dsp:sp modelId="{FA0DF80F-517E-43E0-B045-CA91AAC356D1}">
      <dsp:nvSpPr>
        <dsp:cNvPr id="0" name=""/>
        <dsp:cNvSpPr/>
      </dsp:nvSpPr>
      <dsp:spPr>
        <a:xfrm rot="17700000">
          <a:off x="2719178" y="93093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lightRig rig="threePt" dir="t">
            <a:rot lat="0" lon="0" rev="7500000"/>
          </a:lightRig>
        </a:scene3d>
        <a:sp3d z="-1524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FECCED77-7D5E-4E63-9C60-4962BEE2F2E7}">
      <dsp:nvSpPr>
        <dsp:cNvPr id="0" name=""/>
        <dsp:cNvSpPr/>
      </dsp:nvSpPr>
      <dsp:spPr>
        <a:xfrm>
          <a:off x="2923327" y="803"/>
          <a:ext cx="1407261" cy="1125809"/>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Bürgerliches weibliches Lesepublikum</a:t>
          </a:r>
        </a:p>
      </dsp:txBody>
      <dsp:txXfrm>
        <a:off x="2956301" y="33777"/>
        <a:ext cx="1341313" cy="1059861"/>
      </dsp:txXfrm>
    </dsp:sp>
    <dsp:sp modelId="{8C43AC65-B184-4BB9-ABBA-4A5AAF9A752D}">
      <dsp:nvSpPr>
        <dsp:cNvPr id="0" name=""/>
        <dsp:cNvSpPr/>
      </dsp:nvSpPr>
      <dsp:spPr>
        <a:xfrm rot="20700000">
          <a:off x="3508629" y="187176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lightRig rig="threePt" dir="t">
            <a:rot lat="0" lon="0" rev="7500000"/>
          </a:lightRig>
        </a:scene3d>
        <a:sp3d z="-1524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2CADA1BA-AFAB-43A8-9D8D-1AC2D1FAC5C5}">
      <dsp:nvSpPr>
        <dsp:cNvPr id="0" name=""/>
        <dsp:cNvSpPr/>
      </dsp:nvSpPr>
      <dsp:spPr>
        <a:xfrm>
          <a:off x="4059464" y="1354798"/>
          <a:ext cx="1407261" cy="1125809"/>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Empfindsamkeit</a:t>
          </a:r>
        </a:p>
      </dsp:txBody>
      <dsp:txXfrm>
        <a:off x="4092438" y="1387772"/>
        <a:ext cx="1341313" cy="1059861"/>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Vor95</b:Tag>
    <b:SourceType>Book</b:SourceType>
    <b:Guid>{1A921587-B345-4023-AF28-4A7B9C99A4CE}</b:Guid>
    <b:Title>Sophie von La Roche: (1730–1807); eine Bibliographie.</b:Title>
    <b:Year>1995</b:Year>
    <b:City>Mainz</b:City>
    <b:Publisher>Hase &amp; Köhler</b:Publisher>
    <b:Author>
      <b:Author>
        <b:NameList>
          <b:Person>
            <b:Last>Vorderstemann</b:Last>
            <b:First>Jürgen</b:First>
          </b:Person>
        </b:NameList>
      </b:Author>
    </b:Author>
    <b:RefOrder>1</b:RefOrder>
  </b:Source>
  <b:Source>
    <b:Tag>Pag03</b:Tag>
    <b:SourceType>Book</b:SourceType>
    <b:Guid>{413B1DE0-92B2-4D64-9901-AD407FF58ECC}</b:Guid>
    <b:Title>Der empfindsame Roman der Aufklärung: Christian Fürchtegott Gellerts "Leben der schwedischen Gräfin von G***" und Sophie von Lar Roches "Geschichte des Fräuleins von Sternheim; eine vergleichende Untersuchung</b:Title>
    <b:Year>2003</b:Year>
    <b:City>München</b:City>
    <b:Publisher>M-Press</b:Publisher>
    <b:Author>
      <b:Author>
        <b:NameList>
          <b:Person>
            <b:Last>Pago</b:Last>
            <b:First>Thomas</b:First>
          </b:Person>
        </b:NameList>
      </b:Author>
    </b:Author>
    <b:RefOrder>2</b:RefOrder>
  </b:Source>
  <b:Source>
    <b:Tag>Nen05</b:Tag>
    <b:SourceType>Book</b:SourceType>
    <b:Guid>{AF51BC69-D33F-4CCF-AA3A-851C7DEE82CE}</b:Guid>
    <b:Title>Aus der Fülle der Herzen: Geselligkeit, Briefkultur und Literatur um Sophie von La Roche und Friedrich Heinrich Jacoby.</b:Title>
    <b:Year>2005</b:Year>
    <b:City>Würzburg</b:City>
    <b:Publisher>Königshausen &amp; Neumann</b:Publisher>
    <b:Author>
      <b:Author>
        <b:NameList>
          <b:Person>
            <b:Last>Nenon</b:Last>
            <b:First>Monika</b:First>
          </b:Person>
        </b:NameList>
      </b:Author>
    </b:Author>
    <b:RefOrder>3</b:RefOrder>
  </b:Source>
  <b:Source>
    <b:Tag>Los95</b:Tag>
    <b:SourceType>Book</b:SourceType>
    <b:Guid>{01DE5EDD-7D27-44C7-9F90-34FADA0DB3F9}</b:Guid>
    <b:Title>Sophie La Roche: Paradoxien weiblichen Schreibens im 18. Jahrhundert</b:Title>
    <b:Year>1995</b:Year>
    <b:City>Tübingen</b:City>
    <b:Publisher>Narr</b:Publisher>
    <b:Author>
      <b:Author>
        <b:NameList>
          <b:Person>
            <b:Last>Loster-Schneider</b:Last>
            <b:First>Gudrun</b:First>
          </b:Person>
        </b:NameList>
      </b:Author>
    </b:Author>
    <b:RefOrder>4</b:RefOrder>
  </b:Source>
  <b:Source>
    <b:Tag>Kru04</b:Tag>
    <b:SourceType>Book</b:SourceType>
    <b:Guid>{ECA7E2DF-9966-418E-9FC7-61F817559C6E}</b:Guid>
    <b:Title>Auf der Suche nach dem eigenen Raum: Topographien des Weiblichen im Roman von Autorinnen um 1800.</b:Title>
    <b:Year>2004</b:Year>
    <b:City>Würzburg</b:City>
    <b:Publisher>Königshausen &amp; Neumann</b:Publisher>
    <b:Author>
      <b:Author>
        <b:NameList>
          <b:Person>
            <b:Last>Krug</b:Last>
            <b:First>Michaela</b:First>
          </b:Person>
        </b:NameList>
      </b:Author>
    </b:Author>
    <b:RefOrder>5</b:RefOrder>
  </b:Source>
  <b:Source>
    <b:Tag>Bec08</b:Tag>
    <b:SourceType>Book</b:SourceType>
    <b:Guid>{2D803219-9E28-45B9-88C9-357C7B3BBC1F}</b:Guid>
    <b:Title>Meine Liebe zu Büchern: Sophie von La Roche als professionelle Schriftstellerin</b:Title>
    <b:Year>2008</b:Year>
    <b:City>Heidelberg</b:City>
    <b:Publisher>Winter</b:Publisher>
    <b:Author>
      <b:Author>
        <b:NameList>
          <b:Person>
            <b:Last>Becker-Cantarino</b:Last>
            <b:First>Barbara</b:First>
          </b:Person>
        </b:NameList>
      </b:Author>
    </b:Author>
    <b:RefOrder>6</b:RefOrder>
  </b:Source>
  <b:Source>
    <b:Tag>Bal02</b:Tag>
    <b:SourceType>Book</b:SourceType>
    <b:Guid>{A9FFDACC-3504-47C7-908E-D8D5593F7F7C}</b:Guid>
    <b:Title>The emergence of the modern German novel: Christoph Martin Wieland, Sophie von La Roche, and Maria Anna Sagar.</b:Title>
    <b:Year>2002</b:Year>
    <b:City>NY [u.a.]</b:City>
    <b:Publisher>Camden House</b:Publisher>
    <b:Author>
      <b:Author>
        <b:NameList>
          <b:Person>
            <b:Last>Baldwin</b:Last>
            <b:First>Claire</b:First>
          </b:Person>
        </b:NameList>
      </b:Author>
    </b:Author>
    <b:RefOrder>7</b:RefOrder>
  </b:Source>
</b:Sources>
</file>

<file path=customXml/itemProps1.xml><?xml version="1.0" encoding="utf-8"?>
<ds:datastoreItem xmlns:ds="http://schemas.openxmlformats.org/officeDocument/2006/customXml" ds:itemID="{67091788-8C93-435C-AC23-A70709FFE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5849</Words>
  <Characters>36851</Characters>
  <Application>Microsoft Office Word</Application>
  <DocSecurity>0</DocSecurity>
  <Lines>307</Lines>
  <Paragraphs>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 Trainer</dc:creator>
  <cp:keywords/>
  <dc:description/>
  <cp:lastModifiedBy>Trainer Trainer</cp:lastModifiedBy>
  <cp:revision>4</cp:revision>
  <dcterms:created xsi:type="dcterms:W3CDTF">2016-07-19T09:06:00Z</dcterms:created>
  <dcterms:modified xsi:type="dcterms:W3CDTF">2016-07-19T09:31:00Z</dcterms:modified>
</cp:coreProperties>
</file>