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Fingerprint-Based Selective Re-execution for LLM Workflows</w:t>
      </w:r>
    </w:p>
    <w:tbl>
      <w:tblPr>
        <w:tblW w:type="auto" w:w="0"/>
        <w:tblLook w:firstColumn="1" w:firstRow="1" w:lastColumn="0" w:lastRow="0" w:noHBand="0" w:noVBand="1" w:val="04A0"/>
      </w:tblPr>
      <w:tblGrid>
        <w:gridCol w:w="3485"/>
        <w:gridCol w:w="3485"/>
        <w:gridCol w:w="3485"/>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[supervisor email]</w:t>
            </w:r>
          </w:p>
        </w:tc>
      </w:tr>
    </w:tbl>
    <w:p>
      <w:pPr>
        <w:spacing w:after="80"/>
      </w:pPr>
    </w:p>
    <w:p>
      <w:pPr>
        <w:sectPr>
          <w:pgSz w:w="12240" w:h="15840"/>
          <w:pgMar w:top="1080" w:right="893" w:bottom="1080" w:left="893" w:header="720" w:footer="720" w:gutter="0"/>
          <w:cols w:space="720"/>
          <w:docGrid w:linePitch="360"/>
        </w:sectPr>
      </w:pPr>
    </w:p>
    <w:p>
      <w:pPr>
        <w:jc w:val="both"/>
      </w:pPr>
      <w:r>
        <w:rPr>
          <w:b/>
          <w:i/>
          <w:sz w:val="19"/>
        </w:rPr>
        <w:t xml:space="preserve">Abstract — </w:t>
      </w:r>
      <w:r>
        <w:rPr>
          <w:b/>
          <w:sz w:val="19"/>
        </w:rPr>
        <w:t>Multi-agent frameworks built on large language models execute a task as a fixed pipeline, so a single mid-execution requirement change forces the whole workflow to restart. Work that the change never invalidated is recomputed, wasting execution time and LLM tokens. Existing systems repair after a step fails, but none decides what remains valid when the requirement itself changes. This paper proposes an adaptive, capability-aware orchestrator that models a task as a directed acyclic graph and re-executes only the genuinely affected subgraph. Each step is fingerprinted by hashing its own definition together with the exact outputs of its dependencies; a step is re-executed only if it is forced, has no cached result, or its fingerprint no longer matches. Change therefore propagates without an explicit impact rule and terminates as soon as a re-run reproduces identical output. The orchestrator additionally routes tools by capability with fallback chains that end in an always-available local tool, and gates irreversible actions behind human approval at no additional token cost. Evaluated over six scenarios against a restart-all baseline and a LangGraph implementation performing identical agent work, the proposed system reduced step executions by 24% (54 versus 71) and token consumption by 22% (18,990 versus 24,240), reaching 40% on late-change and no-op re-run scenarios. The prototype comprises 610+ automated tests at approximately 90% coverage and integrates live Model Context Protocol servers.</w:t>
      </w:r>
    </w:p>
    <w:p>
      <w:pPr>
        <w:spacing w:before="80"/>
      </w:pPr>
      <w:r>
        <w:rPr>
          <w:b/>
          <w:i/>
          <w:sz w:val="19"/>
        </w:rPr>
        <w:t xml:space="preserve">Keywords— </w:t>
      </w:r>
      <w:r>
        <w:rPr>
          <w:b/>
          <w:i/>
          <w:sz w:val="19"/>
        </w:rPr>
        <w:t>Multi-Agent Systems, Large Language Models, Workflow Orchestration, Directed Acyclic Graph, Selective Re-execution, Tool Fallback, Model Context Protocol.</w:t>
      </w:r>
    </w:p>
    <w:p>
      <w:pPr>
        <w:spacing w:before="200" w:after="80"/>
        <w:jc w:val="center"/>
      </w:pPr>
      <w:r>
        <w:rPr>
          <w:b/>
          <w:caps/>
          <w:sz w:val="19"/>
        </w:rPr>
        <w:t>I.  Introduction</w:t>
      </w:r>
    </w:p>
    <w:p>
      <w:pPr>
        <w:spacing w:before="0" w:after="60"/>
        <w:ind w:firstLine="288"/>
        <w:jc w:val="both"/>
      </w:pPr>
      <w:r>
        <w:rPr>
          <w:b w:val="0"/>
          <w:i w:val="0"/>
          <w:sz w:val="19"/>
        </w:rPr>
        <w:t>Large language models are increasingly deployed not as single assistants but as coordinated teams of agents that plan, write code, call external services and verify each other's output. Frameworks such as AutoGen [2], MetaGPT [3] and LangGraph [10] have made such systems practical, and they are now applied to software construction, data analysis and enterprise automation.</w:t>
      </w:r>
    </w:p>
    <w:p>
      <w:pPr>
        <w:spacing w:before="0" w:after="60"/>
        <w:ind w:firstLine="288"/>
        <w:jc w:val="both"/>
      </w:pPr>
      <w:r>
        <w:rPr>
          <w:b w:val="0"/>
          <w:i w:val="0"/>
          <w:sz w:val="19"/>
        </w:rPr>
        <w:t>These frameworks share a structural assumption: the workflow is fixed once planning ends. A task is decomposed into stages that execute in order, and the only recognised failure mode is a step that errors. Real projects violate this assumption constantly. A requirement changes mid-execution — a stakeholder asks for PostgreSQL instead of MongoDB — and no step has failed at all. Every stage completed successfully, yet some outputs are now stale while others remain perfectly valid.</w:t>
      </w:r>
    </w:p>
    <w:p>
      <w:pPr>
        <w:spacing w:before="0" w:after="60"/>
        <w:ind w:firstLine="288"/>
        <w:jc w:val="both"/>
      </w:pPr>
      <w:r>
        <w:rPr>
          <w:b w:val="0"/>
          <w:i w:val="0"/>
          <w:sz w:val="19"/>
        </w:rPr>
        <w:t>Current systems handle this by restarting. The full pipeline re-runs, recomputing stages the change never touched. Cost grows linearly with workflow size, and because each re-executed stage issues fresh LLM calls, the waste is measured in tokens as well as in time. The underlying deficiency is analytical: there is no mechanism to determine which steps a requirement change actually invalidates.</w:t>
      </w:r>
    </w:p>
    <w:p>
      <w:pPr>
        <w:spacing w:before="0" w:after="60"/>
        <w:ind w:firstLine="288"/>
        <w:jc w:val="both"/>
      </w:pPr>
      <w:r>
        <w:rPr>
          <w:b w:val="0"/>
          <w:i w:val="0"/>
          <w:sz w:val="19"/>
        </w:rPr>
        <w:t>The contributions of this paper are:</w:t>
      </w:r>
    </w:p>
    <w:p>
      <w:pPr>
        <w:pStyle w:val="ListBullet"/>
        <w:spacing w:after="40"/>
        <w:ind w:left="360"/>
      </w:pPr>
      <w:r>
        <w:rPr>
          <w:b/>
          <w:sz w:val="19"/>
        </w:rPr>
        <w:t>Fingerprint-based change propagation.</w:t>
      </w:r>
      <w:r>
        <w:rPr>
          <w:b w:val="0"/>
          <w:sz w:val="19"/>
        </w:rPr>
        <w:t xml:space="preserve"> A step's hash covers its own definition and its dependencies' exact outputs, so invalidation propagates implicitly and halts when a re-run reproduces identical output — behaviour that static dependency analysis cannot express.</w:t>
      </w:r>
    </w:p>
    <w:p>
      <w:pPr>
        <w:pStyle w:val="ListBullet"/>
        <w:spacing w:after="40"/>
        <w:ind w:left="360"/>
      </w:pPr>
      <w:r>
        <w:rPr>
          <w:b/>
          <w:sz w:val="19"/>
        </w:rPr>
        <w:t>Capability-equivalent tool fallback.</w:t>
      </w:r>
      <w:r>
        <w:rPr>
          <w:b w:val="0"/>
          <w:sz w:val="19"/>
        </w:rPr>
        <w:t xml:space="preserve"> Tools are grouped by capability into chains terminating in an always-available local tool, allowing a workflow to complete with every remote service unavailable.</w:t>
      </w:r>
    </w:p>
    <w:p>
      <w:pPr>
        <w:pStyle w:val="ListBullet"/>
        <w:spacing w:after="40"/>
        <w:ind w:left="360"/>
      </w:pPr>
      <w:r>
        <w:rPr>
          <w:b/>
          <w:sz w:val="19"/>
        </w:rPr>
        <w:t>Planner-generated specialist agents.</w:t>
      </w:r>
      <w:r>
        <w:rPr>
          <w:b w:val="0"/>
          <w:sz w:val="19"/>
        </w:rPr>
        <w:t xml:space="preserve"> Roles are synthesised per task rather than selected from a fixed roster.</w:t>
      </w:r>
    </w:p>
    <w:p>
      <w:pPr>
        <w:pStyle w:val="ListBullet"/>
        <w:spacing w:after="40"/>
        <w:ind w:left="360"/>
      </w:pPr>
      <w:r>
        <w:rPr>
          <w:b/>
          <w:sz w:val="19"/>
        </w:rPr>
        <w:t>Pre-execution requirements analysis.</w:t>
      </w:r>
      <w:r>
        <w:rPr>
          <w:b w:val="0"/>
          <w:sz w:val="19"/>
        </w:rPr>
        <w:t xml:space="preserve"> Required credentials, servers and binaries are reported, and feasibility decided, before any token is spent.</w:t>
      </w:r>
    </w:p>
    <w:p>
      <w:pPr>
        <w:pStyle w:val="ListBullet"/>
        <w:spacing w:after="40"/>
        <w:ind w:left="360"/>
      </w:pPr>
      <w:r>
        <w:rPr>
          <w:b/>
          <w:sz w:val="19"/>
        </w:rPr>
        <w:t>Zero-cost approval of irreversible actions.</w:t>
      </w:r>
      <w:r>
        <w:rPr>
          <w:b w:val="0"/>
          <w:sz w:val="19"/>
        </w:rPr>
        <w:t xml:space="preserve"> The generated payload is retained across the approval pause, so human sign-off does not re-invoke the model.</w:t>
      </w:r>
    </w:p>
    <w:p>
      <w:pPr>
        <w:spacing w:before="200" w:after="80"/>
        <w:jc w:val="center"/>
      </w:pPr>
      <w:r>
        <w:rPr>
          <w:b/>
          <w:caps/>
          <w:sz w:val="19"/>
        </w:rPr>
        <w:t>II.  Literature Survey</w:t>
      </w:r>
    </w:p>
    <w:p>
      <w:pPr>
        <w:spacing w:before="140" w:after="60"/>
      </w:pPr>
      <w:r>
        <w:rPr>
          <w:b/>
          <w:i/>
          <w:sz w:val="19"/>
        </w:rPr>
        <w:t>A. Multi-Agent LLM Frameworks</w:t>
      </w:r>
    </w:p>
    <w:p>
      <w:pPr>
        <w:spacing w:before="0" w:after="60"/>
        <w:ind w:firstLine="288"/>
        <w:jc w:val="both"/>
      </w:pPr>
      <w:r>
        <w:rPr>
          <w:b w:val="0"/>
          <w:i w:val="0"/>
          <w:sz w:val="19"/>
        </w:rPr>
        <w:t>AutoGen [2] frames collaboration as conversation between configurable agents. The paradigm is general, but coordination is carried in dialogue rather than in an explicit dependency structure, so conversational loops are token-heavy and there is no representation over which selective re-execution could be defined.</w:t>
      </w:r>
    </w:p>
    <w:p>
      <w:pPr>
        <w:spacing w:before="0" w:after="60"/>
        <w:ind w:firstLine="288"/>
        <w:jc w:val="both"/>
      </w:pPr>
      <w:r>
        <w:rPr>
          <w:b w:val="0"/>
          <w:i w:val="0"/>
          <w:sz w:val="19"/>
        </w:rPr>
        <w:t>MetaGPT [3] encodes standard operating procedures, assigning roles such as product manager, architect and engineer along an assembly line. The division of labour is effective, but the pipeline is fixed at design time; a requirement change re-enters at the top of the line.</w:t>
      </w:r>
    </w:p>
    <w:p>
      <w:pPr>
        <w:spacing w:before="0" w:after="60"/>
        <w:ind w:firstLine="288"/>
        <w:jc w:val="both"/>
      </w:pPr>
      <w:r>
        <w:rPr>
          <w:b w:val="0"/>
          <w:i w:val="0"/>
          <w:sz w:val="19"/>
        </w:rPr>
        <w:t>HuggingGPT [7] uses a language model as a controller that selects and sequences expert models. Planning is dynamic, yet the plan is discarded between runs, so no prior result is carried forward when a related request arrives.</w:t>
      </w:r>
    </w:p>
    <w:p>
      <w:pPr>
        <w:spacing w:before="140" w:after="60"/>
      </w:pPr>
      <w:r>
        <w:rPr>
          <w:b/>
          <w:i/>
          <w:sz w:val="19"/>
        </w:rPr>
        <w:t>B. Single-Agent Reasoning and Tool Use</w:t>
      </w:r>
    </w:p>
    <w:p>
      <w:pPr>
        <w:spacing w:before="0" w:after="60"/>
        <w:ind w:firstLine="288"/>
        <w:jc w:val="both"/>
      </w:pPr>
      <w:r>
        <w:rPr>
          <w:b w:val="0"/>
          <w:i w:val="0"/>
          <w:sz w:val="19"/>
        </w:rPr>
        <w:t>ReAct [4] interleaves reasoning traces with tool actions, improving grounding within one agent. It is linear and single-agent, and offers no orchestration or cross-step recovery. Reflexion [5] adds verbal self-reflection so that a failed attempt is retried with an improved strategy; the retry is confined to the failing step and cannot reason about workflow-level consequences. Toolformer [6] teaches a model when to invoke an API through self-supervision, but the binding is fixed at inference time and no alternative is attempted when a tool is unavailable.</w:t>
      </w:r>
    </w:p>
    <w:p>
      <w:pPr>
        <w:spacing w:before="140" w:after="60"/>
      </w:pPr>
      <w:r>
        <w:rPr>
          <w:b/>
          <w:i/>
          <w:sz w:val="19"/>
        </w:rPr>
        <w:t>C. Workflow-Oriented Orchestration</w:t>
      </w:r>
    </w:p>
    <w:p>
      <w:pPr>
        <w:spacing w:before="0" w:after="60"/>
        <w:ind w:firstLine="288"/>
        <w:jc w:val="both"/>
      </w:pPr>
      <w:r>
        <w:rPr>
          <w:b w:val="0"/>
          <w:i w:val="0"/>
          <w:sz w:val="19"/>
        </w:rPr>
        <w:t>Closest to the present work, Deng et al. [1] model multi-agent AutoML execution explicitly as a directed acyclic graph. A workflow orchestrator parses the requirement, constructs or retrieves the task graph, and assigns subtasks to specialised agents. Each subagent verifies input availability, capability–task matching and constraint compliance before executing, returning structured diagnostics on failure; the orchestrator scores the workflow globally and repairs through targeted replanning. Otoum and Elkhalili [8] survey agentic software engineering more broadly and report the same pattern across the field: robustness work concentrates on recovering from failure.</w:t>
      </w:r>
    </w:p>
    <w:p>
      <w:pPr>
        <w:spacing w:before="140" w:after="60"/>
      </w:pPr>
      <w:r>
        <w:rPr>
          <w:b/>
          <w:i/>
          <w:sz w:val="19"/>
        </w:rPr>
        <w:t>D. Research Gap</w:t>
      </w:r>
    </w:p>
    <w:p>
      <w:pPr>
        <w:spacing w:before="0" w:after="60"/>
        <w:ind w:firstLine="288"/>
        <w:jc w:val="both"/>
      </w:pPr>
      <w:r>
        <w:rPr>
          <w:b w:val="0"/>
          <w:i w:val="0"/>
          <w:sz w:val="19"/>
        </w:rPr>
        <w:t>Across this literature, adaptation is triggered by failure. A step errors, and the system diagnoses, retries or replans. The case where nothing fails and the requirement changes instead is not addressed. In that case the workflow contains a mixture of stale and still-valid results, and no published mechanism distinguishes between them. Consequently adaptation degenerates into restarting, discarding valid work. Related gaps follow: tool bindings are static, so an unavailable tool halts execution; results are not reused across runs; and irreversible actions execute without a human checkpoint. This paper addresses these within a single orchestration algorithm.</w:t>
      </w:r>
    </w:p>
    <w:p>
      <w:pPr>
        <w:spacing w:before="200" w:after="80"/>
        <w:jc w:val="center"/>
      </w:pPr>
      <w:r>
        <w:rPr>
          <w:b/>
          <w:caps/>
          <w:sz w:val="19"/>
        </w:rPr>
        <w:t>III.  Methodology</w:t>
      </w:r>
    </w:p>
    <w:p>
      <w:pPr>
        <w:spacing w:before="0" w:after="60"/>
        <w:ind w:firstLine="288"/>
        <w:jc w:val="both"/>
      </w:pPr>
      <w:r>
        <w:rPr>
          <w:b w:val="0"/>
          <w:i w:val="0"/>
          <w:sz w:val="19"/>
        </w:rPr>
        <w:t>The proposed orchestrator comprises six components operating in sequence: task planning, dependency graph construction, input fingerprinting, selective re-execution, capability-based tool routing, and a human-in-the-loop gate.</w:t>
      </w:r>
    </w:p>
    <w:p>
      <w:pPr>
        <w:spacing w:before="140" w:after="60"/>
      </w:pPr>
      <w:r>
        <w:rPr>
          <w:b/>
          <w:i/>
          <w:sz w:val="19"/>
        </w:rPr>
        <w:t>A. Task Planning</w:t>
      </w:r>
    </w:p>
    <w:p>
      <w:pPr>
        <w:spacing w:before="0" w:after="60"/>
        <w:ind w:firstLine="288"/>
        <w:jc w:val="both"/>
      </w:pPr>
      <w:r>
        <w:rPr>
          <w:b w:val="0"/>
          <w:i w:val="0"/>
          <w:sz w:val="19"/>
        </w:rPr>
        <w:t>A plain-English task is decomposed by an LLM into a set of steps, each carrying a description, a required capability and a list of dependencies. The planner also synthesises the specialist agent roles the task requires rather than selecting from a fixed list, and declares the capabilities it will need. The result is validated as a directed acyclic graph before execution begins; a plan containing a cycle or a dangling dependency is rejected rather than partially applied.</w:t>
      </w:r>
    </w:p>
    <w:p>
      <w:pPr>
        <w:spacing w:before="140" w:after="60"/>
      </w:pPr>
      <w:r>
        <w:rPr>
          <w:b/>
          <w:i/>
          <w:sz w:val="19"/>
        </w:rPr>
        <w:t>B. Dependency Graph and Execution Levels</w:t>
      </w:r>
    </w:p>
    <w:p>
      <w:pPr>
        <w:spacing w:before="0" w:after="60"/>
        <w:ind w:firstLine="288"/>
        <w:jc w:val="both"/>
      </w:pPr>
      <w:r>
        <w:rPr>
          <w:b w:val="0"/>
          <w:i w:val="0"/>
          <w:sz w:val="19"/>
        </w:rPr>
        <w:t>Steps are topologically ordered. Steps sharing no ancestor are grouped into execution levels and dispatched in parallel across a worker pool, so independent branches do not serialise.</w:t>
      </w:r>
    </w:p>
    <w:p>
      <w:pPr>
        <w:spacing w:before="140" w:after="60"/>
      </w:pPr>
      <w:r>
        <w:rPr>
          <w:b/>
          <w:i/>
          <w:sz w:val="19"/>
        </w:rPr>
        <w:t>C. Input Fingerprinting</w:t>
      </w:r>
    </w:p>
    <w:p>
      <w:pPr>
        <w:spacing w:before="0" w:after="60"/>
        <w:ind w:firstLine="288"/>
        <w:jc w:val="both"/>
      </w:pPr>
      <w:r>
        <w:rPr>
          <w:b w:val="0"/>
          <w:i w:val="0"/>
          <w:sz w:val="19"/>
        </w:rPr>
        <w:t>Let s be a step, D(s) its definition — description, assigned role, required capability and declared inputs — and dep(s) the ordered set of steps it depends on. Let O(d) be the output produced by dependency d. The fingerprint is given in equation (1):</w:t>
      </w:r>
    </w:p>
    <w:p>
      <w:pPr>
        <w:spacing w:after="20"/>
        <w:ind w:left="144"/>
      </w:pPr>
      <w:r>
        <w:rPr>
          <w:rFonts w:ascii="Consolas" w:hAnsi="Consolas"/>
          <w:sz w:val="17"/>
        </w:rPr>
        <w:t>F(s) = H( D(s) || O(d1) || O(d2) || ... || O(dk) )      (1)</w:t>
      </w:r>
    </w:p>
    <w:p>
      <w:pPr>
        <w:spacing w:before="0" w:after="60"/>
        <w:ind w:firstLine="0"/>
        <w:jc w:val="both"/>
      </w:pPr>
      <w:r>
        <w:rPr>
          <w:b w:val="0"/>
          <w:i w:val="0"/>
          <w:sz w:val="19"/>
        </w:rPr>
        <w:t>where H is a cryptographic hash and || denotes ordered concatenation. Because F(s) closes over dependency outputs rather than dependency identities, it captures not merely that a predecessor exists but exactly what that predecessor produced.</w:t>
      </w:r>
    </w:p>
    <w:p>
      <w:pPr>
        <w:spacing w:before="140" w:after="60"/>
      </w:pPr>
      <w:r>
        <w:rPr>
          <w:b/>
          <w:i/>
          <w:sz w:val="19"/>
        </w:rPr>
        <w:t>D. Selective Re-execution</w:t>
      </w:r>
    </w:p>
    <w:p>
      <w:pPr>
        <w:spacing w:before="0" w:after="60"/>
        <w:ind w:firstLine="288"/>
        <w:jc w:val="both"/>
      </w:pPr>
      <w:r>
        <w:rPr>
          <w:b w:val="0"/>
          <w:i w:val="0"/>
          <w:sz w:val="19"/>
        </w:rPr>
        <w:t>A step is executed if and only if the condition in equation (2) holds:</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F(s) != F_prev(s)              (2)</w:t>
      </w:r>
    </w:p>
    <w:p>
      <w:pPr>
        <w:spacing w:before="0" w:after="60"/>
        <w:ind w:firstLine="0"/>
        <w:jc w:val="both"/>
      </w:pPr>
      <w:r>
        <w:rPr>
          <w:b w:val="0"/>
          <w:i w:val="0"/>
          <w:sz w:val="19"/>
        </w:rPr>
        <w:t>This rule yields two properties. First, change propagates automatically: modifying a step alters its output, which alters the fingerprint of every dependent step, which re-executes in turn. No explicit impact rule is written or maintained. Second, propagation is self-limiting: if a re-executed step reproduces byte-identical output, downstream fingerprints are unchanged and the cascade terminates. A change is therefore confined to the subgraph it genuinely affects.</w:t>
      </w:r>
    </w:p>
    <w:p>
      <w:pPr>
        <w:spacing w:before="140" w:after="60"/>
      </w:pPr>
      <w:r>
        <w:rPr>
          <w:b/>
          <w:i/>
          <w:sz w:val="19"/>
        </w:rPr>
        <w:t>E. Capability-Based Tool Routing</w:t>
      </w:r>
    </w:p>
    <w:p>
      <w:pPr>
        <w:spacing w:before="0" w:after="60"/>
        <w:ind w:firstLine="288"/>
        <w:jc w:val="both"/>
      </w:pPr>
      <w:r>
        <w:rPr>
          <w:b w:val="0"/>
          <w:i w:val="0"/>
          <w:sz w:val="19"/>
        </w:rPr>
        <w:t>Tools are registered against capabilities rather than named directly by steps. A step declares the capability it needs, and the tool manager selects a live provider. Providers for one capability form an ordered fallback chain terminating in a local tool that is always available, so a workflow completes even when every remote service is unreachable. Remote providers are reached through the Model Context Protocol [9] over stdio, SSE or HTTP transports, through authenticated REST connections, or through command-line tools.</w:t>
      </w:r>
    </w:p>
    <w:p>
      <w:pPr>
        <w:spacing w:before="140" w:after="60"/>
      </w:pPr>
      <w:r>
        <w:rPr>
          <w:b/>
          <w:i/>
          <w:sz w:val="19"/>
        </w:rPr>
        <w:t>F. Human-in-the-Loop Gate</w:t>
      </w:r>
    </w:p>
    <w:p>
      <w:pPr>
        <w:spacing w:before="0" w:after="60"/>
        <w:ind w:firstLine="288"/>
        <w:jc w:val="both"/>
      </w:pPr>
      <w:r>
        <w:rPr>
          <w:b w:val="0"/>
          <w:i w:val="0"/>
          <w:sz w:val="19"/>
        </w:rPr>
        <w:t>Tools declare whether a given invocation is irreversible. When such a call is reached, execution pauses and the exact payload is presented for approval. The payload is retained across the pause, so approval resumes execution without re-invoking the model — approval is free in token terms, which removes the incentive to skip the checkpoint.</w:t>
      </w:r>
    </w:p>
    <w:p>
      <w:pPr>
        <w:spacing w:before="140" w:after="6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F &lt;- Hash(D(s), Outputs(dep(s)))</w:t>
      </w:r>
    </w:p>
    <w:p>
      <w:pPr>
        <w:spacing w:after="20"/>
        <w:ind w:left="144"/>
      </w:pPr>
      <w:r>
        <w:rPr>
          <w:rFonts w:ascii="Consolas" w:hAnsi="Consolas"/>
          <w:sz w:val="17"/>
        </w:rPr>
        <w:t>7:      If forced(s) or R[s]=NULL or F != R[s].F:</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(F,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200" w:after="80"/>
        <w:jc w:val="center"/>
      </w:pPr>
      <w:r>
        <w:rPr>
          <w:b/>
          <w:caps/>
          <w:sz w:val="19"/>
        </w:rPr>
        <w:t>IV.  Results and Discussion</w:t>
      </w:r>
    </w:p>
    <w:p>
      <w:pPr>
        <w:spacing w:before="140" w:after="60"/>
      </w:pPr>
      <w:r>
        <w:rPr>
          <w:b/>
          <w:i/>
          <w:sz w:val="19"/>
        </w:rPr>
        <w:t>A. Experimental Setup</w:t>
      </w:r>
    </w:p>
    <w:p>
      <w:pPr>
        <w:spacing w:before="0" w:after="60"/>
        <w:ind w:firstLine="288"/>
        <w:jc w:val="both"/>
      </w:pPr>
      <w:r>
        <w:rPr>
          <w:b w:val="0"/>
          <w:i w:val="0"/>
          <w:sz w:val="19"/>
        </w:rPr>
        <w:t>The system was evaluated against two baselines: a restart-all policy that re-runs the entire workflow on any change, and an equivalent implementation in LangGraph [10]. All three perform identical agent work and use a deterministic offline language model, so measured differences arise from the scheduling policy alone and every run is reproducible. Six scenarios were used, spanning root-level changes, mid-graph changes, leaf changes, no-op re-runs, tool-failure recovery and workflow extension.</w:t>
      </w:r>
    </w:p>
    <w:p>
      <w:pPr>
        <w:spacing w:before="140" w:after="60"/>
      </w:pPr>
      <w:r>
        <w:rPr>
          <w:b/>
          <w:i/>
          <w:sz w:val="19"/>
        </w:rPr>
        <w:t>B. Aggregate Results</w:t>
      </w:r>
    </w:p>
    <w:p>
      <w:pPr>
        <w:spacing w:before="160" w:after="40"/>
        <w:jc w:val="center"/>
      </w:pPr>
      <w:r>
        <w:rPr>
          <w:b/>
          <w:sz w:val="16"/>
        </w:rPr>
        <w:t>TABLE I: Aggregate Results Across Six Scenarios</w:t>
      </w:r>
    </w:p>
    <w:tbl>
      <w:tblPr>
        <w:tblStyle w:val="TableGrid"/>
        <w:tblW w:type="auto" w:w="0"/>
        <w:tblLook w:firstColumn="1" w:firstRow="1" w:lastColumn="0" w:lastRow="0" w:noHBand="0" w:noVBand="1" w:val="04A0"/>
      </w:tblPr>
      <w:tblGrid>
        <w:gridCol w:w="2613"/>
        <w:gridCol w:w="2613"/>
        <w:gridCol w:w="2613"/>
        <w:gridCol w:w="2613"/>
      </w:tblGrid>
      <w:tr>
        <w:tc>
          <w:tcPr>
            <w:tcW w:type="dxa" w:w="1368"/>
            <w:shd w:val="clear" w:fill="D9E2EC"/>
          </w:tcPr>
          <w:p>
            <w:pPr>
              <w:spacing w:after="20"/>
            </w:pPr>
            <w:r>
              <w:rPr>
                <w:b/>
                <w:sz w:val="16"/>
              </w:rPr>
              <w:t>Metric</w:t>
            </w:r>
          </w:p>
        </w:tc>
        <w:tc>
          <w:tcPr>
            <w:tcW w:type="dxa" w:w="1037"/>
            <w:shd w:val="clear" w:fill="D9E2EC"/>
          </w:tcPr>
          <w:p>
            <w:pPr>
              <w:spacing w:after="20"/>
            </w:pPr>
            <w:r>
              <w:rPr>
                <w:b/>
                <w:sz w:val="16"/>
              </w:rPr>
              <w:t>Restart-all</w:t>
            </w:r>
          </w:p>
        </w:tc>
        <w:tc>
          <w:tcPr>
            <w:tcW w:type="dxa" w:w="1037"/>
            <w:shd w:val="clear" w:fill="D9E2EC"/>
          </w:tcPr>
          <w:p>
            <w:pPr>
              <w:spacing w:after="20"/>
            </w:pPr>
            <w:r>
              <w:rPr>
                <w:b/>
                <w:sz w:val="16"/>
              </w:rPr>
              <w:t>LangGraph</w:t>
            </w:r>
          </w:p>
        </w:tc>
        <w:tc>
          <w:tcPr>
            <w:tcW w:type="dxa" w:w="1224"/>
            <w:shd w:val="clear" w:fill="D9E2EC"/>
          </w:tcPr>
          <w:p>
            <w:pPr>
              <w:spacing w:after="20"/>
            </w:pPr>
            <w:r>
              <w:rPr>
                <w:b/>
                <w:sz w:val="16"/>
              </w:rPr>
              <w:t>Proposed</w:t>
            </w:r>
          </w:p>
        </w:tc>
      </w:tr>
      <w:tr>
        <w:tc>
          <w:tcPr>
            <w:tcW w:type="dxa" w:w="1368"/>
          </w:tcPr>
          <w:p>
            <w:pPr>
              <w:spacing w:after="20"/>
            </w:pPr>
            <w:r>
              <w:rPr>
                <w:b w:val="0"/>
                <w:sz w:val="16"/>
              </w:rPr>
              <w:t>Step executions</w:t>
            </w:r>
          </w:p>
        </w:tc>
        <w:tc>
          <w:tcPr>
            <w:tcW w:type="dxa" w:w="1037"/>
          </w:tcPr>
          <w:p>
            <w:pPr>
              <w:spacing w:after="20"/>
            </w:pPr>
            <w:r>
              <w:rPr>
                <w:b w:val="0"/>
                <w:sz w:val="16"/>
              </w:rPr>
              <w:t>71</w:t>
            </w:r>
          </w:p>
        </w:tc>
        <w:tc>
          <w:tcPr>
            <w:tcW w:type="dxa" w:w="1037"/>
          </w:tcPr>
          <w:p>
            <w:pPr>
              <w:spacing w:after="20"/>
            </w:pPr>
            <w:r>
              <w:rPr>
                <w:b w:val="0"/>
                <w:sz w:val="16"/>
              </w:rPr>
              <w:t>71</w:t>
            </w:r>
          </w:p>
        </w:tc>
        <w:tc>
          <w:tcPr>
            <w:tcW w:type="dxa" w:w="1224"/>
          </w:tcPr>
          <w:p>
            <w:pPr>
              <w:spacing w:after="20"/>
            </w:pPr>
            <w:r>
              <w:rPr>
                <w:b w:val="0"/>
                <w:sz w:val="16"/>
              </w:rPr>
              <w:t>54  (-24%)</w:t>
            </w:r>
          </w:p>
        </w:tc>
      </w:tr>
      <w:tr>
        <w:tc>
          <w:tcPr>
            <w:tcW w:type="dxa" w:w="1368"/>
          </w:tcPr>
          <w:p>
            <w:pPr>
              <w:spacing w:after="20"/>
            </w:pPr>
            <w:r>
              <w:rPr>
                <w:b w:val="0"/>
                <w:sz w:val="16"/>
              </w:rPr>
              <w:t>Tokens consumed</w:t>
            </w:r>
          </w:p>
        </w:tc>
        <w:tc>
          <w:tcPr>
            <w:tcW w:type="dxa" w:w="1037"/>
          </w:tcPr>
          <w:p>
            <w:pPr>
              <w:spacing w:after="20"/>
            </w:pPr>
            <w:r>
              <w:rPr>
                <w:b w:val="0"/>
                <w:sz w:val="16"/>
              </w:rPr>
              <w:t>24,240</w:t>
            </w:r>
          </w:p>
        </w:tc>
        <w:tc>
          <w:tcPr>
            <w:tcW w:type="dxa" w:w="1037"/>
          </w:tcPr>
          <w:p>
            <w:pPr>
              <w:spacing w:after="20"/>
            </w:pPr>
            <w:r>
              <w:rPr>
                <w:b w:val="0"/>
                <w:sz w:val="16"/>
              </w:rPr>
              <w:t>24,240</w:t>
            </w:r>
          </w:p>
        </w:tc>
        <w:tc>
          <w:tcPr>
            <w:tcW w:type="dxa" w:w="1224"/>
          </w:tcPr>
          <w:p>
            <w:pPr>
              <w:spacing w:after="20"/>
            </w:pPr>
            <w:r>
              <w:rPr>
                <w:b w:val="0"/>
                <w:sz w:val="16"/>
              </w:rPr>
              <w:t>18,990  (-22%)</w:t>
            </w:r>
          </w:p>
        </w:tc>
      </w:tr>
      <w:tr>
        <w:tc>
          <w:tcPr>
            <w:tcW w:type="dxa" w:w="1368"/>
          </w:tcPr>
          <w:p>
            <w:pPr>
              <w:spacing w:after="20"/>
            </w:pPr>
            <w:r>
              <w:rPr>
                <w:b w:val="0"/>
                <w:sz w:val="16"/>
              </w:rPr>
              <w:t>Leaf-change</w:t>
            </w:r>
          </w:p>
        </w:tc>
        <w:tc>
          <w:tcPr>
            <w:tcW w:type="dxa" w:w="1037"/>
          </w:tcPr>
          <w:p>
            <w:pPr>
              <w:spacing w:after="20"/>
            </w:pPr>
            <w:r>
              <w:rPr>
                <w:b w:val="0"/>
                <w:sz w:val="16"/>
              </w:rPr>
              <w:t>10 steps</w:t>
            </w:r>
          </w:p>
        </w:tc>
        <w:tc>
          <w:tcPr>
            <w:tcW w:type="dxa" w:w="1037"/>
          </w:tcPr>
          <w:p>
            <w:pPr>
              <w:spacing w:after="20"/>
            </w:pPr>
            <w:r>
              <w:rPr>
                <w:b w:val="0"/>
                <w:sz w:val="16"/>
              </w:rPr>
              <w:t>10 steps</w:t>
            </w:r>
          </w:p>
        </w:tc>
        <w:tc>
          <w:tcPr>
            <w:tcW w:type="dxa" w:w="1224"/>
          </w:tcPr>
          <w:p>
            <w:pPr>
              <w:spacing w:after="20"/>
            </w:pPr>
            <w:r>
              <w:rPr>
                <w:b w:val="0"/>
                <w:sz w:val="16"/>
              </w:rPr>
              <w:t>6 steps  (-40%)</w:t>
            </w:r>
          </w:p>
        </w:tc>
      </w:tr>
      <w:tr>
        <w:tc>
          <w:tcPr>
            <w:tcW w:type="dxa" w:w="1368"/>
          </w:tcPr>
          <w:p>
            <w:pPr>
              <w:spacing w:after="20"/>
            </w:pPr>
            <w:r>
              <w:rPr>
                <w:b w:val="0"/>
                <w:sz w:val="16"/>
              </w:rPr>
              <w:t>No-op re-run</w:t>
            </w:r>
          </w:p>
        </w:tc>
        <w:tc>
          <w:tcPr>
            <w:tcW w:type="dxa" w:w="1037"/>
          </w:tcPr>
          <w:p>
            <w:pPr>
              <w:spacing w:after="20"/>
            </w:pPr>
            <w:r>
              <w:rPr>
                <w:b w:val="0"/>
                <w:sz w:val="16"/>
              </w:rPr>
              <w:t>10 steps</w:t>
            </w:r>
          </w:p>
        </w:tc>
        <w:tc>
          <w:tcPr>
            <w:tcW w:type="dxa" w:w="1037"/>
          </w:tcPr>
          <w:p>
            <w:pPr>
              <w:spacing w:after="20"/>
            </w:pPr>
            <w:r>
              <w:rPr>
                <w:b w:val="0"/>
                <w:sz w:val="16"/>
              </w:rPr>
              <w:t>10 steps</w:t>
            </w:r>
          </w:p>
        </w:tc>
        <w:tc>
          <w:tcPr>
            <w:tcW w:type="dxa" w:w="1224"/>
          </w:tcPr>
          <w:p>
            <w:pPr>
              <w:spacing w:after="20"/>
            </w:pPr>
            <w:r>
              <w:rPr>
                <w:b w:val="0"/>
                <w:sz w:val="16"/>
              </w:rPr>
              <w:t>6 steps  (-40%)</w:t>
            </w:r>
          </w:p>
        </w:tc>
      </w:tr>
      <w:tr>
        <w:tc>
          <w:tcPr>
            <w:tcW w:type="dxa" w:w="1368"/>
          </w:tcPr>
          <w:p>
            <w:pPr>
              <w:spacing w:after="20"/>
            </w:pPr>
            <w:r>
              <w:rPr>
                <w:b w:val="0"/>
                <w:sz w:val="16"/>
              </w:rPr>
              <w:t>Tool recovery</w:t>
            </w:r>
          </w:p>
        </w:tc>
        <w:tc>
          <w:tcPr>
            <w:tcW w:type="dxa" w:w="1037"/>
          </w:tcPr>
          <w:p>
            <w:pPr>
              <w:spacing w:after="20"/>
            </w:pPr>
            <w:r>
              <w:rPr>
                <w:b w:val="0"/>
                <w:sz w:val="16"/>
              </w:rPr>
              <w:t>manual</w:t>
            </w:r>
          </w:p>
        </w:tc>
        <w:tc>
          <w:tcPr>
            <w:tcW w:type="dxa" w:w="1037"/>
          </w:tcPr>
          <w:p>
            <w:pPr>
              <w:spacing w:after="20"/>
            </w:pPr>
            <w:r>
              <w:rPr>
                <w:b w:val="0"/>
                <w:sz w:val="16"/>
              </w:rPr>
              <w:t>manual</w:t>
            </w:r>
          </w:p>
        </w:tc>
        <w:tc>
          <w:tcPr>
            <w:tcW w:type="dxa" w:w="1224"/>
          </w:tcPr>
          <w:p>
            <w:pPr>
              <w:spacing w:after="20"/>
            </w:pPr>
            <w:r>
              <w:rPr>
                <w:b w:val="0"/>
                <w:sz w:val="16"/>
              </w:rPr>
              <w:t>automatic</w:t>
            </w:r>
          </w:p>
        </w:tc>
      </w:tr>
      <w:tr>
        <w:tc>
          <w:tcPr>
            <w:tcW w:type="dxa" w:w="1368"/>
          </w:tcPr>
          <w:p>
            <w:pPr>
              <w:spacing w:after="20"/>
            </w:pPr>
            <w:r>
              <w:rPr>
                <w:b w:val="0"/>
                <w:sz w:val="16"/>
              </w:rPr>
              <w:t>Restart scope</w:t>
            </w:r>
          </w:p>
        </w:tc>
        <w:tc>
          <w:tcPr>
            <w:tcW w:type="dxa" w:w="1037"/>
          </w:tcPr>
          <w:p>
            <w:pPr>
              <w:spacing w:after="20"/>
            </w:pPr>
            <w:r>
              <w:rPr>
                <w:b w:val="0"/>
                <w:sz w:val="16"/>
              </w:rPr>
              <w:t>full</w:t>
            </w:r>
          </w:p>
        </w:tc>
        <w:tc>
          <w:tcPr>
            <w:tcW w:type="dxa" w:w="1037"/>
          </w:tcPr>
          <w:p>
            <w:pPr>
              <w:spacing w:after="20"/>
            </w:pPr>
            <w:r>
              <w:rPr>
                <w:b w:val="0"/>
                <w:sz w:val="16"/>
              </w:rPr>
              <w:t>full</w:t>
            </w:r>
          </w:p>
        </w:tc>
        <w:tc>
          <w:tcPr>
            <w:tcW w:type="dxa" w:w="1224"/>
          </w:tcPr>
          <w:p>
            <w:pPr>
              <w:spacing w:after="20"/>
            </w:pPr>
            <w:r>
              <w:rPr>
                <w:b w:val="0"/>
                <w:sz w:val="16"/>
              </w:rPr>
              <w:t>subgraph</w:t>
            </w:r>
          </w:p>
        </w:tc>
      </w:tr>
    </w:tbl>
    <w:p>
      <w:pPr>
        <w:spacing w:after="40"/>
      </w:pPr>
    </w:p>
    <w:p>
      <w:pPr>
        <w:spacing w:before="0" w:after="60"/>
        <w:ind w:firstLine="288"/>
        <w:jc w:val="both"/>
      </w:pPr>
      <w:r>
        <w:rPr>
          <w:b w:val="0"/>
          <w:i w:val="0"/>
          <w:sz w:val="19"/>
        </w:rPr>
        <w:t>Aggregated over the six scenarios the proposed scheduler performed 54 step executions against 71 for both baselines, a 24% reduction, and consumed 18,990 tokens against 24,240, a 22% reduction. The two baselines coincide because LangGraph, lacking a reuse criterion, re-executes the same set of nodes as an explicit restart.</w:t>
      </w:r>
    </w:p>
    <w:p>
      <w:pPr>
        <w:spacing w:before="140" w:after="60"/>
      </w:pPr>
      <w:r>
        <w:rPr>
          <w:b/>
          <w:i/>
          <w:sz w:val="19"/>
        </w:rPr>
        <w:t>C. Sensitivity to Change Position</w:t>
      </w:r>
    </w:p>
    <w:p>
      <w:pPr>
        <w:spacing w:before="0" w:after="60"/>
        <w:ind w:firstLine="288"/>
        <w:jc w:val="both"/>
      </w:pPr>
      <w:r>
        <w:rPr>
          <w:b w:val="0"/>
          <w:i w:val="0"/>
          <w:sz w:val="19"/>
        </w:rPr>
        <w:t>The aggregate figure conceals a systematic dependency on where a change lands, which we report explicitly because it bounds the method's usefulness. When a change modifies a root step, every downstream fingerprint changes and the whole graph is genuinely invalid; the scheduler re-executes all steps and saves nothing. This is correct behaviour rather than a failure — reuse would produce stale results. At the opposite extreme, a leaf-level change or a no-op re-run leaves most fingerprints intact and reduces execution to 6 of 10 steps, a 40% saving. The 24% aggregate is therefore a midpoint of a 0–40% range determined by graph topology and change position, and the method should be understood as one that eliminates provably unnecessary work rather than one offering a fixed speedup.</w:t>
      </w:r>
    </w:p>
    <w:p>
      <w:pPr>
        <w:spacing w:before="140" w:after="60"/>
      </w:pPr>
      <w:r>
        <w:rPr>
          <w:b/>
          <w:i/>
          <w:sz w:val="19"/>
        </w:rPr>
        <w:t>D. Termination of Propagation</w:t>
      </w:r>
    </w:p>
    <w:p>
      <w:pPr>
        <w:spacing w:before="0" w:after="60"/>
        <w:ind w:firstLine="288"/>
        <w:jc w:val="both"/>
      </w:pPr>
      <w:r>
        <w:rPr>
          <w:b w:val="0"/>
          <w:i w:val="0"/>
          <w:sz w:val="19"/>
        </w:rPr>
        <w:t>Because fingerprints close over outputs, a re-executed step that reproduces identical output leaves downstream fingerprints unchanged and the cascade stops. In the no-op scenario, re-running an unchanged workflow re-executed 6 steps rather than 10 for this reason. A scheme keyed on dependency identity alone cannot achieve this, since it would mark every descendant of a re-run node dirty regardless of whether the output actually changed.</w:t>
      </w:r>
    </w:p>
    <w:p>
      <w:pPr>
        <w:spacing w:before="140" w:after="60"/>
      </w:pPr>
      <w:r>
        <w:rPr>
          <w:b/>
          <w:i/>
          <w:sz w:val="19"/>
        </w:rPr>
        <w:t>E. Implementation and Validation</w:t>
      </w:r>
    </w:p>
    <w:p>
      <w:pPr>
        <w:spacing w:before="0" w:after="60"/>
        <w:ind w:firstLine="288"/>
        <w:jc w:val="both"/>
      </w:pPr>
      <w:r>
        <w:rPr>
          <w:b w:val="0"/>
          <w:i w:val="0"/>
          <w:sz w:val="19"/>
        </w:rPr>
        <w:t>The prototype comprises the planner, dependency graph, agent manager, tool manager, memory, SQLite persistence and event bus, validated by 610+ automated tests at approximately 90% statement coverage. It connects to live Model Context Protocol servers over stdio, SSE and HTTP; a Playwright server contributes 24 browser tools to the agent pool. Real integrations include GitHub REST, PostgreSQL, SMTP mail and authenticated API connections using bearer, basic, API-key and OAuth2 credentials. An end-to-end demonstration opens a live web page in a real browser, extracts content, drafts a message and delivers it by SMTP, pausing for approval before sending. A web dashboard renders the dependency graph over WebSocket and marks each step as reused or re-executed.</w:t>
      </w:r>
    </w:p>
    <w:p>
      <w:pPr>
        <w:spacing w:before="140" w:after="60"/>
      </w:pPr>
      <w:r>
        <w:rPr>
          <w:b/>
          <w:i/>
          <w:sz w:val="19"/>
        </w:rPr>
        <w:t>F. Threats to Validity</w:t>
      </w:r>
    </w:p>
    <w:p>
      <w:pPr>
        <w:spacing w:before="0" w:after="60"/>
        <w:ind w:firstLine="288"/>
        <w:jc w:val="both"/>
      </w:pPr>
      <w:r>
        <w:rPr>
          <w:b w:val="0"/>
          <w:i w:val="0"/>
          <w:sz w:val="19"/>
        </w:rPr>
        <w:t>The evaluation uses a deterministic offline model to isolate scheduling effects; with a stochastic model a re-executed step may produce differing output for identical inputs, which would weaken the termination property described in Section IV-D. The six scenarios are synthetic and modelled on software construction workflows, so savings on other task families may differ. Comparison against AutoGen and CrewAI has not yet been performed and no claim is made regarding them.</w:t>
      </w:r>
    </w:p>
    <w:p>
      <w:pPr>
        <w:spacing w:before="200" w:after="80"/>
        <w:jc w:val="center"/>
      </w:pPr>
      <w:r>
        <w:rPr>
          <w:b/>
          <w:caps/>
          <w:sz w:val="19"/>
        </w:rPr>
        <w:t>V.  Future Work</w:t>
      </w:r>
    </w:p>
    <w:p>
      <w:pPr>
        <w:spacing w:before="0" w:after="60"/>
        <w:ind w:firstLine="288"/>
        <w:jc w:val="both"/>
      </w:pPr>
      <w:r>
        <w:rPr>
          <w:b w:val="0"/>
          <w:i w:val="0"/>
          <w:sz w:val="19"/>
        </w:rPr>
        <w:t>Four directions follow. First, extending the benchmark to AutoGen and CrewAI would situate the results against the two most widely adopted frameworks. Second, semantic fingerprinting — treating outputs as equivalent when they differ textually but agree in meaning — would extend reuse to stochastic models, where exact-match hashing is brittle. Third, persisting fingerprints across sessions would allow reuse between related tasks rather than only within a single workflow. Fourth, a cost model weighing the expense of re-execution against the risk of reusing a marginally stale result would let the scheduler make an explicit trade-off where the present rule is strictly conservative.</w:t>
      </w:r>
    </w:p>
    <w:p>
      <w:pPr>
        <w:spacing w:before="200" w:after="80"/>
        <w:jc w:val="center"/>
      </w:pPr>
      <w:r>
        <w:rPr>
          <w:b/>
          <w:caps/>
          <w:sz w:val="19"/>
        </w:rPr>
        <w:t>VI.  Conclusion</w:t>
      </w:r>
    </w:p>
    <w:p>
      <w:pPr>
        <w:spacing w:before="0" w:after="60"/>
        <w:ind w:firstLine="288"/>
        <w:jc w:val="both"/>
      </w:pPr>
      <w:r>
        <w:rPr>
          <w:b w:val="0"/>
          <w:i w:val="0"/>
          <w:sz w:val="19"/>
        </w:rPr>
        <w:t>This paper presented an adaptive multi-agent orchestrator that re-executes only the part of a workflow a change genuinely invalidates. By fingerprinting each step over its own definition and the exact outputs of its dependencies, invalidation propagates without an explicit impact rule and terminates as soon as a re-run reproduces identical output. The orchestrator further routes tools by capability with fallback chains ending in an always-available local tool, and gates irreversible actions behind an approval step that costs no additional tokens.</w:t>
      </w:r>
    </w:p>
    <w:p>
      <w:pPr>
        <w:spacing w:before="0" w:after="60"/>
        <w:ind w:firstLine="288"/>
        <w:jc w:val="both"/>
      </w:pPr>
      <w:r>
        <w:rPr>
          <w:b w:val="0"/>
          <w:i w:val="0"/>
          <w:sz w:val="19"/>
        </w:rPr>
        <w:t>Measured against a restart-all baseline and a LangGraph implementation performing identical work, the approach reduced step executions by 24% and token consumption by 22% across six scenarios, rising to 40% where a change lands late in the graph and falling to zero where a change invalidates everything — the correct outcome in that case. The prototype is validated by 610+ automated tests and integrates live MCP servers and real external services. The wider observation is that existing agent frameworks treat adaptation as recovery from failure, whereas the more common event in practice is a requirement that changes while nothing has failed; distinguishing stale results from valid ones is what that case requires.</w:t>
      </w:r>
    </w:p>
    <w:p>
      <w:pPr>
        <w:spacing w:before="200" w:after="8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1080" w:right="893" w:bottom="1080" w:left="893"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