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T Sans Narrow" w:cs="PT Sans Narrow" w:eastAsia="PT Sans Narrow" w:hAnsi="PT Sans Narrow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Лабораторная работа 2. Методы поиска.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ind w:firstLine="400"/>
        <w:jc w:val="both"/>
        <w:rPr>
          <w:rFonts w:ascii="PT Sans Narrow" w:cs="PT Sans Narrow" w:eastAsia="PT Sans Narrow" w:hAnsi="PT Sans Narrow"/>
          <w:color w:val="ff0000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Реализовать методы поиска в соответствии с заданием.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ind w:firstLine="40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PT Sans Narrow" w:cs="PT Sans Narrow" w:eastAsia="PT Sans Narrow" w:hAnsi="PT Sans Narrow"/>
          <w:b w:val="1"/>
          <w:sz w:val="28"/>
          <w:szCs w:val="28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Задание №1: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60.0" w:type="pct"/>
        <w:tblLayout w:type="fixed"/>
        <w:tblLook w:val="0600"/>
      </w:tblPr>
      <w:tblGrid>
        <w:gridCol w:w="2325"/>
        <w:gridCol w:w="2085"/>
        <w:gridCol w:w="1995"/>
        <w:gridCol w:w="2670"/>
        <w:tblGridChange w:id="0">
          <w:tblGrid>
            <w:gridCol w:w="2325"/>
            <w:gridCol w:w="2085"/>
            <w:gridCol w:w="1995"/>
            <w:gridCol w:w="26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lineRule="auto"/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Бинарный поиск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Бинарное дерево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Фибоначчиев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Интерполяционный</w:t>
            </w:r>
          </w:p>
        </w:tc>
      </w:tr>
    </w:tbl>
    <w:p w:rsidR="00000000" w:rsidDel="00000000" w:rsidP="00000000" w:rsidRDefault="00000000" w:rsidRPr="00000000" w14:paraId="00000009">
      <w:pPr>
        <w:spacing w:after="120" w:lineRule="auto"/>
        <w:jc w:val="center"/>
        <w:rPr>
          <w:rFonts w:ascii="PT Sans Narrow" w:cs="PT Sans Narrow" w:eastAsia="PT Sans Narrow" w:hAnsi="PT Sans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Задание №2:</w:t>
      </w: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60.0" w:type="pct"/>
        <w:tblLayout w:type="fixed"/>
        <w:tblLook w:val="0600"/>
      </w:tblPr>
      <w:tblGrid>
        <w:gridCol w:w="2745"/>
        <w:gridCol w:w="3210"/>
        <w:gridCol w:w="3105"/>
        <w:tblGridChange w:id="0">
          <w:tblGrid>
            <w:gridCol w:w="2745"/>
            <w:gridCol w:w="3210"/>
            <w:gridCol w:w="3105"/>
          </w:tblGrid>
        </w:tblGridChange>
      </w:tblGrid>
      <w:tr>
        <w:trPr>
          <w:cantSplit w:val="0"/>
          <w:trHeight w:val="1130.00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lineRule="auto"/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Простое рехэширование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Рехэширование с помощью 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псевдослучайных чисел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Метод цепочек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120" w:lineRule="auto"/>
        <w:ind w:firstLine="40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ind w:left="0" w:firstLine="72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Задание №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T Sans Narrow" w:cs="PT Sans Narrow" w:eastAsia="PT Sans Narrow" w:hAnsi="PT Sans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</w:t>
      </w:r>
    </w:p>
    <w:p w:rsidR="00000000" w:rsidDel="00000000" w:rsidP="00000000" w:rsidRDefault="00000000" w:rsidRPr="00000000" w14:paraId="00000017">
      <w:pPr>
        <w:ind w:firstLine="72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Написать программу,  которая находит хотя бы один способ решения задач.</w:t>
      </w:r>
    </w:p>
    <w:p w:rsidR="00000000" w:rsidDel="00000000" w:rsidP="00000000" w:rsidRDefault="00000000" w:rsidRPr="00000000" w14:paraId="00000018">
      <w:pPr>
        <w:ind w:firstLine="720"/>
        <w:rPr>
          <w:rFonts w:ascii="PT Sans Narrow" w:cs="PT Sans Narrow" w:eastAsia="PT Sans Narrow" w:hAnsi="PT Sans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ind w:firstLine="400"/>
      <w:jc w:val="center"/>
    </w:pPr>
    <w:rPr>
      <w:rFonts w:ascii="PT Sans Narrow" w:cs="PT Sans Narrow" w:eastAsia="PT Sans Narrow" w:hAnsi="PT Sans Narrow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ind w:firstLine="400"/>
    </w:pPr>
    <w:rPr>
      <w:rFonts w:ascii="PT Sans Narrow" w:cs="PT Sans Narrow" w:eastAsia="PT Sans Narrow" w:hAnsi="PT Sans Narrow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lineRule="auto"/>
      <w:ind w:firstLine="400"/>
      <w:jc w:val="center"/>
    </w:pPr>
    <w:rPr>
      <w:rFonts w:ascii="PT Sans Narrow" w:cs="PT Sans Narrow" w:eastAsia="PT Sans Narrow" w:hAnsi="PT Sans Narrow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ind w:firstLine="400"/>
      <w:jc w:val="center"/>
    </w:pPr>
    <w:rPr>
      <w:rFonts w:ascii="PT Sans Narrow" w:cs="PT Sans Narrow" w:eastAsia="PT Sans Narrow" w:hAnsi="PT Sans Narrow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ind w:firstLine="400"/>
    </w:pPr>
    <w:rPr>
      <w:rFonts w:ascii="PT Sans Narrow" w:cs="PT Sans Narrow" w:eastAsia="PT Sans Narrow" w:hAnsi="PT Sans Narrow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lineRule="auto"/>
      <w:ind w:firstLine="400"/>
      <w:jc w:val="center"/>
    </w:pPr>
    <w:rPr>
      <w:rFonts w:ascii="PT Sans Narrow" w:cs="PT Sans Narrow" w:eastAsia="PT Sans Narrow" w:hAnsi="PT Sans Narrow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pRQ5Homw1X3XZz+G1DepJypEWQ==">AMUW2mVgM5ls3l3tHZFzZ98sp1FiiWN3My6Spk7Ce+R5hOM/L7ycse8VzUlGozECSDpU02VGNLnJT1YPBzlbeZtCLUcs74xVEvOugifVS9Fu9tAcLPoSKwxZev1SF2IEff6xS8Y9odRPXYmMDfVvPATinjvd9eGw0cD8ehDTGxnMbcAzQYP+Jts=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