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7F74" w14:textId="78FB2713" w:rsidR="00C577C5" w:rsidRDefault="007B0B11">
      <w:pPr>
        <w:pStyle w:val="Heading1"/>
      </w:pPr>
      <w:bookmarkStart w:id="0" w:name="X94f80c09707e87902f1daf214f7d484a3403d68"/>
      <w:r>
        <w:t xml:space="preserve">Firewall Rule ETL Sys </w:t>
      </w:r>
      <w:r w:rsidR="00000000">
        <w:t xml:space="preserve">– </w:t>
      </w:r>
      <w:r w:rsidR="00832F30">
        <w:t>How to Use</w:t>
      </w:r>
    </w:p>
    <w:p w14:paraId="15DDEDF3" w14:textId="3B445527" w:rsidR="00C577C5" w:rsidRDefault="00C577C5"/>
    <w:p w14:paraId="7DFE3028" w14:textId="77777777" w:rsidR="00C577C5" w:rsidRDefault="00000000">
      <w:pPr>
        <w:pStyle w:val="Heading2"/>
      </w:pPr>
      <w:bookmarkStart w:id="1" w:name="start-the-stack"/>
      <w:r>
        <w:t>Start the Stack</w:t>
      </w:r>
    </w:p>
    <w:p w14:paraId="1B8A672B" w14:textId="77777777" w:rsidR="00C577C5" w:rsidRDefault="00000000">
      <w:pPr>
        <w:pStyle w:val="SourceCode"/>
      </w:pP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</w:p>
    <w:p w14:paraId="27A4A12F" w14:textId="77777777" w:rsidR="00C577C5" w:rsidRDefault="00000000">
      <w:pPr>
        <w:pStyle w:val="Compact"/>
        <w:numPr>
          <w:ilvl w:val="0"/>
          <w:numId w:val="2"/>
        </w:numPr>
      </w:pPr>
      <w:r>
        <w:t>Containers:</w:t>
      </w:r>
    </w:p>
    <w:p w14:paraId="71C84344" w14:textId="77777777" w:rsidR="00C577C5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rule_generator</w:t>
      </w:r>
      <w:r>
        <w:t xml:space="preserve"> – makes NDJSON files</w:t>
      </w:r>
    </w:p>
    <w:p w14:paraId="2AC97493" w14:textId="77777777" w:rsidR="00C577C5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rule_loader</w:t>
      </w:r>
      <w:r>
        <w:t xml:space="preserve"> – uploads to Elasticsearch</w:t>
      </w:r>
    </w:p>
    <w:p w14:paraId="0D8A0266" w14:textId="77777777" w:rsidR="00C577C5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elasticsearch</w:t>
      </w:r>
      <w:r>
        <w:t xml:space="preserve">, </w:t>
      </w:r>
      <w:r>
        <w:rPr>
          <w:rStyle w:val="VerbatimChar"/>
        </w:rPr>
        <w:t>kibana</w:t>
      </w:r>
    </w:p>
    <w:p w14:paraId="028AB21D" w14:textId="478389F1" w:rsidR="00C577C5" w:rsidRDefault="00C577C5"/>
    <w:p w14:paraId="1DDFB8B6" w14:textId="77777777" w:rsidR="00C577C5" w:rsidRDefault="00000000">
      <w:pPr>
        <w:pStyle w:val="Heading2"/>
      </w:pPr>
      <w:bookmarkStart w:id="2" w:name="generate-rule-data"/>
      <w:bookmarkEnd w:id="1"/>
      <w:r>
        <w:t>Generate Rule Data</w:t>
      </w:r>
    </w:p>
    <w:p w14:paraId="2ABDDE1C" w14:textId="146F2DBF" w:rsidR="00C577C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Auto</w:t>
      </w:r>
      <w:r w:rsidR="007B0B11">
        <w:rPr>
          <w:b/>
          <w:bCs/>
        </w:rPr>
        <w:t>:</w:t>
      </w:r>
      <w:r w:rsidR="007B0B11">
        <w:t xml:space="preserve"> Uses a crontab file to dictate at what intervals it runs (had set to 55 minutes for testing purposes, would assume once a day is more than sufficient)</w:t>
      </w:r>
    </w:p>
    <w:p w14:paraId="50FEA74C" w14:textId="77777777" w:rsidR="00C577C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Manual run:</w:t>
      </w:r>
    </w:p>
    <w:p w14:paraId="5464E141" w14:textId="77777777" w:rsidR="00C577C5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rule_generator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python /app/src/generateRuleDocs.py </w:t>
      </w:r>
      <w:r>
        <w:rPr>
          <w:rStyle w:val="AttributeTok"/>
        </w:rPr>
        <w:t>--out</w:t>
      </w:r>
      <w:r>
        <w:rPr>
          <w:rStyle w:val="NormalTok"/>
        </w:rPr>
        <w:t xml:space="preserve"> /app/out/ruleMetrics-manual.ndjson</w:t>
      </w:r>
    </w:p>
    <w:p w14:paraId="3D2261DD" w14:textId="77777777" w:rsidR="00C577C5" w:rsidRDefault="00000000">
      <w:pPr>
        <w:pStyle w:val="Compact"/>
        <w:numPr>
          <w:ilvl w:val="0"/>
          <w:numId w:val="5"/>
        </w:numPr>
      </w:pPr>
      <w:r>
        <w:t xml:space="preserve">Output: </w:t>
      </w:r>
      <w:r>
        <w:rPr>
          <w:rStyle w:val="VerbatimChar"/>
        </w:rPr>
        <w:t>/app/out/ruleMetrics-YYYYMMDDHHMM.ndjson</w:t>
      </w:r>
    </w:p>
    <w:p w14:paraId="6B1140A9" w14:textId="083AA665" w:rsidR="00C577C5" w:rsidRDefault="00C577C5"/>
    <w:p w14:paraId="0FEA8A62" w14:textId="77777777" w:rsidR="00C577C5" w:rsidRDefault="00000000">
      <w:pPr>
        <w:pStyle w:val="Heading2"/>
      </w:pPr>
      <w:bookmarkStart w:id="3" w:name="upload-to-elasticsearch"/>
      <w:bookmarkEnd w:id="2"/>
      <w:r>
        <w:t>Upload to Elasticsearch</w:t>
      </w:r>
    </w:p>
    <w:p w14:paraId="33CB9629" w14:textId="77777777" w:rsidR="00C577C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Auto:</w:t>
      </w:r>
      <w:r>
        <w:t xml:space="preserve"> loader watches </w:t>
      </w:r>
      <w:r>
        <w:rPr>
          <w:rStyle w:val="VerbatimChar"/>
        </w:rPr>
        <w:t>/app/out/</w:t>
      </w:r>
      <w:r>
        <w:t xml:space="preserve"> and uploads new files.</w:t>
      </w:r>
    </w:p>
    <w:p w14:paraId="244C8474" w14:textId="77777777" w:rsidR="00C577C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Manual (latest file):</w:t>
      </w:r>
    </w:p>
    <w:p w14:paraId="26821CA6" w14:textId="77777777" w:rsidR="00C577C5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rule_loader python /app/uploadToES.py</w:t>
      </w:r>
    </w:p>
    <w:p w14:paraId="6891E338" w14:textId="77777777" w:rsidR="00C577C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Replace indices:</w:t>
      </w:r>
    </w:p>
    <w:p w14:paraId="3FC6D028" w14:textId="77777777" w:rsidR="00C577C5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rule_loader python /app/uploadToES.py </w:t>
      </w:r>
      <w:r>
        <w:rPr>
          <w:rStyle w:val="AttributeTok"/>
        </w:rPr>
        <w:t>--replace-index</w:t>
      </w:r>
    </w:p>
    <w:p w14:paraId="492C6F30" w14:textId="4D0E3866" w:rsidR="00C577C5" w:rsidRDefault="00C577C5"/>
    <w:p w14:paraId="48B26A6A" w14:textId="77777777" w:rsidR="00C577C5" w:rsidRDefault="00000000">
      <w:pPr>
        <w:pStyle w:val="Heading2"/>
      </w:pPr>
      <w:bookmarkStart w:id="4" w:name="explore-in-kibana"/>
      <w:bookmarkEnd w:id="3"/>
      <w:r>
        <w:t>Explore in Kibana</w:t>
      </w:r>
    </w:p>
    <w:p w14:paraId="7FA94683" w14:textId="77777777" w:rsidR="00C577C5" w:rsidRDefault="00000000">
      <w:pPr>
        <w:pStyle w:val="Compact"/>
        <w:numPr>
          <w:ilvl w:val="0"/>
          <w:numId w:val="8"/>
        </w:numPr>
      </w:pPr>
      <w:r>
        <w:t xml:space="preserve">Open </w:t>
      </w:r>
      <w:hyperlink r:id="rId5">
        <w:r>
          <w:rPr>
            <w:rStyle w:val="Hyperlink"/>
          </w:rPr>
          <w:t>http://localhost:5601</w:t>
        </w:r>
      </w:hyperlink>
      <w:r>
        <w:t>.</w:t>
      </w:r>
    </w:p>
    <w:p w14:paraId="1C02FFE9" w14:textId="77777777" w:rsidR="00C577C5" w:rsidRDefault="00000000">
      <w:pPr>
        <w:pStyle w:val="Compact"/>
        <w:numPr>
          <w:ilvl w:val="0"/>
          <w:numId w:val="8"/>
        </w:numPr>
      </w:pPr>
      <w:r>
        <w:t xml:space="preserve">Create index pattern: </w:t>
      </w:r>
      <w:r>
        <w:rPr>
          <w:rStyle w:val="VerbatimChar"/>
        </w:rPr>
        <w:t>test-index-*</w:t>
      </w:r>
      <w:r>
        <w:t>.</w:t>
      </w:r>
    </w:p>
    <w:p w14:paraId="3A204BE9" w14:textId="77777777" w:rsidR="00C577C5" w:rsidRDefault="00000000">
      <w:pPr>
        <w:pStyle w:val="Compact"/>
        <w:numPr>
          <w:ilvl w:val="0"/>
          <w:numId w:val="8"/>
        </w:numPr>
      </w:pPr>
      <w:r>
        <w:t>Example searches:</w:t>
      </w:r>
    </w:p>
    <w:p w14:paraId="040D0151" w14:textId="77777777" w:rsidR="00C577C5" w:rsidRDefault="00000000">
      <w:pPr>
        <w:pStyle w:val="Compact"/>
        <w:numPr>
          <w:ilvl w:val="1"/>
          <w:numId w:val="9"/>
        </w:numPr>
      </w:pPr>
      <w:r>
        <w:t xml:space="preserve">External rules: </w:t>
      </w:r>
      <w:r>
        <w:rPr>
          <w:rStyle w:val="VerbatimChar"/>
        </w:rPr>
        <w:t>destination.address.isExternal:true</w:t>
      </w:r>
    </w:p>
    <w:p w14:paraId="01F82179" w14:textId="77777777" w:rsidR="00C577C5" w:rsidRDefault="00000000">
      <w:pPr>
        <w:pStyle w:val="Compact"/>
        <w:numPr>
          <w:ilvl w:val="1"/>
          <w:numId w:val="9"/>
        </w:numPr>
      </w:pPr>
      <w:r>
        <w:t xml:space="preserve">Top apps/ports: aggregate </w:t>
      </w:r>
      <w:r>
        <w:rPr>
          <w:rStyle w:val="VerbatimChar"/>
        </w:rPr>
        <w:t>applications</w:t>
      </w:r>
      <w:r>
        <w:t xml:space="preserve"> or </w:t>
      </w:r>
      <w:r>
        <w:rPr>
          <w:rStyle w:val="VerbatimChar"/>
        </w:rPr>
        <w:t>resolved.ports</w:t>
      </w:r>
    </w:p>
    <w:p w14:paraId="2728D668" w14:textId="77777777" w:rsidR="00C577C5" w:rsidRDefault="00000000">
      <w:pPr>
        <w:pStyle w:val="Compact"/>
        <w:numPr>
          <w:ilvl w:val="1"/>
          <w:numId w:val="9"/>
        </w:numPr>
      </w:pPr>
      <w:r>
        <w:t xml:space="preserve">Shadowed unused rules: </w:t>
      </w:r>
      <w:r>
        <w:rPr>
          <w:rStyle w:val="VerbatimChar"/>
        </w:rPr>
        <w:t>isShadowed:true AND hitCount:0</w:t>
      </w:r>
    </w:p>
    <w:p w14:paraId="64B61724" w14:textId="35967460" w:rsidR="00C577C5" w:rsidRDefault="00C577C5"/>
    <w:p w14:paraId="38A2BC3C" w14:textId="77777777" w:rsidR="00C577C5" w:rsidRDefault="00000000">
      <w:pPr>
        <w:pStyle w:val="Heading2"/>
      </w:pPr>
      <w:bookmarkStart w:id="5" w:name="key-fields"/>
      <w:bookmarkEnd w:id="4"/>
      <w:r>
        <w:t>Key Fields</w:t>
      </w:r>
    </w:p>
    <w:p w14:paraId="561C22D0" w14:textId="77777777" w:rsidR="00C577C5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ruleId</w:t>
      </w:r>
      <w:r>
        <w:t xml:space="preserve">, </w:t>
      </w:r>
      <w:r>
        <w:rPr>
          <w:rStyle w:val="VerbatimChar"/>
        </w:rPr>
        <w:t>ruleName</w:t>
      </w:r>
      <w:r>
        <w:t xml:space="preserve">, </w:t>
      </w:r>
      <w:r>
        <w:rPr>
          <w:rStyle w:val="VerbatimChar"/>
        </w:rPr>
        <w:t>deviceGroup</w:t>
      </w:r>
      <w:r>
        <w:t xml:space="preserve">, </w:t>
      </w:r>
      <w:r>
        <w:rPr>
          <w:rStyle w:val="VerbatimChar"/>
        </w:rPr>
        <w:t>ruleType</w:t>
      </w:r>
      <w:r>
        <w:t xml:space="preserve">, </w:t>
      </w:r>
      <w:r>
        <w:rPr>
          <w:rStyle w:val="VerbatimChar"/>
        </w:rPr>
        <w:t>action</w:t>
      </w:r>
    </w:p>
    <w:p w14:paraId="10705750" w14:textId="77777777" w:rsidR="00C577C5" w:rsidRDefault="00000000">
      <w:pPr>
        <w:pStyle w:val="Compact"/>
        <w:numPr>
          <w:ilvl w:val="0"/>
          <w:numId w:val="10"/>
        </w:numPr>
      </w:pPr>
      <w:r>
        <w:t xml:space="preserve">Source/destination zones, objects, groups, CIDRs, </w:t>
      </w:r>
      <w:r>
        <w:rPr>
          <w:rStyle w:val="VerbatimChar"/>
        </w:rPr>
        <w:t>isExternal</w:t>
      </w:r>
    </w:p>
    <w:p w14:paraId="40D2520F" w14:textId="77777777" w:rsidR="00C577C5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applications</w:t>
      </w:r>
      <w:r>
        <w:t xml:space="preserve">, </w:t>
      </w:r>
      <w:r>
        <w:rPr>
          <w:rStyle w:val="VerbatimChar"/>
        </w:rPr>
        <w:t>services</w:t>
      </w:r>
      <w:r>
        <w:t xml:space="preserve">, </w:t>
      </w:r>
      <w:r>
        <w:rPr>
          <w:rStyle w:val="VerbatimChar"/>
        </w:rPr>
        <w:t>resolved.ports</w:t>
      </w:r>
      <w:r>
        <w:t xml:space="preserve">, </w:t>
      </w:r>
      <w:r>
        <w:rPr>
          <w:rStyle w:val="VerbatimChar"/>
        </w:rPr>
        <w:t>resolved.protocols</w:t>
      </w:r>
    </w:p>
    <w:p w14:paraId="5FA2D38D" w14:textId="77777777" w:rsidR="00C577C5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hitCount</w:t>
      </w:r>
      <w:r>
        <w:t xml:space="preserve">, </w:t>
      </w:r>
      <w:r>
        <w:rPr>
          <w:rStyle w:val="VerbatimChar"/>
        </w:rPr>
        <w:t>firstHit</w:t>
      </w:r>
      <w:r>
        <w:t xml:space="preserve">, </w:t>
      </w:r>
      <w:r>
        <w:rPr>
          <w:rStyle w:val="VerbatimChar"/>
        </w:rPr>
        <w:t>lastHit</w:t>
      </w:r>
      <w:r>
        <w:t xml:space="preserve">, </w:t>
      </w:r>
      <w:r>
        <w:rPr>
          <w:rStyle w:val="VerbatimChar"/>
        </w:rPr>
        <w:t>created</w:t>
      </w:r>
      <w:r>
        <w:t xml:space="preserve">, </w:t>
      </w:r>
      <w:r>
        <w:rPr>
          <w:rStyle w:val="VerbatimChar"/>
        </w:rPr>
        <w:t>lastModified</w:t>
      </w:r>
    </w:p>
    <w:p w14:paraId="049ABAB8" w14:textId="77777777" w:rsidR="00C577C5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ruleWeight</w:t>
      </w:r>
      <w:r>
        <w:t xml:space="preserve">, </w:t>
      </w:r>
      <w:r>
        <w:rPr>
          <w:rStyle w:val="VerbatimChar"/>
        </w:rPr>
        <w:t>isShadowed</w:t>
      </w:r>
      <w:r>
        <w:t xml:space="preserve">, </w:t>
      </w:r>
      <w:r>
        <w:rPr>
          <w:rStyle w:val="VerbatimChar"/>
        </w:rPr>
        <w:t>snapshotTimestamp</w:t>
      </w:r>
    </w:p>
    <w:p w14:paraId="3EF9C6F0" w14:textId="67FB601D" w:rsidR="00C577C5" w:rsidRDefault="00C577C5"/>
    <w:p w14:paraId="65E98F54" w14:textId="287F1134" w:rsidR="005A0CFE" w:rsidRDefault="005A0CFE" w:rsidP="005A0CFE">
      <w:pPr>
        <w:pStyle w:val="Heading2"/>
      </w:pPr>
      <w:r>
        <w:t>Saved Queries</w:t>
      </w:r>
    </w:p>
    <w:p w14:paraId="0ED7F6BB" w14:textId="2E705878" w:rsidR="005A0CFE" w:rsidRDefault="007B0B11">
      <w:pPr>
        <w:pStyle w:val="FirstParagraph"/>
      </w:pPr>
      <w:r>
        <w:t>Added saved queries for commonly asked</w:t>
      </w:r>
      <w:r w:rsidR="005A0CFE">
        <w:t xml:space="preserve"> questions, where users can fill in the search terms quickly, for example:</w:t>
      </w:r>
    </w:p>
    <w:p w14:paraId="0F51B178" w14:textId="46C3CD1F" w:rsidR="00C577C5" w:rsidRDefault="005A0CFE" w:rsidP="005A0CFE">
      <w:pPr>
        <w:pStyle w:val="FirstParagraph"/>
        <w:numPr>
          <w:ilvl w:val="0"/>
          <w:numId w:val="11"/>
        </w:numPr>
      </w:pPr>
      <w:r>
        <w:t>Applicable Rules by Protocol and Port</w:t>
      </w:r>
      <w:r w:rsidR="007B0B11">
        <w:t xml:space="preserve"> </w:t>
      </w:r>
    </w:p>
    <w:p w14:paraId="4CF74F41" w14:textId="2BB85343" w:rsidR="005A0CFE" w:rsidRPr="005A0CFE" w:rsidRDefault="005A0CFE" w:rsidP="005A0CFE">
      <w:pPr>
        <w:pStyle w:val="BodyText"/>
        <w:ind w:left="360"/>
        <w:rPr>
          <w:rFonts w:ascii="Courier New" w:hAnsi="Courier New" w:cs="Courier New"/>
        </w:rPr>
      </w:pPr>
      <w:proofErr w:type="spellStart"/>
      <w:proofErr w:type="gramStart"/>
      <w:r w:rsidRPr="005A0CFE">
        <w:rPr>
          <w:rFonts w:ascii="Courier New" w:hAnsi="Courier New" w:cs="Courier New"/>
        </w:rPr>
        <w:t>resolved.ports</w:t>
      </w:r>
      <w:proofErr w:type="spellEnd"/>
      <w:proofErr w:type="gramEnd"/>
      <w:r w:rsidRPr="005A0CFE">
        <w:rPr>
          <w:rFonts w:ascii="Courier New" w:hAnsi="Courier New" w:cs="Courier New"/>
        </w:rPr>
        <w:t xml:space="preserve"> : "&lt;</w:t>
      </w:r>
      <w:proofErr w:type="spellStart"/>
      <w:r w:rsidRPr="005A0CFE">
        <w:rPr>
          <w:rFonts w:ascii="Courier New" w:hAnsi="Courier New" w:cs="Courier New"/>
        </w:rPr>
        <w:t>protol</w:t>
      </w:r>
      <w:proofErr w:type="spellEnd"/>
      <w:r w:rsidRPr="005A0CFE">
        <w:rPr>
          <w:rFonts w:ascii="Courier New" w:hAnsi="Courier New" w:cs="Courier New"/>
        </w:rPr>
        <w:t xml:space="preserve">&gt;/&lt;port&gt;" or </w:t>
      </w:r>
      <w:proofErr w:type="gramStart"/>
      <w:r w:rsidRPr="005A0CFE">
        <w:rPr>
          <w:rFonts w:ascii="Courier New" w:hAnsi="Courier New" w:cs="Courier New"/>
        </w:rPr>
        <w:t>applications :</w:t>
      </w:r>
      <w:proofErr w:type="gramEnd"/>
      <w:r w:rsidRPr="005A0CFE">
        <w:rPr>
          <w:rFonts w:ascii="Courier New" w:hAnsi="Courier New" w:cs="Courier New"/>
        </w:rPr>
        <w:t xml:space="preserve"> "any" and </w:t>
      </w:r>
      <w:proofErr w:type="gramStart"/>
      <w:r w:rsidRPr="005A0CFE">
        <w:rPr>
          <w:rFonts w:ascii="Courier New" w:hAnsi="Courier New" w:cs="Courier New"/>
        </w:rPr>
        <w:t>services :</w:t>
      </w:r>
      <w:proofErr w:type="gramEnd"/>
      <w:r w:rsidRPr="005A0CFE">
        <w:rPr>
          <w:rFonts w:ascii="Courier New" w:hAnsi="Courier New" w:cs="Courier New"/>
        </w:rPr>
        <w:t xml:space="preserve"> "any"</w:t>
      </w:r>
    </w:p>
    <w:p w14:paraId="675B8CF5" w14:textId="1C370A6C" w:rsidR="005A0CFE" w:rsidRDefault="005A0CFE" w:rsidP="005A0CFE">
      <w:pPr>
        <w:pStyle w:val="BodyText"/>
        <w:numPr>
          <w:ilvl w:val="0"/>
          <w:numId w:val="11"/>
        </w:numPr>
      </w:pPr>
      <w:r>
        <w:t>Applicable Rules by IP Range</w:t>
      </w:r>
    </w:p>
    <w:p w14:paraId="02B05368" w14:textId="2E0A8F60" w:rsidR="005A0CFE" w:rsidRDefault="005A0CFE" w:rsidP="005A0CFE">
      <w:pPr>
        <w:pStyle w:val="BodyText"/>
        <w:ind w:left="360"/>
        <w:rPr>
          <w:rFonts w:ascii="Courier New" w:hAnsi="Courier New" w:cs="Courier New"/>
        </w:rPr>
      </w:pPr>
      <w:proofErr w:type="spellStart"/>
      <w:proofErr w:type="gramStart"/>
      <w:r w:rsidRPr="005A0CFE">
        <w:rPr>
          <w:rFonts w:ascii="Courier New" w:hAnsi="Courier New" w:cs="Courier New"/>
        </w:rPr>
        <w:t>allCidrs</w:t>
      </w:r>
      <w:proofErr w:type="spellEnd"/>
      <w:r w:rsidRPr="005A0CFE">
        <w:rPr>
          <w:rFonts w:ascii="Courier New" w:hAnsi="Courier New" w:cs="Courier New"/>
        </w:rPr>
        <w:t xml:space="preserve"> :</w:t>
      </w:r>
      <w:proofErr w:type="gramEnd"/>
      <w:r w:rsidRPr="005A0CFE">
        <w:rPr>
          <w:rFonts w:ascii="Courier New" w:hAnsi="Courier New" w:cs="Courier New"/>
        </w:rPr>
        <w:t xml:space="preserve"> "&lt;</w:t>
      </w:r>
      <w:proofErr w:type="spellStart"/>
      <w:r w:rsidRPr="005A0CFE">
        <w:rPr>
          <w:rFonts w:ascii="Courier New" w:hAnsi="Courier New" w:cs="Courier New"/>
        </w:rPr>
        <w:t>rangeLowerLimit</w:t>
      </w:r>
      <w:proofErr w:type="spellEnd"/>
      <w:r w:rsidRPr="005A0CFE">
        <w:rPr>
          <w:rFonts w:ascii="Courier New" w:hAnsi="Courier New" w:cs="Courier New"/>
        </w:rPr>
        <w:t xml:space="preserve">&gt;" and </w:t>
      </w:r>
      <w:proofErr w:type="spellStart"/>
      <w:proofErr w:type="gramStart"/>
      <w:r w:rsidRPr="005A0CFE">
        <w:rPr>
          <w:rFonts w:ascii="Courier New" w:hAnsi="Courier New" w:cs="Courier New"/>
        </w:rPr>
        <w:t>allCidrs</w:t>
      </w:r>
      <w:proofErr w:type="spellEnd"/>
      <w:r w:rsidRPr="005A0CFE">
        <w:rPr>
          <w:rFonts w:ascii="Courier New" w:hAnsi="Courier New" w:cs="Courier New"/>
        </w:rPr>
        <w:t xml:space="preserve"> :</w:t>
      </w:r>
      <w:proofErr w:type="gramEnd"/>
      <w:r w:rsidRPr="005A0CFE">
        <w:rPr>
          <w:rFonts w:ascii="Courier New" w:hAnsi="Courier New" w:cs="Courier New"/>
        </w:rPr>
        <w:t xml:space="preserve"> "&lt;</w:t>
      </w:r>
      <w:proofErr w:type="spellStart"/>
      <w:r w:rsidRPr="005A0CFE">
        <w:rPr>
          <w:rFonts w:ascii="Courier New" w:hAnsi="Courier New" w:cs="Courier New"/>
        </w:rPr>
        <w:t>rangeUpperLimit</w:t>
      </w:r>
      <w:proofErr w:type="spellEnd"/>
      <w:r w:rsidRPr="005A0CFE">
        <w:rPr>
          <w:rFonts w:ascii="Courier New" w:hAnsi="Courier New" w:cs="Courier New"/>
        </w:rPr>
        <w:t xml:space="preserve">&gt;" or </w:t>
      </w:r>
      <w:proofErr w:type="spellStart"/>
      <w:proofErr w:type="gramStart"/>
      <w:r w:rsidRPr="005A0CFE">
        <w:rPr>
          <w:rFonts w:ascii="Courier New" w:hAnsi="Courier New" w:cs="Courier New"/>
        </w:rPr>
        <w:t>source.address</w:t>
      </w:r>
      <w:proofErr w:type="gramEnd"/>
      <w:r w:rsidRPr="005A0CFE">
        <w:rPr>
          <w:rFonts w:ascii="Courier New" w:hAnsi="Courier New" w:cs="Courier New"/>
        </w:rPr>
        <w:t>.</w:t>
      </w:r>
      <w:proofErr w:type="gramStart"/>
      <w:r w:rsidRPr="005A0CFE">
        <w:rPr>
          <w:rFonts w:ascii="Courier New" w:hAnsi="Courier New" w:cs="Courier New"/>
        </w:rPr>
        <w:t>groups</w:t>
      </w:r>
      <w:proofErr w:type="spellEnd"/>
      <w:r w:rsidRPr="005A0CFE">
        <w:rPr>
          <w:rFonts w:ascii="Courier New" w:hAnsi="Courier New" w:cs="Courier New"/>
        </w:rPr>
        <w:t xml:space="preserve"> :</w:t>
      </w:r>
      <w:proofErr w:type="gramEnd"/>
      <w:r w:rsidRPr="005A0CFE">
        <w:rPr>
          <w:rFonts w:ascii="Courier New" w:hAnsi="Courier New" w:cs="Courier New"/>
        </w:rPr>
        <w:t xml:space="preserve"> "any" or </w:t>
      </w:r>
      <w:proofErr w:type="spellStart"/>
      <w:proofErr w:type="gramStart"/>
      <w:r w:rsidRPr="005A0CFE">
        <w:rPr>
          <w:rFonts w:ascii="Courier New" w:hAnsi="Courier New" w:cs="Courier New"/>
        </w:rPr>
        <w:t>destination.address</w:t>
      </w:r>
      <w:proofErr w:type="gramEnd"/>
      <w:r w:rsidRPr="005A0CFE">
        <w:rPr>
          <w:rFonts w:ascii="Courier New" w:hAnsi="Courier New" w:cs="Courier New"/>
        </w:rPr>
        <w:t>.</w:t>
      </w:r>
      <w:proofErr w:type="gramStart"/>
      <w:r w:rsidRPr="005A0CFE">
        <w:rPr>
          <w:rFonts w:ascii="Courier New" w:hAnsi="Courier New" w:cs="Courier New"/>
        </w:rPr>
        <w:t>groups</w:t>
      </w:r>
      <w:proofErr w:type="spellEnd"/>
      <w:r w:rsidRPr="005A0CFE">
        <w:rPr>
          <w:rFonts w:ascii="Courier New" w:hAnsi="Courier New" w:cs="Courier New"/>
        </w:rPr>
        <w:t xml:space="preserve"> :</w:t>
      </w:r>
      <w:proofErr w:type="gramEnd"/>
      <w:r w:rsidRPr="005A0CFE">
        <w:rPr>
          <w:rFonts w:ascii="Courier New" w:hAnsi="Courier New" w:cs="Courier New"/>
        </w:rPr>
        <w:t xml:space="preserve"> "any"</w:t>
      </w:r>
    </w:p>
    <w:bookmarkEnd w:id="0"/>
    <w:bookmarkEnd w:id="5"/>
    <w:p w14:paraId="673746B5" w14:textId="7F328CC2" w:rsidR="005A0CFE" w:rsidRDefault="005A0CFE" w:rsidP="005A0CFE">
      <w:pPr>
        <w:pStyle w:val="BodyText"/>
        <w:numPr>
          <w:ilvl w:val="0"/>
          <w:numId w:val="11"/>
        </w:numPr>
        <w:rPr>
          <w:rFonts w:cs="Courier New"/>
        </w:rPr>
      </w:pPr>
      <w:r>
        <w:rPr>
          <w:rFonts w:cs="Courier New"/>
        </w:rPr>
        <w:t>Applicable Rules by Device Name</w:t>
      </w:r>
    </w:p>
    <w:p w14:paraId="597E19AE" w14:textId="3D3EBB5F" w:rsidR="005A0CFE" w:rsidRDefault="005A0CFE" w:rsidP="005A0CFE">
      <w:pPr>
        <w:pStyle w:val="BodyText"/>
        <w:ind w:left="360"/>
        <w:rPr>
          <w:rFonts w:ascii="Courier New" w:hAnsi="Courier New" w:cs="Courier New"/>
        </w:rPr>
      </w:pPr>
      <w:proofErr w:type="spellStart"/>
      <w:proofErr w:type="gramStart"/>
      <w:r w:rsidRPr="005A0CFE">
        <w:rPr>
          <w:rFonts w:ascii="Courier New" w:hAnsi="Courier New" w:cs="Courier New"/>
        </w:rPr>
        <w:t>source.address</w:t>
      </w:r>
      <w:proofErr w:type="gramEnd"/>
      <w:r w:rsidRPr="005A0CFE">
        <w:rPr>
          <w:rFonts w:ascii="Courier New" w:hAnsi="Courier New" w:cs="Courier New"/>
        </w:rPr>
        <w:t>.</w:t>
      </w:r>
      <w:proofErr w:type="gramStart"/>
      <w:r w:rsidRPr="005A0CFE">
        <w:rPr>
          <w:rFonts w:ascii="Courier New" w:hAnsi="Courier New" w:cs="Courier New"/>
        </w:rPr>
        <w:t>objects</w:t>
      </w:r>
      <w:proofErr w:type="spellEnd"/>
      <w:r w:rsidRPr="005A0CFE">
        <w:rPr>
          <w:rFonts w:ascii="Courier New" w:hAnsi="Courier New" w:cs="Courier New"/>
        </w:rPr>
        <w:t xml:space="preserve"> :</w:t>
      </w:r>
      <w:proofErr w:type="gramEnd"/>
      <w:r w:rsidRPr="005A0CFE">
        <w:rPr>
          <w:rFonts w:ascii="Courier New" w:hAnsi="Courier New" w:cs="Courier New"/>
        </w:rPr>
        <w:t xml:space="preserve"> "&lt;</w:t>
      </w:r>
      <w:proofErr w:type="spellStart"/>
      <w:r w:rsidRPr="005A0CFE">
        <w:rPr>
          <w:rFonts w:ascii="Courier New" w:hAnsi="Courier New" w:cs="Courier New"/>
        </w:rPr>
        <w:t>deviceName</w:t>
      </w:r>
      <w:proofErr w:type="spellEnd"/>
      <w:r w:rsidRPr="005A0CFE">
        <w:rPr>
          <w:rFonts w:ascii="Courier New" w:hAnsi="Courier New" w:cs="Courier New"/>
        </w:rPr>
        <w:t xml:space="preserve">&gt;" or </w:t>
      </w:r>
      <w:proofErr w:type="spellStart"/>
      <w:proofErr w:type="gramStart"/>
      <w:r w:rsidRPr="005A0CFE">
        <w:rPr>
          <w:rFonts w:ascii="Courier New" w:hAnsi="Courier New" w:cs="Courier New"/>
        </w:rPr>
        <w:t>destination.address</w:t>
      </w:r>
      <w:proofErr w:type="gramEnd"/>
      <w:r w:rsidRPr="005A0CFE">
        <w:rPr>
          <w:rFonts w:ascii="Courier New" w:hAnsi="Courier New" w:cs="Courier New"/>
        </w:rPr>
        <w:t>.</w:t>
      </w:r>
      <w:proofErr w:type="gramStart"/>
      <w:r w:rsidRPr="005A0CFE">
        <w:rPr>
          <w:rFonts w:ascii="Courier New" w:hAnsi="Courier New" w:cs="Courier New"/>
        </w:rPr>
        <w:t>objects</w:t>
      </w:r>
      <w:proofErr w:type="spellEnd"/>
      <w:r w:rsidRPr="005A0CFE">
        <w:rPr>
          <w:rFonts w:ascii="Courier New" w:hAnsi="Courier New" w:cs="Courier New"/>
        </w:rPr>
        <w:t xml:space="preserve"> :</w:t>
      </w:r>
      <w:proofErr w:type="gramEnd"/>
      <w:r w:rsidRPr="005A0CFE">
        <w:rPr>
          <w:rFonts w:ascii="Courier New" w:hAnsi="Courier New" w:cs="Courier New"/>
        </w:rPr>
        <w:t xml:space="preserve"> "&lt;</w:t>
      </w:r>
      <w:proofErr w:type="spellStart"/>
      <w:r w:rsidRPr="005A0CFE">
        <w:rPr>
          <w:rFonts w:ascii="Courier New" w:hAnsi="Courier New" w:cs="Courier New"/>
        </w:rPr>
        <w:t>deviceName</w:t>
      </w:r>
      <w:proofErr w:type="spellEnd"/>
      <w:r w:rsidRPr="005A0CFE">
        <w:rPr>
          <w:rFonts w:ascii="Courier New" w:hAnsi="Courier New" w:cs="Courier New"/>
        </w:rPr>
        <w:t xml:space="preserve">&gt;" or </w:t>
      </w:r>
      <w:proofErr w:type="spellStart"/>
      <w:proofErr w:type="gramStart"/>
      <w:r w:rsidRPr="005A0CFE">
        <w:rPr>
          <w:rFonts w:ascii="Courier New" w:hAnsi="Courier New" w:cs="Courier New"/>
        </w:rPr>
        <w:t>source.address</w:t>
      </w:r>
      <w:proofErr w:type="gramEnd"/>
      <w:r w:rsidRPr="005A0CFE">
        <w:rPr>
          <w:rFonts w:ascii="Courier New" w:hAnsi="Courier New" w:cs="Courier New"/>
        </w:rPr>
        <w:t>.</w:t>
      </w:r>
      <w:proofErr w:type="gramStart"/>
      <w:r w:rsidRPr="005A0CFE">
        <w:rPr>
          <w:rFonts w:ascii="Courier New" w:hAnsi="Courier New" w:cs="Courier New"/>
        </w:rPr>
        <w:t>groups</w:t>
      </w:r>
      <w:proofErr w:type="spellEnd"/>
      <w:r w:rsidRPr="005A0CFE">
        <w:rPr>
          <w:rFonts w:ascii="Courier New" w:hAnsi="Courier New" w:cs="Courier New"/>
        </w:rPr>
        <w:t xml:space="preserve"> :</w:t>
      </w:r>
      <w:proofErr w:type="gramEnd"/>
      <w:r w:rsidRPr="005A0CFE">
        <w:rPr>
          <w:rFonts w:ascii="Courier New" w:hAnsi="Courier New" w:cs="Courier New"/>
        </w:rPr>
        <w:t xml:space="preserve"> "any" or </w:t>
      </w:r>
      <w:proofErr w:type="spellStart"/>
      <w:proofErr w:type="gramStart"/>
      <w:r w:rsidRPr="005A0CFE">
        <w:rPr>
          <w:rFonts w:ascii="Courier New" w:hAnsi="Courier New" w:cs="Courier New"/>
        </w:rPr>
        <w:t>destination.address</w:t>
      </w:r>
      <w:proofErr w:type="gramEnd"/>
      <w:r w:rsidRPr="005A0CFE">
        <w:rPr>
          <w:rFonts w:ascii="Courier New" w:hAnsi="Courier New" w:cs="Courier New"/>
        </w:rPr>
        <w:t>.</w:t>
      </w:r>
      <w:proofErr w:type="gramStart"/>
      <w:r w:rsidRPr="005A0CFE">
        <w:rPr>
          <w:rFonts w:ascii="Courier New" w:hAnsi="Courier New" w:cs="Courier New"/>
        </w:rPr>
        <w:t>groups</w:t>
      </w:r>
      <w:proofErr w:type="spellEnd"/>
      <w:r w:rsidRPr="005A0CFE">
        <w:rPr>
          <w:rFonts w:ascii="Courier New" w:hAnsi="Courier New" w:cs="Courier New"/>
        </w:rPr>
        <w:t xml:space="preserve"> :</w:t>
      </w:r>
      <w:proofErr w:type="gramEnd"/>
      <w:r w:rsidRPr="005A0CFE">
        <w:rPr>
          <w:rFonts w:ascii="Courier New" w:hAnsi="Courier New" w:cs="Courier New"/>
        </w:rPr>
        <w:t xml:space="preserve"> "any"</w:t>
      </w:r>
    </w:p>
    <w:p w14:paraId="65875B6F" w14:textId="77777777" w:rsidR="005A0CFE" w:rsidRDefault="005A0CFE" w:rsidP="005A0CFE">
      <w:pPr>
        <w:pStyle w:val="BodyText"/>
        <w:rPr>
          <w:rFonts w:cs="Courier New"/>
        </w:rPr>
      </w:pPr>
      <w:r>
        <w:rPr>
          <w:rFonts w:cs="Courier New"/>
        </w:rPr>
        <w:t xml:space="preserve">These can be accessed through the filter button, left of the query bar. </w:t>
      </w:r>
    </w:p>
    <w:p w14:paraId="7B5A163E" w14:textId="77777777" w:rsidR="005A0CFE" w:rsidRDefault="005A0CFE" w:rsidP="005A0CFE">
      <w:pPr>
        <w:pStyle w:val="BodyText"/>
        <w:rPr>
          <w:rFonts w:cs="Courier New"/>
        </w:rPr>
      </w:pPr>
      <w:r>
        <w:rPr>
          <w:rFonts w:cs="Courier New"/>
        </w:rPr>
        <w:tab/>
        <w:t xml:space="preserve">Click the filter button -&gt; Load query -&gt; choose one of the predefined queries </w:t>
      </w:r>
    </w:p>
    <w:p w14:paraId="170DC4A8" w14:textId="3CA40EA6" w:rsidR="005A0CFE" w:rsidRPr="005A0CFE" w:rsidRDefault="005A0CFE" w:rsidP="005A0CFE">
      <w:pPr>
        <w:pStyle w:val="BodyText"/>
        <w:ind w:left="720"/>
        <w:rPr>
          <w:rFonts w:cs="Courier New"/>
        </w:rPr>
      </w:pPr>
      <w:r>
        <w:rPr>
          <w:rFonts w:cs="Courier New"/>
        </w:rPr>
        <w:t>Can create and save your own new queries. They are persistent across different container instances (so long as the data mount is not deleted).</w:t>
      </w:r>
    </w:p>
    <w:sectPr w:rsidR="005A0CFE" w:rsidRPr="005A0CF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C614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3CA88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E48AB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C576BC5"/>
    <w:multiLevelType w:val="hybridMultilevel"/>
    <w:tmpl w:val="ED86D8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54245596">
    <w:abstractNumId w:val="0"/>
  </w:num>
  <w:num w:numId="2" w16cid:durableId="401342664">
    <w:abstractNumId w:val="1"/>
  </w:num>
  <w:num w:numId="3" w16cid:durableId="506555666">
    <w:abstractNumId w:val="1"/>
  </w:num>
  <w:num w:numId="4" w16cid:durableId="986201358">
    <w:abstractNumId w:val="1"/>
  </w:num>
  <w:num w:numId="5" w16cid:durableId="1425301297">
    <w:abstractNumId w:val="1"/>
  </w:num>
  <w:num w:numId="6" w16cid:durableId="2090999087">
    <w:abstractNumId w:val="1"/>
  </w:num>
  <w:num w:numId="7" w16cid:durableId="1959146581">
    <w:abstractNumId w:val="1"/>
  </w:num>
  <w:num w:numId="8" w16cid:durableId="10587510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41856353">
    <w:abstractNumId w:val="1"/>
  </w:num>
  <w:num w:numId="10" w16cid:durableId="1198196862">
    <w:abstractNumId w:val="1"/>
  </w:num>
  <w:num w:numId="11" w16cid:durableId="1527862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C5"/>
    <w:rsid w:val="0050581C"/>
    <w:rsid w:val="005A0CFE"/>
    <w:rsid w:val="007B0B11"/>
    <w:rsid w:val="00832F30"/>
    <w:rsid w:val="00C577C5"/>
    <w:rsid w:val="00C8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5DDD8"/>
  <w15:docId w15:val="{092BC2EC-7012-4F6C-B894-35A4EC2B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6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Ithaca College</Company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Elliot O'Connor-A</dc:creator>
  <cp:keywords/>
  <cp:lastModifiedBy>Elliot O'Connor-A</cp:lastModifiedBy>
  <cp:revision>2</cp:revision>
  <dcterms:created xsi:type="dcterms:W3CDTF">2025-08-26T15:25:00Z</dcterms:created>
  <dcterms:modified xsi:type="dcterms:W3CDTF">2025-08-26T15:25:00Z</dcterms:modified>
</cp:coreProperties>
</file>