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0493" w14:textId="77777777" w:rsidR="00C75DE2" w:rsidRPr="00C75DE2" w:rsidRDefault="00C75DE2" w:rsidP="00C75DE2">
      <w:r w:rsidRPr="00C75DE2">
        <w:t>Our solution creates safer digital experiences for students and institutions by combining simplicity, explainability, and effective AI-driven protection. The primary impact lies in reducing cyber risks such as phishing, malware infections, identity fraud, and data misuse—threats that disproportionately affect learners who are often targeted due to limited awareness and open academic networks.</w:t>
      </w:r>
    </w:p>
    <w:p w14:paraId="647C6F9D" w14:textId="77777777" w:rsidR="00C75DE2" w:rsidRPr="00C75DE2" w:rsidRDefault="00C75DE2" w:rsidP="00C75DE2">
      <w:r w:rsidRPr="00C75DE2">
        <w:t>By implementing real-time early-warning systems with plain-language guidance, students not only receive protection but also learn from incidents through “teach-back” explanations. This strengthens long-term cyber awareness and builds responsible digital behavior. Privacy-preserving analytics ensure that labs and classrooms can benefit from intelligent monitoring without exposing raw personally identifiable information (PII), reinforcing trust and regulatory compliance.</w:t>
      </w:r>
    </w:p>
    <w:p w14:paraId="14D2CFAD" w14:textId="77777777" w:rsidR="00C75DE2" w:rsidRPr="00C75DE2" w:rsidRDefault="00C75DE2" w:rsidP="00C75DE2">
      <w:r w:rsidRPr="00C75DE2">
        <w:t>Consent-first identity verification and fraud detection enhance secure access to academic platforms, clubs, and research environments while maintaining user control over personal data. Behavior-based malware detection improves resilience against unknown and evolving attacks, making institutional systems more robust.</w:t>
      </w:r>
    </w:p>
    <w:p w14:paraId="7675DA10" w14:textId="03D697F0" w:rsidR="00C75DE2" w:rsidRPr="00C75DE2" w:rsidRDefault="00C75DE2" w:rsidP="00C75DE2">
      <w:r w:rsidRPr="00C75DE2">
        <w:t>Most importantly, explainable AI security fosters transparency, helping users understand risks and recommended actions instead of blindly trusting automated alerts. Combined with digital hygiene companions for students, the solution builds a culture of cybersecurity awareness, resilience, and trust across the academic ecosystem.</w:t>
      </w:r>
    </w:p>
    <w:p w14:paraId="45E1E6F2" w14:textId="77777777" w:rsidR="000F5595" w:rsidRDefault="000F5595"/>
    <w:sectPr w:rsidR="000F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E2"/>
    <w:rsid w:val="000C4621"/>
    <w:rsid w:val="000F5595"/>
    <w:rsid w:val="00593CFB"/>
    <w:rsid w:val="00AF0784"/>
    <w:rsid w:val="00BA3685"/>
    <w:rsid w:val="00C7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EDB9"/>
  <w15:chartTrackingRefBased/>
  <w15:docId w15:val="{57F77EF8-4361-43A5-A3EB-1A35E283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D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D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D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D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D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D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D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D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E2"/>
    <w:rPr>
      <w:rFonts w:eastAsiaTheme="majorEastAsia" w:cstheme="majorBidi"/>
      <w:color w:val="272727" w:themeColor="text1" w:themeTint="D8"/>
    </w:rPr>
  </w:style>
  <w:style w:type="paragraph" w:styleId="Title">
    <w:name w:val="Title"/>
    <w:basedOn w:val="Normal"/>
    <w:next w:val="Normal"/>
    <w:link w:val="TitleChar"/>
    <w:uiPriority w:val="10"/>
    <w:qFormat/>
    <w:rsid w:val="00C7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E2"/>
    <w:pPr>
      <w:spacing w:before="160"/>
      <w:jc w:val="center"/>
    </w:pPr>
    <w:rPr>
      <w:i/>
      <w:iCs/>
      <w:color w:val="404040" w:themeColor="text1" w:themeTint="BF"/>
    </w:rPr>
  </w:style>
  <w:style w:type="character" w:customStyle="1" w:styleId="QuoteChar">
    <w:name w:val="Quote Char"/>
    <w:basedOn w:val="DefaultParagraphFont"/>
    <w:link w:val="Quote"/>
    <w:uiPriority w:val="29"/>
    <w:rsid w:val="00C75DE2"/>
    <w:rPr>
      <w:i/>
      <w:iCs/>
      <w:color w:val="404040" w:themeColor="text1" w:themeTint="BF"/>
    </w:rPr>
  </w:style>
  <w:style w:type="paragraph" w:styleId="ListParagraph">
    <w:name w:val="List Paragraph"/>
    <w:basedOn w:val="Normal"/>
    <w:uiPriority w:val="34"/>
    <w:qFormat/>
    <w:rsid w:val="00C75DE2"/>
    <w:pPr>
      <w:ind w:left="720"/>
      <w:contextualSpacing/>
    </w:pPr>
  </w:style>
  <w:style w:type="character" w:styleId="IntenseEmphasis">
    <w:name w:val="Intense Emphasis"/>
    <w:basedOn w:val="DefaultParagraphFont"/>
    <w:uiPriority w:val="21"/>
    <w:qFormat/>
    <w:rsid w:val="00C75DE2"/>
    <w:rPr>
      <w:i/>
      <w:iCs/>
      <w:color w:val="2F5496" w:themeColor="accent1" w:themeShade="BF"/>
    </w:rPr>
  </w:style>
  <w:style w:type="paragraph" w:styleId="IntenseQuote">
    <w:name w:val="Intense Quote"/>
    <w:basedOn w:val="Normal"/>
    <w:next w:val="Normal"/>
    <w:link w:val="IntenseQuoteChar"/>
    <w:uiPriority w:val="30"/>
    <w:qFormat/>
    <w:rsid w:val="00C75D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DE2"/>
    <w:rPr>
      <w:i/>
      <w:iCs/>
      <w:color w:val="2F5496" w:themeColor="accent1" w:themeShade="BF"/>
    </w:rPr>
  </w:style>
  <w:style w:type="character" w:styleId="IntenseReference">
    <w:name w:val="Intense Reference"/>
    <w:basedOn w:val="DefaultParagraphFont"/>
    <w:uiPriority w:val="32"/>
    <w:qFormat/>
    <w:rsid w:val="00C75D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Urooza -</dc:creator>
  <cp:keywords/>
  <dc:description/>
  <cp:lastModifiedBy>Urooza -</cp:lastModifiedBy>
  <cp:revision>2</cp:revision>
  <dcterms:created xsi:type="dcterms:W3CDTF">2026-02-27T16:03:00Z</dcterms:created>
  <dcterms:modified xsi:type="dcterms:W3CDTF">2026-02-27T16:09:00Z</dcterms:modified>
</cp:coreProperties>
</file>