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3E0ED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>Учреждение образования БЕЛОРУССКИЙ ГОСУДАРСТВЕННЫЙ УНИВЕРСИТЕТ ИНФОРМАТИКИ И РАДИОЭЛЕКТРОНИКИ</w:t>
      </w:r>
    </w:p>
    <w:p w14:paraId="02C89DCC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655A4957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53BC6B38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7E6A214D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 xml:space="preserve"> </w:t>
      </w:r>
    </w:p>
    <w:p w14:paraId="488C7EA2" w14:textId="77777777" w:rsidR="00065047" w:rsidRPr="00CE3CE0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 xml:space="preserve">Факультет </w:t>
      </w:r>
      <w:r w:rsidRPr="00CE3CE0">
        <w:rPr>
          <w:rStyle w:val="a7"/>
          <w:noProof/>
          <w:color w:val="auto"/>
          <w:sz w:val="28"/>
          <w:szCs w:val="28"/>
          <w:u w:val="none"/>
        </w:rPr>
        <w:t xml:space="preserve">непрерывного и дистанционного обучения </w:t>
      </w:r>
    </w:p>
    <w:p w14:paraId="50E2E9D6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2C31A08B" w14:textId="11D27738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>Специальность «</w:t>
      </w:r>
      <w:r w:rsidR="00CE3CE0" w:rsidRPr="00CE3CE0">
        <w:rPr>
          <w:rStyle w:val="a7"/>
          <w:noProof/>
          <w:color w:val="auto"/>
          <w:sz w:val="28"/>
          <w:szCs w:val="28"/>
          <w:u w:val="none"/>
        </w:rPr>
        <w:t>Информационные системы и технологии в бизнес менеджменте</w:t>
      </w:r>
      <w:r w:rsidRPr="006711E2">
        <w:rPr>
          <w:rStyle w:val="a7"/>
          <w:noProof/>
          <w:color w:val="auto"/>
          <w:sz w:val="28"/>
          <w:szCs w:val="28"/>
          <w:u w:val="none"/>
        </w:rPr>
        <w:t>»</w:t>
      </w:r>
    </w:p>
    <w:p w14:paraId="06E8BA42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293E2D93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>Дисциплина: «Средства и технологии анализа и разработки информационных систем»</w:t>
      </w:r>
    </w:p>
    <w:p w14:paraId="516731B3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</w:p>
    <w:p w14:paraId="7EEA7CEF" w14:textId="77777777" w:rsidR="00065047" w:rsidRPr="006711E2" w:rsidRDefault="00065047" w:rsidP="00065047">
      <w:pPr>
        <w:rPr>
          <w:rFonts w:ascii="Times New Roman" w:hAnsi="Times New Roman" w:cs="Times New Roman"/>
          <w:sz w:val="24"/>
          <w:szCs w:val="24"/>
          <w:lang w:val="x-none"/>
        </w:rPr>
      </w:pPr>
    </w:p>
    <w:p w14:paraId="04C7E606" w14:textId="76B87C01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  <w:u w:val="none"/>
        </w:rPr>
      </w:pPr>
      <w:r w:rsidRPr="006711E2">
        <w:rPr>
          <w:rStyle w:val="a7"/>
          <w:noProof/>
          <w:color w:val="auto"/>
          <w:sz w:val="28"/>
          <w:szCs w:val="28"/>
          <w:u w:val="none"/>
        </w:rPr>
        <w:t xml:space="preserve">Отчет по </w:t>
      </w:r>
      <w:r w:rsidR="00565164">
        <w:rPr>
          <w:rStyle w:val="a7"/>
          <w:noProof/>
          <w:color w:val="auto"/>
          <w:sz w:val="28"/>
          <w:szCs w:val="28"/>
          <w:u w:val="none"/>
        </w:rPr>
        <w:t>контрольной работе</w:t>
      </w:r>
      <w:r w:rsidRPr="006711E2">
        <w:rPr>
          <w:rStyle w:val="a7"/>
          <w:noProof/>
          <w:color w:val="auto"/>
          <w:sz w:val="28"/>
          <w:szCs w:val="28"/>
          <w:u w:val="none"/>
        </w:rPr>
        <w:t xml:space="preserve"> №</w:t>
      </w:r>
      <w:r w:rsidR="00565164">
        <w:rPr>
          <w:rStyle w:val="a7"/>
          <w:noProof/>
          <w:color w:val="auto"/>
          <w:sz w:val="28"/>
          <w:szCs w:val="28"/>
          <w:u w:val="none"/>
        </w:rPr>
        <w:t>1</w:t>
      </w:r>
    </w:p>
    <w:p w14:paraId="29A47415" w14:textId="4EFDB06C" w:rsidR="00CE3CE0" w:rsidRDefault="00065047" w:rsidP="00CE3CE0">
      <w:pPr>
        <w:autoSpaceDE w:val="0"/>
        <w:autoSpaceDN w:val="0"/>
        <w:adjustRightInd w:val="0"/>
        <w:jc w:val="center"/>
        <w:rPr>
          <w:color w:val="000000"/>
          <w:lang w:eastAsia="ru-RU"/>
        </w:rPr>
      </w:pPr>
      <w:r w:rsidRPr="00CE3CE0">
        <w:rPr>
          <w:rStyle w:val="a7"/>
          <w:rFonts w:ascii="Times New Roman" w:hAnsi="Times New Roman" w:cs="Times New Roman"/>
          <w:noProof/>
          <w:color w:val="auto"/>
          <w:sz w:val="28"/>
          <w:szCs w:val="28"/>
          <w:u w:val="none"/>
        </w:rPr>
        <w:t>Тема :</w:t>
      </w:r>
      <w:r w:rsidRPr="006711E2">
        <w:rPr>
          <w:rStyle w:val="a7"/>
          <w:noProof/>
          <w:color w:val="auto"/>
          <w:sz w:val="28"/>
          <w:szCs w:val="28"/>
          <w:u w:val="none"/>
        </w:rPr>
        <w:t xml:space="preserve"> </w:t>
      </w:r>
      <w:r w:rsidR="00CE3CE0" w:rsidRPr="00CE3CE0">
        <w:rPr>
          <w:rFonts w:ascii="Times New Roman" w:hAnsi="Times New Roman" w:cs="Times New Roman"/>
          <w:color w:val="000000"/>
          <w:sz w:val="28"/>
          <w:szCs w:val="28"/>
        </w:rPr>
        <w:t>Разработка автоматизированной системы поддержки управления продажами в электронной коммерции</w:t>
      </w:r>
    </w:p>
    <w:p w14:paraId="0D9306F7" w14:textId="77777777" w:rsidR="00065047" w:rsidRPr="006711E2" w:rsidRDefault="00065047" w:rsidP="009571C8">
      <w:pPr>
        <w:pStyle w:val="Default"/>
        <w:rPr>
          <w:rStyle w:val="a7"/>
          <w:noProof/>
          <w:color w:val="auto"/>
          <w:sz w:val="28"/>
          <w:szCs w:val="28"/>
        </w:rPr>
      </w:pPr>
    </w:p>
    <w:p w14:paraId="5C7ED6E5" w14:textId="77777777" w:rsidR="00065047" w:rsidRPr="006711E2" w:rsidRDefault="00065047" w:rsidP="00065047">
      <w:pPr>
        <w:pStyle w:val="Default"/>
        <w:jc w:val="center"/>
        <w:rPr>
          <w:rStyle w:val="a7"/>
          <w:noProof/>
          <w:color w:val="auto"/>
          <w:sz w:val="28"/>
          <w:szCs w:val="28"/>
        </w:rPr>
      </w:pPr>
    </w:p>
    <w:p w14:paraId="0906ECA1" w14:textId="08BAA78D" w:rsidR="00065047" w:rsidRPr="006711E2" w:rsidRDefault="00065047" w:rsidP="00065047">
      <w:pPr>
        <w:ind w:left="900" w:right="540"/>
        <w:rPr>
          <w:rFonts w:ascii="Times New Roman" w:hAnsi="Times New Roman" w:cs="Times New Roman"/>
        </w:rPr>
      </w:pPr>
      <w:r w:rsidRPr="006711E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="00CE3CE0">
        <w:rPr>
          <w:rFonts w:ascii="Times New Roman" w:hAnsi="Times New Roman" w:cs="Times New Roman"/>
          <w:sz w:val="28"/>
          <w:szCs w:val="28"/>
        </w:rPr>
        <w:t>Галкин И.В.</w:t>
      </w:r>
    </w:p>
    <w:p w14:paraId="69B0A35E" w14:textId="77777777" w:rsidR="00065047" w:rsidRPr="006711E2" w:rsidRDefault="00065047" w:rsidP="00065047">
      <w:pPr>
        <w:ind w:left="900" w:right="540"/>
        <w:rPr>
          <w:rFonts w:ascii="Times New Roman" w:hAnsi="Times New Roman" w:cs="Times New Roman"/>
          <w:sz w:val="28"/>
          <w:szCs w:val="28"/>
        </w:rPr>
      </w:pPr>
    </w:p>
    <w:p w14:paraId="387846E8" w14:textId="3C3AF87F" w:rsidR="00065047" w:rsidRPr="006711E2" w:rsidRDefault="00065047" w:rsidP="00065047">
      <w:pPr>
        <w:ind w:left="900" w:right="540"/>
        <w:rPr>
          <w:rFonts w:ascii="Times New Roman" w:hAnsi="Times New Roman" w:cs="Times New Roman"/>
          <w:sz w:val="28"/>
          <w:szCs w:val="28"/>
        </w:rPr>
      </w:pPr>
      <w:r w:rsidRPr="006711E2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="00CE3CE0">
        <w:rPr>
          <w:rFonts w:ascii="Times New Roman" w:hAnsi="Times New Roman" w:cs="Times New Roman"/>
          <w:sz w:val="28"/>
          <w:szCs w:val="28"/>
        </w:rPr>
        <w:t>894351</w:t>
      </w:r>
    </w:p>
    <w:p w14:paraId="7945127C" w14:textId="77777777" w:rsidR="00065047" w:rsidRPr="006711E2" w:rsidRDefault="00065047" w:rsidP="00065047">
      <w:pPr>
        <w:ind w:left="900" w:right="540"/>
        <w:rPr>
          <w:rFonts w:ascii="Times New Roman" w:hAnsi="Times New Roman" w:cs="Times New Roman"/>
          <w:sz w:val="28"/>
          <w:szCs w:val="28"/>
        </w:rPr>
      </w:pPr>
    </w:p>
    <w:p w14:paraId="69E327F0" w14:textId="48E3A0A1" w:rsidR="00065047" w:rsidRPr="006711E2" w:rsidRDefault="00065047" w:rsidP="00CE3CE0">
      <w:pPr>
        <w:ind w:left="900" w:right="540" w:hanging="49"/>
        <w:rPr>
          <w:rFonts w:ascii="Times New Roman" w:hAnsi="Times New Roman" w:cs="Times New Roman"/>
          <w:sz w:val="28"/>
          <w:szCs w:val="28"/>
        </w:rPr>
      </w:pPr>
      <w:r w:rsidRPr="006711E2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Pr="006711E2">
        <w:rPr>
          <w:rFonts w:ascii="Times New Roman" w:hAnsi="Times New Roman" w:cs="Times New Roman"/>
          <w:sz w:val="28"/>
          <w:szCs w:val="28"/>
        </w:rPr>
        <w:tab/>
      </w:r>
      <w:r w:rsidR="00CE3CE0">
        <w:rPr>
          <w:rFonts w:ascii="Times New Roman" w:hAnsi="Times New Roman" w:cs="Times New Roman"/>
          <w:sz w:val="28"/>
          <w:szCs w:val="28"/>
        </w:rPr>
        <w:tab/>
        <w:t>21</w:t>
      </w:r>
      <w:r w:rsidRPr="006711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801CFF" w14:textId="77777777" w:rsidR="00065047" w:rsidRPr="006711E2" w:rsidRDefault="00065047" w:rsidP="00065047">
      <w:pPr>
        <w:ind w:left="900" w:right="540"/>
        <w:rPr>
          <w:rFonts w:ascii="Times New Roman" w:hAnsi="Times New Roman" w:cs="Times New Roman"/>
          <w:sz w:val="28"/>
          <w:szCs w:val="28"/>
        </w:rPr>
      </w:pPr>
    </w:p>
    <w:p w14:paraId="06A19944" w14:textId="2E0FBB8E" w:rsidR="00065047" w:rsidRPr="006711E2" w:rsidRDefault="00CE3CE0" w:rsidP="00CE3CE0">
      <w:pPr>
        <w:pStyle w:val="Default"/>
        <w:ind w:firstLine="851"/>
        <w:jc w:val="both"/>
        <w:rPr>
          <w:rStyle w:val="a7"/>
          <w:noProof/>
          <w:color w:val="auto"/>
        </w:rPr>
      </w:pPr>
      <w:r>
        <w:rPr>
          <w:rStyle w:val="a7"/>
          <w:noProof/>
          <w:sz w:val="28"/>
          <w:szCs w:val="28"/>
        </w:rPr>
        <w:drawing>
          <wp:inline distT="0" distB="0" distL="0" distR="0" wp14:anchorId="306B2680" wp14:editId="5289E18E">
            <wp:extent cx="2667000" cy="93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7"/>
          <w:noProof/>
          <w:color w:val="auto"/>
        </w:rPr>
        <w:br/>
      </w:r>
    </w:p>
    <w:p w14:paraId="008178F5" w14:textId="5D3C0FF4" w:rsidR="00065047" w:rsidRPr="006711E2" w:rsidRDefault="00CE3CE0" w:rsidP="00065047">
      <w:pPr>
        <w:ind w:left="900" w:right="540"/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</w:pPr>
      <w:r w:rsidRPr="006711E2">
        <w:rPr>
          <w:rFonts w:ascii="Times New Roman" w:hAnsi="Times New Roman" w:cs="Times New Roman"/>
          <w:sz w:val="28"/>
          <w:szCs w:val="28"/>
        </w:rPr>
        <w:t>Проверила</w:t>
      </w:r>
      <w:r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 xml:space="preserve">: </w:t>
      </w:r>
      <w:r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</w:r>
      <w:r w:rsidR="00065047"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</w:r>
      <w:r w:rsidR="00065047"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</w:r>
      <w:r w:rsidR="00065047"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</w:r>
      <w:r w:rsidR="00065047"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</w:r>
      <w:r w:rsidR="00065047"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ab/>
        <w:t>Унучек Т.М.</w:t>
      </w:r>
    </w:p>
    <w:p w14:paraId="020A0BC6" w14:textId="77777777" w:rsidR="00065047" w:rsidRPr="006711E2" w:rsidRDefault="00065047" w:rsidP="00065047">
      <w:pPr>
        <w:tabs>
          <w:tab w:val="center" w:pos="4677"/>
          <w:tab w:val="left" w:pos="8292"/>
        </w:tabs>
        <w:spacing w:after="0"/>
        <w:jc w:val="center"/>
        <w:rPr>
          <w:rStyle w:val="a7"/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1C605E55" w14:textId="5310CEC6" w:rsidR="00065047" w:rsidRDefault="00065047" w:rsidP="009571C8">
      <w:pPr>
        <w:tabs>
          <w:tab w:val="center" w:pos="4677"/>
          <w:tab w:val="left" w:pos="8292"/>
        </w:tabs>
        <w:spacing w:after="0"/>
        <w:rPr>
          <w:rStyle w:val="a7"/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46D969DB" w14:textId="77777777" w:rsidR="009571C8" w:rsidRPr="006711E2" w:rsidRDefault="009571C8" w:rsidP="009571C8">
      <w:pPr>
        <w:tabs>
          <w:tab w:val="center" w:pos="4677"/>
          <w:tab w:val="left" w:pos="8292"/>
        </w:tabs>
        <w:spacing w:after="0"/>
        <w:rPr>
          <w:rStyle w:val="a7"/>
          <w:rFonts w:ascii="Times New Roman" w:hAnsi="Times New Roman" w:cs="Times New Roman"/>
          <w:noProof/>
          <w:color w:val="000000"/>
          <w:sz w:val="28"/>
          <w:szCs w:val="28"/>
        </w:rPr>
      </w:pPr>
    </w:p>
    <w:p w14:paraId="380F99CD" w14:textId="546A506A" w:rsidR="006711E2" w:rsidRPr="006711E2" w:rsidRDefault="00065047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1E2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>Минск 20</w:t>
      </w:r>
      <w:r w:rsidRPr="00CE3CE0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>2</w:t>
      </w:r>
      <w:r w:rsidR="00CE3CE0">
        <w:rPr>
          <w:rStyle w:val="a7"/>
          <w:rFonts w:ascii="Times New Roman" w:hAnsi="Times New Roman" w:cs="Times New Roman"/>
          <w:noProof/>
          <w:color w:val="000000"/>
          <w:sz w:val="28"/>
          <w:szCs w:val="28"/>
          <w:u w:val="none"/>
        </w:rPr>
        <w:t>1</w:t>
      </w:r>
      <w:r w:rsidR="00F63A2B" w:rsidRPr="006711E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98C2CC8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19ED04C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A9ACB4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C535EF7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1E2">
        <w:rPr>
          <w:rFonts w:ascii="Times New Roman" w:hAnsi="Times New Roman" w:cs="Times New Roman"/>
          <w:b/>
          <w:sz w:val="32"/>
          <w:szCs w:val="32"/>
        </w:rPr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en-US"/>
        </w:rPr>
        <w:id w:val="9507516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F00F3" w14:textId="77777777" w:rsidR="00533544" w:rsidRPr="00EE7EAE" w:rsidRDefault="00533544">
          <w:pPr>
            <w:pStyle w:val="a8"/>
            <w:rPr>
              <w:color w:val="auto"/>
            </w:rPr>
          </w:pPr>
        </w:p>
        <w:p w14:paraId="64746AF8" w14:textId="48B8444C" w:rsidR="00AF1587" w:rsidRDefault="00533544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37433" w:history="1">
            <w:r w:rsidR="00AF1587" w:rsidRPr="006551C9">
              <w:rPr>
                <w:rStyle w:val="a7"/>
                <w:rFonts w:ascii="Times New Roman" w:hAnsi="Times New Roman" w:cs="Times New Roman"/>
                <w:b/>
                <w:noProof/>
                <w:lang w:eastAsia="zh-CN"/>
              </w:rPr>
              <w:t>1. Краткие теоретические сведения</w:t>
            </w:r>
            <w:r w:rsidR="00AF1587">
              <w:rPr>
                <w:noProof/>
                <w:webHidden/>
              </w:rPr>
              <w:tab/>
            </w:r>
            <w:r w:rsidR="00AF1587">
              <w:rPr>
                <w:noProof/>
                <w:webHidden/>
              </w:rPr>
              <w:fldChar w:fldCharType="begin"/>
            </w:r>
            <w:r w:rsidR="00AF1587">
              <w:rPr>
                <w:noProof/>
                <w:webHidden/>
              </w:rPr>
              <w:instrText xml:space="preserve"> PAGEREF _Toc73237433 \h </w:instrText>
            </w:r>
            <w:r w:rsidR="00AF1587">
              <w:rPr>
                <w:noProof/>
                <w:webHidden/>
              </w:rPr>
            </w:r>
            <w:r w:rsidR="00AF1587">
              <w:rPr>
                <w:noProof/>
                <w:webHidden/>
              </w:rPr>
              <w:fldChar w:fldCharType="separate"/>
            </w:r>
            <w:r w:rsidR="00AF1587">
              <w:rPr>
                <w:noProof/>
                <w:webHidden/>
              </w:rPr>
              <w:t>3</w:t>
            </w:r>
            <w:r w:rsidR="00AF1587">
              <w:rPr>
                <w:noProof/>
                <w:webHidden/>
              </w:rPr>
              <w:fldChar w:fldCharType="end"/>
            </w:r>
          </w:hyperlink>
        </w:p>
        <w:p w14:paraId="6138A7CC" w14:textId="17761D14" w:rsidR="00AF1587" w:rsidRDefault="00A16FD6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3237434" w:history="1">
            <w:r w:rsidR="00AF1587" w:rsidRPr="006551C9">
              <w:rPr>
                <w:rStyle w:val="a7"/>
                <w:rFonts w:ascii="Times New Roman" w:hAnsi="Times New Roman" w:cs="Times New Roman"/>
                <w:b/>
                <w:noProof/>
                <w:lang w:eastAsia="zh-CN"/>
              </w:rPr>
              <w:t>2. Результаты моделирования</w:t>
            </w:r>
            <w:r w:rsidR="00AF1587">
              <w:rPr>
                <w:noProof/>
                <w:webHidden/>
              </w:rPr>
              <w:tab/>
            </w:r>
            <w:r w:rsidR="00AF1587">
              <w:rPr>
                <w:noProof/>
                <w:webHidden/>
              </w:rPr>
              <w:fldChar w:fldCharType="begin"/>
            </w:r>
            <w:r w:rsidR="00AF1587">
              <w:rPr>
                <w:noProof/>
                <w:webHidden/>
              </w:rPr>
              <w:instrText xml:space="preserve"> PAGEREF _Toc73237434 \h </w:instrText>
            </w:r>
            <w:r w:rsidR="00AF1587">
              <w:rPr>
                <w:noProof/>
                <w:webHidden/>
              </w:rPr>
            </w:r>
            <w:r w:rsidR="00AF1587">
              <w:rPr>
                <w:noProof/>
                <w:webHidden/>
              </w:rPr>
              <w:fldChar w:fldCharType="separate"/>
            </w:r>
            <w:r w:rsidR="00AF1587">
              <w:rPr>
                <w:noProof/>
                <w:webHidden/>
              </w:rPr>
              <w:t>6</w:t>
            </w:r>
            <w:r w:rsidR="00AF1587">
              <w:rPr>
                <w:noProof/>
                <w:webHidden/>
              </w:rPr>
              <w:fldChar w:fldCharType="end"/>
            </w:r>
          </w:hyperlink>
        </w:p>
        <w:p w14:paraId="558A390A" w14:textId="25F2C81F" w:rsidR="00AF1587" w:rsidRDefault="00A16FD6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3237435" w:history="1">
            <w:r w:rsidR="00AF1587" w:rsidRPr="006551C9">
              <w:rPr>
                <w:rStyle w:val="a7"/>
                <w:rFonts w:ascii="Times New Roman" w:hAnsi="Times New Roman" w:cs="Times New Roman"/>
                <w:b/>
                <w:noProof/>
                <w:lang w:eastAsia="zh-CN"/>
              </w:rPr>
              <w:t>Выводы</w:t>
            </w:r>
            <w:r w:rsidR="00AF1587">
              <w:rPr>
                <w:noProof/>
                <w:webHidden/>
              </w:rPr>
              <w:tab/>
            </w:r>
            <w:r w:rsidR="00AF1587">
              <w:rPr>
                <w:noProof/>
                <w:webHidden/>
              </w:rPr>
              <w:fldChar w:fldCharType="begin"/>
            </w:r>
            <w:r w:rsidR="00AF1587">
              <w:rPr>
                <w:noProof/>
                <w:webHidden/>
              </w:rPr>
              <w:instrText xml:space="preserve"> PAGEREF _Toc73237435 \h </w:instrText>
            </w:r>
            <w:r w:rsidR="00AF1587">
              <w:rPr>
                <w:noProof/>
                <w:webHidden/>
              </w:rPr>
            </w:r>
            <w:r w:rsidR="00AF1587">
              <w:rPr>
                <w:noProof/>
                <w:webHidden/>
              </w:rPr>
              <w:fldChar w:fldCharType="separate"/>
            </w:r>
            <w:r w:rsidR="00AF1587">
              <w:rPr>
                <w:noProof/>
                <w:webHidden/>
              </w:rPr>
              <w:t>14</w:t>
            </w:r>
            <w:r w:rsidR="00AF1587">
              <w:rPr>
                <w:noProof/>
                <w:webHidden/>
              </w:rPr>
              <w:fldChar w:fldCharType="end"/>
            </w:r>
          </w:hyperlink>
        </w:p>
        <w:p w14:paraId="32BB1F1B" w14:textId="025BD586" w:rsidR="00AF1587" w:rsidRDefault="00A16FD6">
          <w:pPr>
            <w:pStyle w:val="13"/>
            <w:tabs>
              <w:tab w:val="right" w:leader="dot" w:pos="9345"/>
            </w:tabs>
            <w:rPr>
              <w:noProof/>
              <w:lang w:eastAsia="ru-RU"/>
            </w:rPr>
          </w:pPr>
          <w:hyperlink w:anchor="_Toc73237436" w:history="1">
            <w:r w:rsidR="00AF1587" w:rsidRPr="006551C9">
              <w:rPr>
                <w:rStyle w:val="a7"/>
                <w:rFonts w:ascii="Times New Roman" w:hAnsi="Times New Roman" w:cs="Times New Roman"/>
                <w:b/>
                <w:noProof/>
                <w:lang w:eastAsia="zh-CN"/>
              </w:rPr>
              <w:t>Список использованной литературы</w:t>
            </w:r>
            <w:r w:rsidR="00AF1587">
              <w:rPr>
                <w:noProof/>
                <w:webHidden/>
              </w:rPr>
              <w:tab/>
            </w:r>
            <w:r w:rsidR="00AF1587">
              <w:rPr>
                <w:noProof/>
                <w:webHidden/>
              </w:rPr>
              <w:fldChar w:fldCharType="begin"/>
            </w:r>
            <w:r w:rsidR="00AF1587">
              <w:rPr>
                <w:noProof/>
                <w:webHidden/>
              </w:rPr>
              <w:instrText xml:space="preserve"> PAGEREF _Toc73237436 \h </w:instrText>
            </w:r>
            <w:r w:rsidR="00AF1587">
              <w:rPr>
                <w:noProof/>
                <w:webHidden/>
              </w:rPr>
            </w:r>
            <w:r w:rsidR="00AF1587">
              <w:rPr>
                <w:noProof/>
                <w:webHidden/>
              </w:rPr>
              <w:fldChar w:fldCharType="separate"/>
            </w:r>
            <w:r w:rsidR="00AF1587">
              <w:rPr>
                <w:noProof/>
                <w:webHidden/>
              </w:rPr>
              <w:t>15</w:t>
            </w:r>
            <w:r w:rsidR="00AF1587">
              <w:rPr>
                <w:noProof/>
                <w:webHidden/>
              </w:rPr>
              <w:fldChar w:fldCharType="end"/>
            </w:r>
          </w:hyperlink>
        </w:p>
        <w:p w14:paraId="05053552" w14:textId="4FA52CEB" w:rsidR="00533544" w:rsidRDefault="00533544">
          <w:r>
            <w:rPr>
              <w:b/>
              <w:bCs/>
            </w:rPr>
            <w:fldChar w:fldCharType="end"/>
          </w:r>
        </w:p>
      </w:sdtContent>
    </w:sdt>
    <w:p w14:paraId="33DB3CFE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CBFAA92" w14:textId="77777777" w:rsidR="006711E2" w:rsidRPr="006711E2" w:rsidRDefault="006711E2" w:rsidP="00065047">
      <w:pPr>
        <w:tabs>
          <w:tab w:val="center" w:pos="4677"/>
          <w:tab w:val="left" w:pos="8292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1E2"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5415B5C" w14:textId="77777777" w:rsidR="00F63A2B" w:rsidRPr="006711E2" w:rsidRDefault="006711E2" w:rsidP="006711E2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bookmarkStart w:id="0" w:name="_Toc73237433"/>
      <w:r w:rsidRPr="006711E2">
        <w:rPr>
          <w:rFonts w:ascii="Times New Roman" w:hAnsi="Times New Roman" w:cs="Times New Roman"/>
          <w:b/>
          <w:color w:val="auto"/>
          <w:lang w:eastAsia="zh-CN"/>
        </w:rPr>
        <w:lastRenderedPageBreak/>
        <w:t>1. Краткие теоретические сведения</w:t>
      </w:r>
      <w:bookmarkEnd w:id="0"/>
    </w:p>
    <w:p w14:paraId="1C4830F0" w14:textId="32304198" w:rsidR="005B1AC9" w:rsidRDefault="00565164" w:rsidP="005B1AC9">
      <w:pPr>
        <w:pStyle w:val="1"/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b/>
          <w:color w:val="auto"/>
        </w:rPr>
      </w:pPr>
      <w:bookmarkStart w:id="1" w:name="_Toc39856133"/>
      <w:r>
        <w:rPr>
          <w:rFonts w:ascii="Times New Roman" w:hAnsi="Times New Roman" w:cs="Times New Roman"/>
          <w:b/>
          <w:color w:val="auto"/>
        </w:rPr>
        <w:t>Краткие теоретические сведения</w:t>
      </w:r>
      <w:bookmarkEnd w:id="1"/>
    </w:p>
    <w:p w14:paraId="00511F6B" w14:textId="77777777" w:rsidR="005B1AC9" w:rsidRPr="005B1AC9" w:rsidRDefault="005B1AC9" w:rsidP="005B1AC9"/>
    <w:p w14:paraId="04513F2E" w14:textId="58C8D309" w:rsidR="005B1AC9" w:rsidRDefault="005B1AC9" w:rsidP="005B1AC9">
      <w:pPr>
        <w:spacing w:line="360" w:lineRule="auto"/>
        <w:ind w:firstLine="709"/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</w:rPr>
      </w:pPr>
      <w:r w:rsidRPr="005B1AC9"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</w:rPr>
        <w:t>Поведенческие шаблоны проектирования определяют общие закономерности связей между объектами, реализующими данные паттерны. Следование этим шаблонам уменьшает связность системы и облегчает коммуникацию между объектами, что улучшает гибкость программного продукта.</w:t>
      </w:r>
    </w:p>
    <w:p w14:paraId="2B54D95C" w14:textId="6DC57B86" w:rsidR="00AF2F2F" w:rsidRPr="005B1AC9" w:rsidRDefault="00AF2F2F" w:rsidP="005B1AC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404040"/>
          <w:sz w:val="28"/>
          <w:szCs w:val="28"/>
          <w:shd w:val="clear" w:color="auto" w:fill="FCFCFC"/>
        </w:rPr>
        <w:t>В данной работе был выбран паттерн Стратегия для реализации.</w:t>
      </w:r>
    </w:p>
    <w:p w14:paraId="5549C193" w14:textId="517658DD" w:rsidR="00565164" w:rsidRPr="00B42447" w:rsidRDefault="00565164" w:rsidP="0056516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B42447">
        <w:rPr>
          <w:rFonts w:ascii="Times New Roman" w:hAnsi="Times New Roman" w:cs="Times New Roman"/>
          <w:b/>
          <w:sz w:val="28"/>
          <w:szCs w:val="28"/>
        </w:rPr>
        <w:t xml:space="preserve">Паттерн </w:t>
      </w:r>
      <w:r w:rsidR="005B1AC9" w:rsidRPr="00565164">
        <w:rPr>
          <w:rStyle w:val="a9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Стратегия</w:t>
      </w:r>
      <w:r w:rsidR="005B1AC9" w:rsidRPr="005651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 </w:t>
      </w:r>
    </w:p>
    <w:p w14:paraId="09940750" w14:textId="2AD51C21" w:rsidR="00565164" w:rsidRPr="00565164" w:rsidRDefault="00565164" w:rsidP="0056516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65164">
        <w:rPr>
          <w:rStyle w:val="a9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Стратегия</w:t>
      </w:r>
      <w:r w:rsidRPr="005651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 — это поведенческий паттерн проектирования, который определяет семейство схожих алгоритмов и помещает каждый из них в собственный класс, после чего алгоритмы можно </w:t>
      </w:r>
      <w:proofErr w:type="spellStart"/>
      <w:r w:rsidRPr="005651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взаимозаменять</w:t>
      </w:r>
      <w:proofErr w:type="spellEnd"/>
      <w:r w:rsidRPr="00565164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прямо во время исполнения программы.</w:t>
      </w:r>
    </w:p>
    <w:p w14:paraId="6181EFDE" w14:textId="77777777" w:rsidR="00565164" w:rsidRPr="00565164" w:rsidRDefault="00565164" w:rsidP="0056516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56516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Паттерн Стратегия предлагает определить семейство схожих алгоритмов, которые часто изменяются или расширяются, и вынести их в собственные классы, называемые стратегиями.</w:t>
      </w:r>
    </w:p>
    <w:p w14:paraId="50DBF070" w14:textId="2C247B12" w:rsidR="00565164" w:rsidRPr="00565164" w:rsidRDefault="00565164" w:rsidP="0056516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56516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Вместо того, чтобы изначальный класс сам выполнял тот или иной алгоритм, он будет играть роль контекста, ссылаясь на одну из стратегий и делегируя ей выполнение работы. Чтобы сменить алгоритм, будет достаточно подставить в контекст другой объект-стратегию.</w:t>
      </w:r>
    </w:p>
    <w:p w14:paraId="0EE9328D" w14:textId="71374883" w:rsidR="00565164" w:rsidRPr="00565164" w:rsidRDefault="00565164" w:rsidP="00565164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56516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Важно, чтобы все стратегии имели общий интерфейс. Используя этот интерфейс, контекст будет независимым от конкретных классов стратегий. С другой стороны, </w:t>
      </w: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можно </w:t>
      </w:r>
      <w:r w:rsidRPr="00565164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изменять и добавлять новые виды алгоритмов, не трогая код контекста.</w:t>
      </w:r>
    </w:p>
    <w:p w14:paraId="2344FE53" w14:textId="06D81EDB" w:rsidR="00565164" w:rsidRPr="00B42447" w:rsidRDefault="00565164" w:rsidP="0056516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28DD8B59" w14:textId="083045E6" w:rsidR="00565164" w:rsidRDefault="00565164" w:rsidP="005651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86059C" wp14:editId="3AD8A7BD">
            <wp:extent cx="5940425" cy="28575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9105A" w14:textId="4383D948" w:rsidR="00BF7D30" w:rsidRDefault="007475D9" w:rsidP="007475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Паттерн стратегия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129127" w14:textId="23E009C3" w:rsidR="005B1AC9" w:rsidRPr="005B1AC9" w:rsidRDefault="005B1AC9" w:rsidP="005B1AC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1AC9">
        <w:rPr>
          <w:rFonts w:ascii="Times New Roman" w:hAnsi="Times New Roman" w:cs="Times New Roman"/>
          <w:b/>
          <w:bCs/>
          <w:sz w:val="28"/>
          <w:szCs w:val="28"/>
        </w:rPr>
        <w:t>Паттерн стратегия можно применять когда:</w:t>
      </w:r>
    </w:p>
    <w:p w14:paraId="64E336C9" w14:textId="6D3B2504" w:rsidR="005B1AC9" w:rsidRPr="005B1AC9" w:rsidRDefault="005B1AC9" w:rsidP="005B1AC9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Когда нужно использовать разные вариации какого-то алгоритма внутри одного объекта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. 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Стратегия позволяет варьировать поведение объекта во время выполнения программы, подставляя в него различные объекты-поведения (например, отличающиеся балансом скорости и потребления ресурсов).</w:t>
      </w:r>
    </w:p>
    <w:p w14:paraId="5B3D6A78" w14:textId="5164EC5A" w:rsidR="005B1AC9" w:rsidRPr="005B1AC9" w:rsidRDefault="005B1AC9" w:rsidP="005B1AC9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Когда есть множество похожих классов, отличающихся только некоторым поведением.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Стратегия позволяет вынести отличающееся поведение в отдельную иерархию классов, а затем свести первоначальные классы к одному, сделав поведение этого класса настраиваемым.</w:t>
      </w:r>
    </w:p>
    <w:p w14:paraId="54715F4E" w14:textId="092476B4" w:rsidR="005B1AC9" w:rsidRPr="005B1AC9" w:rsidRDefault="005B1AC9" w:rsidP="005B1AC9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Когда 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необходимо скрыть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детали реализации алгоритмов для других классов.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Стратегия позволяет изолировать код, данные и зависимости алгоритмов от других объектов, скрыв эти детали внутри классов-стратегий.</w:t>
      </w:r>
    </w:p>
    <w:p w14:paraId="1AFBAF98" w14:textId="4A87D427" w:rsidR="005B1AC9" w:rsidRPr="005B1AC9" w:rsidRDefault="005B1AC9" w:rsidP="005B1AC9">
      <w:pPr>
        <w:pStyle w:val="ab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Когда различные вариации алгоритмов реализованы в виде развесистого условного оператора. Каждая ветка такого оператора представляет собой вариацию алгоритма.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 Стратегия помещает каждую лапу такого оператора в отдельный класс-стратегию. Затем контекст получает определённый объект-стратегию от клиента и делегирует ему работу. Если 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lastRenderedPageBreak/>
        <w:t>вдруг понадобится сменить алгоритм, в контекст можно подать другую стратегию.</w:t>
      </w:r>
    </w:p>
    <w:p w14:paraId="546DC4F6" w14:textId="11356340" w:rsidR="005B1AC9" w:rsidRPr="005B1AC9" w:rsidRDefault="005B1AC9" w:rsidP="005B1A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1AC9">
        <w:rPr>
          <w:rFonts w:ascii="Times New Roman" w:hAnsi="Times New Roman" w:cs="Times New Roman"/>
          <w:b/>
          <w:bCs/>
          <w:sz w:val="28"/>
          <w:szCs w:val="28"/>
        </w:rPr>
        <w:t>Шаги реализации:</w:t>
      </w:r>
    </w:p>
    <w:p w14:paraId="048CF3F7" w14:textId="77777777" w:rsidR="005B1AC9" w:rsidRPr="005B1AC9" w:rsidRDefault="005B1AC9" w:rsidP="005B1AC9">
      <w:pPr>
        <w:pStyle w:val="a6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ind w:left="0" w:firstLine="709"/>
        <w:rPr>
          <w:color w:val="444444"/>
          <w:sz w:val="28"/>
          <w:szCs w:val="28"/>
          <w:lang w:eastAsia="ru-RU"/>
        </w:rPr>
      </w:pPr>
      <w:r w:rsidRPr="005B1AC9">
        <w:rPr>
          <w:color w:val="444444"/>
          <w:sz w:val="28"/>
          <w:szCs w:val="28"/>
        </w:rPr>
        <w:t>Определите алгоритм, который подвержен частым изменениям. Также подойдёт алгоритм, имеющий несколько вариаций, которые выбираются во время выполнения программы.</w:t>
      </w:r>
    </w:p>
    <w:p w14:paraId="57899491" w14:textId="77777777" w:rsidR="005B1AC9" w:rsidRPr="005B1AC9" w:rsidRDefault="005B1AC9" w:rsidP="005B1AC9">
      <w:pPr>
        <w:pStyle w:val="a6"/>
        <w:numPr>
          <w:ilvl w:val="0"/>
          <w:numId w:val="4"/>
        </w:numPr>
        <w:shd w:val="clear" w:color="auto" w:fill="FFFFFF"/>
        <w:spacing w:line="360" w:lineRule="auto"/>
        <w:ind w:left="0" w:firstLine="709"/>
        <w:rPr>
          <w:color w:val="444444"/>
          <w:sz w:val="28"/>
          <w:szCs w:val="28"/>
          <w:lang w:eastAsia="ru-RU"/>
        </w:rPr>
      </w:pPr>
      <w:r w:rsidRPr="005B1AC9">
        <w:rPr>
          <w:color w:val="444444"/>
          <w:sz w:val="28"/>
          <w:szCs w:val="28"/>
        </w:rPr>
        <w:t>Создайте интерфейс стратегий, описывающий этот алгоритм. Он должен быть общим для всех вариантов алгоритма.</w:t>
      </w:r>
    </w:p>
    <w:p w14:paraId="4956FF3B" w14:textId="77777777" w:rsidR="005B1AC9" w:rsidRPr="005B1AC9" w:rsidRDefault="005B1AC9" w:rsidP="005B1AC9">
      <w:pPr>
        <w:pStyle w:val="a6"/>
        <w:numPr>
          <w:ilvl w:val="0"/>
          <w:numId w:val="4"/>
        </w:numPr>
        <w:shd w:val="clear" w:color="auto" w:fill="FFFFFF"/>
        <w:spacing w:line="360" w:lineRule="auto"/>
        <w:ind w:left="0" w:firstLine="709"/>
        <w:rPr>
          <w:color w:val="444444"/>
          <w:sz w:val="28"/>
          <w:szCs w:val="28"/>
          <w:lang w:eastAsia="ru-RU"/>
        </w:rPr>
      </w:pPr>
      <w:r w:rsidRPr="005B1AC9">
        <w:rPr>
          <w:color w:val="444444"/>
          <w:sz w:val="28"/>
          <w:szCs w:val="28"/>
        </w:rPr>
        <w:t>Поместите вариации алгоритма в собственные классы, которые реализуют этот интерфейс.</w:t>
      </w:r>
    </w:p>
    <w:p w14:paraId="756E93CE" w14:textId="77777777" w:rsidR="005B1AC9" w:rsidRPr="005B1AC9" w:rsidRDefault="005B1AC9" w:rsidP="005B1AC9">
      <w:pPr>
        <w:pStyle w:val="a6"/>
        <w:numPr>
          <w:ilvl w:val="0"/>
          <w:numId w:val="4"/>
        </w:numPr>
        <w:shd w:val="clear" w:color="auto" w:fill="FFFFFF"/>
        <w:spacing w:line="360" w:lineRule="auto"/>
        <w:ind w:left="0" w:firstLine="709"/>
        <w:rPr>
          <w:color w:val="444444"/>
          <w:sz w:val="28"/>
          <w:szCs w:val="28"/>
          <w:lang w:eastAsia="ru-RU"/>
        </w:rPr>
      </w:pPr>
      <w:r w:rsidRPr="005B1AC9">
        <w:rPr>
          <w:color w:val="444444"/>
          <w:sz w:val="28"/>
          <w:szCs w:val="28"/>
        </w:rPr>
        <w:t>В классе контекста создайте поле для хранения ссылки на текущий объект-стратегию, а также метод для её изменения. Убедитесь в том, что контекст работает с этим объектом только через общий интерфейс стратегий.</w:t>
      </w:r>
    </w:p>
    <w:p w14:paraId="697568EC" w14:textId="1B86EC1B" w:rsidR="005B1AC9" w:rsidRPr="005B1AC9" w:rsidRDefault="005B1AC9" w:rsidP="005B1AC9">
      <w:pPr>
        <w:pStyle w:val="a6"/>
        <w:numPr>
          <w:ilvl w:val="0"/>
          <w:numId w:val="4"/>
        </w:numPr>
        <w:shd w:val="clear" w:color="auto" w:fill="FFFFFF"/>
        <w:spacing w:line="360" w:lineRule="auto"/>
        <w:ind w:left="0" w:firstLine="709"/>
        <w:rPr>
          <w:rFonts w:ascii="Arial" w:hAnsi="Arial" w:cs="Arial"/>
          <w:color w:val="444444"/>
          <w:lang w:eastAsia="ru-RU"/>
        </w:rPr>
      </w:pPr>
      <w:r w:rsidRPr="005B1AC9">
        <w:rPr>
          <w:color w:val="444444"/>
          <w:sz w:val="28"/>
          <w:szCs w:val="28"/>
        </w:rPr>
        <w:t>Клиенты контекста должны подавать в него соответствующий объект-стратегию, когда хотят, чтобы контекст вёл себя определённым образом</w:t>
      </w:r>
      <w:r>
        <w:rPr>
          <w:rFonts w:ascii="Arial" w:hAnsi="Arial" w:cs="Arial"/>
          <w:color w:val="444444"/>
        </w:rPr>
        <w:t>.</w:t>
      </w:r>
    </w:p>
    <w:p w14:paraId="4179F124" w14:textId="0814172B" w:rsidR="005B1AC9" w:rsidRPr="005B1AC9" w:rsidRDefault="005B1AC9" w:rsidP="005B1AC9">
      <w:pPr>
        <w:pStyle w:val="a6"/>
        <w:shd w:val="clear" w:color="auto" w:fill="FFFFFF"/>
        <w:spacing w:before="0" w:beforeAutospacing="0" w:after="0" w:afterAutospacing="0" w:line="360" w:lineRule="auto"/>
        <w:ind w:firstLine="709"/>
        <w:rPr>
          <w:b/>
          <w:bCs/>
          <w:color w:val="444444"/>
          <w:sz w:val="28"/>
          <w:szCs w:val="28"/>
          <w:lang w:eastAsia="ru-RU"/>
        </w:rPr>
      </w:pPr>
      <w:r w:rsidRPr="005B1AC9">
        <w:rPr>
          <w:b/>
          <w:bCs/>
          <w:color w:val="444444"/>
          <w:sz w:val="28"/>
          <w:szCs w:val="28"/>
        </w:rPr>
        <w:t>Преимущества и недостатки:</w:t>
      </w:r>
    </w:p>
    <w:p w14:paraId="482D56DB" w14:textId="22AE2DF4" w:rsidR="005B1AC9" w:rsidRPr="005B1AC9" w:rsidRDefault="005B1AC9" w:rsidP="005B1AC9">
      <w:pPr>
        <w:pStyle w:val="ab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sz w:val="28"/>
          <w:szCs w:val="28"/>
        </w:rPr>
        <w:t>Преимущества:</w:t>
      </w:r>
    </w:p>
    <w:p w14:paraId="0F25A3DD" w14:textId="004FFF3A" w:rsidR="005B1AC9" w:rsidRPr="005B1AC9" w:rsidRDefault="005B1AC9" w:rsidP="005B1AC9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Горячая замена алгоритмов на лету.</w:t>
      </w:r>
    </w:p>
    <w:p w14:paraId="17FF0B98" w14:textId="6DF59AE5" w:rsidR="005B1AC9" w:rsidRPr="005B1AC9" w:rsidRDefault="005B1AC9" w:rsidP="005B1AC9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Изолирует код и данные алгоритмов от остальных классов.</w:t>
      </w:r>
    </w:p>
    <w:p w14:paraId="02443BC1" w14:textId="05A498A4" w:rsidR="005B1AC9" w:rsidRPr="005B1AC9" w:rsidRDefault="005B1AC9" w:rsidP="005B1AC9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Уход от наследования к делегированию.</w:t>
      </w:r>
    </w:p>
    <w:p w14:paraId="16807BC3" w14:textId="02A88FE1" w:rsidR="005B1AC9" w:rsidRPr="005B1AC9" w:rsidRDefault="005B1AC9" w:rsidP="005B1AC9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Реализует </w:t>
      </w:r>
      <w:r w:rsidRPr="005B1AC9">
        <w:rPr>
          <w:rStyle w:val="aa"/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принцип открытости/закрытости</w:t>
      </w: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p w14:paraId="17A45D78" w14:textId="5FB60612" w:rsidR="005B1AC9" w:rsidRPr="005B1AC9" w:rsidRDefault="005B1AC9" w:rsidP="005B1A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sz w:val="28"/>
          <w:szCs w:val="28"/>
        </w:rPr>
        <w:t>Недостатки:</w:t>
      </w:r>
    </w:p>
    <w:p w14:paraId="6513D234" w14:textId="01A01E9C" w:rsidR="005B1AC9" w:rsidRPr="005B1AC9" w:rsidRDefault="005B1AC9" w:rsidP="005B1AC9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Усложняет программу за счёт дополнительных классов.</w:t>
      </w:r>
    </w:p>
    <w:p w14:paraId="76C30276" w14:textId="04B504C5" w:rsidR="005B1AC9" w:rsidRPr="005B1AC9" w:rsidRDefault="005B1AC9" w:rsidP="005B1AC9">
      <w:pPr>
        <w:pStyle w:val="ab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1AC9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Клиент должен знать, в чём состоит разница между стратегиями, чтобы выбрать подходящую.</w:t>
      </w:r>
    </w:p>
    <w:p w14:paraId="7D9E00B3" w14:textId="143F1F9F" w:rsidR="005B1AC9" w:rsidRDefault="005B1AC9" w:rsidP="00824B3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92E04A1" w14:textId="77777777" w:rsidR="005B1AC9" w:rsidRPr="006711E2" w:rsidRDefault="005B1AC9" w:rsidP="00AF2F2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351CB7" w14:textId="36C00CDD" w:rsidR="00824B3E" w:rsidRPr="008E2E76" w:rsidRDefault="006711E2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bookmarkStart w:id="2" w:name="_Toc73237434"/>
      <w:r w:rsidRPr="008E2E76">
        <w:rPr>
          <w:rFonts w:ascii="Times New Roman" w:hAnsi="Times New Roman" w:cs="Times New Roman"/>
          <w:b/>
          <w:color w:val="auto"/>
          <w:lang w:eastAsia="zh-CN"/>
        </w:rPr>
        <w:lastRenderedPageBreak/>
        <w:t xml:space="preserve">2. </w:t>
      </w:r>
      <w:bookmarkEnd w:id="2"/>
      <w:r w:rsidR="005B1AC9" w:rsidRPr="005B1AC9">
        <w:rPr>
          <w:rFonts w:ascii="Times New Roman" w:hAnsi="Times New Roman" w:cs="Times New Roman"/>
          <w:b/>
          <w:color w:val="auto"/>
          <w:lang w:eastAsia="zh-CN"/>
        </w:rPr>
        <w:t>Руководство пользователя со скриншотами</w:t>
      </w:r>
    </w:p>
    <w:p w14:paraId="6E9B9861" w14:textId="694F28F9" w:rsidR="00AF2F2F" w:rsidRDefault="00AF2F2F" w:rsidP="007475D9">
      <w:pPr>
        <w:rPr>
          <w:rFonts w:ascii="Times New Roman" w:hAnsi="Times New Roman" w:cs="Times New Roman"/>
          <w:b/>
          <w:sz w:val="28"/>
          <w:szCs w:val="28"/>
        </w:rPr>
      </w:pPr>
    </w:p>
    <w:p w14:paraId="1CE3C8A1" w14:textId="26E471CC" w:rsidR="007475D9" w:rsidRDefault="007475D9" w:rsidP="007475D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запуска приложения, пользователю предлагается войти в систему одним из трех способов:</w:t>
      </w:r>
    </w:p>
    <w:p w14:paraId="24EE623F" w14:textId="354EA25D" w:rsidR="007475D9" w:rsidRDefault="007475D9" w:rsidP="007475D9">
      <w:pPr>
        <w:pStyle w:val="ab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Войти как пользователь</w:t>
      </w:r>
    </w:p>
    <w:p w14:paraId="24B7A01B" w14:textId="756F22D7" w:rsidR="007475D9" w:rsidRDefault="007475D9" w:rsidP="007475D9">
      <w:pPr>
        <w:pStyle w:val="ab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Войти как администратор</w:t>
      </w:r>
    </w:p>
    <w:p w14:paraId="03955999" w14:textId="6A0109BB" w:rsidR="007475D9" w:rsidRPr="007475D9" w:rsidRDefault="007475D9" w:rsidP="007475D9">
      <w:pPr>
        <w:pStyle w:val="ab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Зарегистрироваться</w:t>
      </w:r>
    </w:p>
    <w:p w14:paraId="775305FC" w14:textId="5DF3B79D" w:rsidR="007475D9" w:rsidRDefault="007475D9" w:rsidP="007475D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252FC4" wp14:editId="4FA6381C">
            <wp:extent cx="4086225" cy="1323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D7AD" w14:textId="538445D5" w:rsidR="000B72C6" w:rsidRP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Выбор способа входа в систему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7DDE52" w14:textId="14B9640C" w:rsidR="007475D9" w:rsidRDefault="007475D9" w:rsidP="007475D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После успешного прохождения процесса аутентификации, пользователю, в зависимости от его типа, представляется главное меню приложения.</w:t>
      </w:r>
    </w:p>
    <w:p w14:paraId="273FCE4B" w14:textId="55D9D3FC" w:rsidR="007475D9" w:rsidRDefault="007475D9" w:rsidP="007475D9">
      <w:pPr>
        <w:rPr>
          <w:rFonts w:ascii="Times New Roman" w:hAnsi="Times New Roman" w:cs="Times New Roman"/>
          <w:bCs/>
          <w:sz w:val="28"/>
          <w:szCs w:val="28"/>
        </w:rPr>
      </w:pPr>
    </w:p>
    <w:p w14:paraId="20A641FE" w14:textId="7B69E56E" w:rsidR="007475D9" w:rsidRPr="007475D9" w:rsidRDefault="007475D9" w:rsidP="007475D9">
      <w:pPr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93A91E" wp14:editId="43CBBCFD">
            <wp:extent cx="4810125" cy="36195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7CC55" w14:textId="49A7F22A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 в систему в роли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C308A" w14:textId="77777777" w:rsidR="007475D9" w:rsidRDefault="007475D9" w:rsidP="007475D9">
      <w:pPr>
        <w:rPr>
          <w:rFonts w:ascii="Times New Roman" w:hAnsi="Times New Roman" w:cs="Times New Roman"/>
          <w:sz w:val="28"/>
          <w:szCs w:val="28"/>
        </w:rPr>
      </w:pPr>
    </w:p>
    <w:p w14:paraId="29B44D70" w14:textId="77777777" w:rsidR="000B72C6" w:rsidRDefault="007475D9" w:rsidP="00AF2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F26AAE" wp14:editId="31F35FEA">
            <wp:extent cx="5105400" cy="3581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7AF0" w14:textId="168735A6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Вход в систему в роли 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54C014" w14:textId="45599A9A" w:rsidR="000B72C6" w:rsidRDefault="000B72C6" w:rsidP="000B72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8CEFE6" w14:textId="58C2617F" w:rsidR="000B72C6" w:rsidRDefault="000B72C6" w:rsidP="000B7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может:</w:t>
      </w:r>
    </w:p>
    <w:p w14:paraId="3423233F" w14:textId="0936028E" w:rsidR="000B72C6" w:rsidRDefault="000B72C6" w:rsidP="000B72C6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каталог товаров</w:t>
      </w:r>
    </w:p>
    <w:p w14:paraId="780CC4F2" w14:textId="7E6BE9B7" w:rsidR="000B72C6" w:rsidRDefault="000B72C6" w:rsidP="000B72C6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желаемые товары в корзину</w:t>
      </w:r>
    </w:p>
    <w:p w14:paraId="0CF20300" w14:textId="3C43C57D" w:rsidR="000B72C6" w:rsidRDefault="000B72C6" w:rsidP="000B72C6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заказ</w:t>
      </w:r>
    </w:p>
    <w:p w14:paraId="0EFC1D56" w14:textId="0C3324E1" w:rsidR="000B72C6" w:rsidRDefault="000B72C6" w:rsidP="000B72C6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адрес доставки из существующих, либо добавить новый</w:t>
      </w:r>
    </w:p>
    <w:p w14:paraId="211A78EC" w14:textId="1EA4CA19" w:rsidR="000B72C6" w:rsidRDefault="000B72C6" w:rsidP="000B72C6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Подтвердить заказ</w:t>
      </w:r>
    </w:p>
    <w:p w14:paraId="32E9DA2E" w14:textId="0680F7F5" w:rsidR="000B72C6" w:rsidRDefault="000B72C6" w:rsidP="000B72C6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выхода из каталога с заполненной корзиной, у пользователя остается возможность восстановить выбранные ранее товары</w:t>
      </w:r>
    </w:p>
    <w:p w14:paraId="1CB515BF" w14:textId="19A88A40" w:rsidR="000B72C6" w:rsidRPr="000B72C6" w:rsidRDefault="000B72C6" w:rsidP="000B72C6">
      <w:pPr>
        <w:pStyle w:val="ab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Посмотреть оформленные на него заказы</w:t>
      </w:r>
    </w:p>
    <w:p w14:paraId="08324A51" w14:textId="021CE61B" w:rsidR="008E2E76" w:rsidRDefault="008E2E76" w:rsidP="00AF2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FDBB86" w14:textId="09C7D0D2" w:rsidR="000B72C6" w:rsidRDefault="000B72C6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bookmarkStart w:id="3" w:name="_Toc73237435"/>
      <w:r>
        <w:rPr>
          <w:noProof/>
        </w:rPr>
        <w:lastRenderedPageBreak/>
        <w:drawing>
          <wp:inline distT="0" distB="0" distL="0" distR="0" wp14:anchorId="51A2CDD2" wp14:editId="6DBEE0B4">
            <wp:extent cx="5905500" cy="66960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F562" w14:textId="29A60386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0B72C6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товара в корзину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E1F435" w14:textId="57628EDD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F868E" w14:textId="615C66A2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DA2E78" wp14:editId="7DFB1E17">
            <wp:extent cx="5940425" cy="248983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E38F" w14:textId="2E8EF947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Оформление заказа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9240F" w14:textId="25BE6227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C82725" w14:textId="5DBCCF9D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F320E61" wp14:editId="70BDB9C8">
            <wp:extent cx="5940425" cy="167830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DAB2F" w14:textId="5A49A430" w:rsidR="000B72C6" w:rsidRDefault="000B72C6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9C1CC9">
        <w:rPr>
          <w:rFonts w:ascii="Times New Roman" w:hAnsi="Times New Roman" w:cs="Times New Roman"/>
          <w:sz w:val="28"/>
          <w:szCs w:val="28"/>
        </w:rPr>
        <w:t>Просмотр добавленного заказа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113E">
        <w:rPr>
          <w:rFonts w:ascii="Times New Roman" w:hAnsi="Times New Roman" w:cs="Times New Roman"/>
          <w:sz w:val="28"/>
          <w:szCs w:val="28"/>
        </w:rPr>
        <w:br/>
      </w:r>
    </w:p>
    <w:p w14:paraId="2F759EF7" w14:textId="592C16C5" w:rsidR="000B72C6" w:rsidRDefault="00F0113E" w:rsidP="000B72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2F5590" wp14:editId="0CF23455">
            <wp:extent cx="4800600" cy="22193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0F59" w14:textId="13CDD3F9" w:rsidR="00F0113E" w:rsidRDefault="00F0113E" w:rsidP="00F01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Предложение восстановить добавленные заранее в корзину товары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727097" w14:textId="77777777" w:rsidR="00F0113E" w:rsidRDefault="00F0113E" w:rsidP="000B72C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1A3A7B" w14:textId="16CE659E" w:rsidR="00F0113E" w:rsidRDefault="00F0113E" w:rsidP="00F0113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Администратор</w:t>
      </w:r>
      <w:r>
        <w:rPr>
          <w:rFonts w:ascii="Times New Roman" w:hAnsi="Times New Roman" w:cs="Times New Roman"/>
          <w:sz w:val="28"/>
          <w:szCs w:val="28"/>
        </w:rPr>
        <w:t xml:space="preserve"> может:</w:t>
      </w:r>
    </w:p>
    <w:p w14:paraId="071D2E93" w14:textId="3206C4BF" w:rsidR="00F0113E" w:rsidRDefault="00F0113E" w:rsidP="00F0113E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пользователей системы</w:t>
      </w:r>
    </w:p>
    <w:p w14:paraId="48B6B17F" w14:textId="375CD3E4" w:rsidR="00F0113E" w:rsidRDefault="00F0113E" w:rsidP="00F0113E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заказы определенного пользователя</w:t>
      </w:r>
    </w:p>
    <w:p w14:paraId="7F39A6B8" w14:textId="506B3729" w:rsidR="00F0113E" w:rsidRDefault="00F0113E" w:rsidP="00F0113E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заказы назначенные на него</w:t>
      </w:r>
    </w:p>
    <w:p w14:paraId="3C301216" w14:textId="601F8D0D" w:rsidR="00F0113E" w:rsidRDefault="00F0113E" w:rsidP="00F0113E">
      <w:pPr>
        <w:pStyle w:val="ab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Изменять статус заказов</w:t>
      </w:r>
    </w:p>
    <w:p w14:paraId="26D30E6A" w14:textId="60D6420A" w:rsidR="00F0113E" w:rsidRDefault="00F0113E" w:rsidP="00F0113E">
      <w:pPr>
        <w:rPr>
          <w:rFonts w:ascii="Times New Roman" w:hAnsi="Times New Roman" w:cs="Times New Roman"/>
          <w:sz w:val="28"/>
          <w:szCs w:val="28"/>
        </w:rPr>
      </w:pPr>
    </w:p>
    <w:p w14:paraId="16B05965" w14:textId="74D7CA8D" w:rsidR="00F0113E" w:rsidRDefault="00F0113E" w:rsidP="00F0113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F44B4B" wp14:editId="06C5FF17">
            <wp:extent cx="5940425" cy="4696460"/>
            <wp:effectExtent l="0" t="0" r="3175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B131" w14:textId="5B3CE4F8" w:rsidR="00F0113E" w:rsidRDefault="00F0113E" w:rsidP="00F0113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F0113E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Просмотр пользователей в системе и детальный просмотр конкретного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28214" w14:textId="1ADFA140" w:rsidR="00F0113E" w:rsidRPr="00F0113E" w:rsidRDefault="00F0113E" w:rsidP="00F0113E">
      <w:pPr>
        <w:rPr>
          <w:rFonts w:ascii="Times New Roman" w:hAnsi="Times New Roman" w:cs="Times New Roman"/>
          <w:sz w:val="28"/>
          <w:szCs w:val="28"/>
        </w:rPr>
      </w:pPr>
    </w:p>
    <w:p w14:paraId="1039E6F9" w14:textId="3C526B66" w:rsidR="00F0113E" w:rsidRPr="00F0113E" w:rsidRDefault="00F0113E" w:rsidP="00F0113E">
      <w:pPr>
        <w:rPr>
          <w:rFonts w:ascii="Times New Roman" w:hAnsi="Times New Roman" w:cs="Times New Roman"/>
          <w:sz w:val="28"/>
          <w:szCs w:val="28"/>
        </w:rPr>
      </w:pPr>
    </w:p>
    <w:p w14:paraId="5D4476E2" w14:textId="40BD9457" w:rsidR="000B72C6" w:rsidRDefault="007E6764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r>
        <w:rPr>
          <w:noProof/>
        </w:rPr>
        <w:lastRenderedPageBreak/>
        <w:drawing>
          <wp:inline distT="0" distB="0" distL="0" distR="0" wp14:anchorId="43F0B2D5" wp14:editId="31EBC0DB">
            <wp:extent cx="5940425" cy="349186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30498" w14:textId="6518F5A5" w:rsidR="007E6764" w:rsidRDefault="007E6764" w:rsidP="007E6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Просмотр </w:t>
      </w:r>
      <w:r>
        <w:rPr>
          <w:rFonts w:ascii="Times New Roman" w:hAnsi="Times New Roman" w:cs="Times New Roman"/>
          <w:sz w:val="28"/>
          <w:szCs w:val="28"/>
        </w:rPr>
        <w:t>назначенных на администратора заказов и изменение статуса конкретного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AA5BB" w14:textId="64B49AAC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7F9EAAF9" w14:textId="7F5D4FB2" w:rsidR="007E6764" w:rsidRDefault="007E6764" w:rsidP="007E676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проведенной операции, появилась информация об оплате заказа. Позже, можно будет добавить указывание конкретной информации об оплате.</w:t>
      </w:r>
    </w:p>
    <w:p w14:paraId="60C76D74" w14:textId="62772FBD" w:rsidR="007E6764" w:rsidRDefault="007E6764" w:rsidP="007E6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DA4440" wp14:editId="31471CE3">
            <wp:extent cx="5940425" cy="13341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7843" w14:textId="34AB52A3" w:rsidR="007E6764" w:rsidRDefault="007E6764" w:rsidP="007E67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7E6764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Проверка результатов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6F5E39" w14:textId="16D842DC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0189B117" w14:textId="1A5B778E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42063EE8" w14:textId="04A811BB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3EBCDAA5" w14:textId="6E1CD01E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6269097B" w14:textId="729D93D0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223C947E" w14:textId="0919580E" w:rsidR="007E6764" w:rsidRDefault="007E6764" w:rsidP="007E6764">
      <w:pPr>
        <w:rPr>
          <w:rFonts w:ascii="Times New Roman" w:hAnsi="Times New Roman" w:cs="Times New Roman"/>
          <w:sz w:val="28"/>
          <w:szCs w:val="28"/>
        </w:rPr>
      </w:pPr>
    </w:p>
    <w:p w14:paraId="35E5D10E" w14:textId="2215F0E3" w:rsidR="007E6764" w:rsidRDefault="007E6764" w:rsidP="00A16F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Паттерн стратегия был реализован в переключении интерфейсов пользователя: если пользователь вошел как администратор, то используется стратегия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AdminUIStrategy</w:t>
      </w:r>
      <w:proofErr w:type="spellEnd"/>
      <w:r w:rsidRPr="007E6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противном случае будет использоваться стратегия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CustomerUIStrategy</w:t>
      </w:r>
      <w:proofErr w:type="spellEnd"/>
      <w:r w:rsidRPr="007E67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Стратегия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MainUiStrategy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используется для формы логина.</w:t>
      </w:r>
    </w:p>
    <w:p w14:paraId="3EC6F3C8" w14:textId="2DD65F16" w:rsidR="00A16FD6" w:rsidRDefault="00A16FD6" w:rsidP="00A16F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приложения создается объект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ConsoleUIContext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который назначается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MainUIStrategy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setConsoleStrategy</w:t>
      </w:r>
      <w:proofErr w:type="spellEnd"/>
      <w:r w:rsidRPr="00A16FD6">
        <w:rPr>
          <w:rFonts w:ascii="Times New Roman" w:hAnsi="Times New Roman" w:cs="Times New Roman"/>
          <w:sz w:val="28"/>
          <w:szCs w:val="28"/>
        </w:rPr>
        <w:t>.</w:t>
      </w:r>
    </w:p>
    <w:p w14:paraId="11908C8F" w14:textId="1ACD77DE" w:rsidR="007E6764" w:rsidRDefault="00A16FD6" w:rsidP="00A16FD6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Далее, в зависимости от типа аутентификации выбирается следующая стратегия и таким же образом назначается в контекст.</w:t>
      </w:r>
    </w:p>
    <w:p w14:paraId="600C4C09" w14:textId="5BCF6EC0" w:rsidR="000B72C6" w:rsidRPr="00A16FD6" w:rsidRDefault="007E6764" w:rsidP="00A16FD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83C2CF" wp14:editId="3932FB68">
            <wp:extent cx="5940425" cy="45910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FD00D" w14:textId="3FD8A7CC" w:rsidR="000B72C6" w:rsidRDefault="000B72C6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</w:p>
    <w:p w14:paraId="75AA1419" w14:textId="18D1FEDE" w:rsidR="00A16FD6" w:rsidRDefault="00A16FD6" w:rsidP="00A16FD6">
      <w:pPr>
        <w:rPr>
          <w:lang w:eastAsia="zh-CN"/>
        </w:rPr>
      </w:pPr>
    </w:p>
    <w:p w14:paraId="4B2B40D2" w14:textId="55629EA4" w:rsidR="00A16FD6" w:rsidRDefault="00A16FD6" w:rsidP="00A16FD6">
      <w:pPr>
        <w:rPr>
          <w:lang w:eastAsia="zh-CN"/>
        </w:rPr>
      </w:pPr>
    </w:p>
    <w:p w14:paraId="436CD810" w14:textId="41A9B986" w:rsidR="00A16FD6" w:rsidRDefault="00A16FD6" w:rsidP="00A16FD6">
      <w:pPr>
        <w:rPr>
          <w:lang w:eastAsia="zh-CN"/>
        </w:rPr>
      </w:pPr>
    </w:p>
    <w:p w14:paraId="273F301C" w14:textId="77777777" w:rsidR="00A16FD6" w:rsidRPr="00A16FD6" w:rsidRDefault="00A16FD6" w:rsidP="00A16FD6">
      <w:pPr>
        <w:rPr>
          <w:lang w:eastAsia="zh-CN"/>
        </w:rPr>
      </w:pPr>
    </w:p>
    <w:p w14:paraId="0C59B216" w14:textId="459CC9A0" w:rsidR="006711E2" w:rsidRDefault="006711E2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r w:rsidRPr="008E2E76">
        <w:rPr>
          <w:rFonts w:ascii="Times New Roman" w:hAnsi="Times New Roman" w:cs="Times New Roman"/>
          <w:b/>
          <w:color w:val="auto"/>
          <w:lang w:eastAsia="zh-CN"/>
        </w:rPr>
        <w:lastRenderedPageBreak/>
        <w:t>Вывод</w:t>
      </w:r>
      <w:r w:rsidR="000339F2">
        <w:rPr>
          <w:rFonts w:ascii="Times New Roman" w:hAnsi="Times New Roman" w:cs="Times New Roman"/>
          <w:b/>
          <w:color w:val="auto"/>
          <w:lang w:eastAsia="zh-CN"/>
        </w:rPr>
        <w:t>ы</w:t>
      </w:r>
      <w:bookmarkEnd w:id="3"/>
      <w:r w:rsidRPr="008E2E76">
        <w:rPr>
          <w:rFonts w:ascii="Times New Roman" w:hAnsi="Times New Roman" w:cs="Times New Roman"/>
          <w:b/>
          <w:color w:val="auto"/>
          <w:lang w:eastAsia="zh-CN"/>
        </w:rPr>
        <w:t xml:space="preserve"> </w:t>
      </w:r>
    </w:p>
    <w:p w14:paraId="6811B35B" w14:textId="12EBAB55" w:rsidR="005B23BE" w:rsidRPr="006F5291" w:rsidRDefault="00AF2F2F" w:rsidP="005B23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изучены поведенческие паттерны проектирования. На практике реализован</w:t>
      </w:r>
      <w:r>
        <w:rPr>
          <w:rFonts w:ascii="Times New Roman" w:hAnsi="Times New Roman" w:cs="Times New Roman"/>
          <w:sz w:val="28"/>
          <w:szCs w:val="28"/>
        </w:rPr>
        <w:t xml:space="preserve"> паттерн стратегия</w:t>
      </w:r>
      <w:r w:rsidR="005B23BE" w:rsidRPr="006F5291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0A1AA133" w14:textId="77777777" w:rsidR="005B23BE" w:rsidRPr="006F5291" w:rsidRDefault="005B23BE" w:rsidP="005B23BE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3AA6CDA9" w14:textId="77777777" w:rsidR="006711E2" w:rsidRDefault="006711E2" w:rsidP="00AF2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2CA5B6" w14:textId="77777777" w:rsidR="008E2E76" w:rsidRDefault="008E2E76" w:rsidP="00AF203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DDFE60" w14:textId="77777777" w:rsidR="006711E2" w:rsidRDefault="006711E2" w:rsidP="008E2E76">
      <w:pPr>
        <w:pStyle w:val="1"/>
        <w:rPr>
          <w:rFonts w:ascii="Times New Roman" w:hAnsi="Times New Roman" w:cs="Times New Roman"/>
          <w:b/>
          <w:color w:val="auto"/>
          <w:lang w:eastAsia="zh-CN"/>
        </w:rPr>
      </w:pPr>
      <w:bookmarkStart w:id="4" w:name="_Toc73237436"/>
      <w:r w:rsidRPr="008E2E76">
        <w:rPr>
          <w:rFonts w:ascii="Times New Roman" w:hAnsi="Times New Roman" w:cs="Times New Roman"/>
          <w:b/>
          <w:color w:val="auto"/>
          <w:lang w:eastAsia="zh-CN"/>
        </w:rPr>
        <w:lastRenderedPageBreak/>
        <w:t>Список использ</w:t>
      </w:r>
      <w:r w:rsidR="008E2E76">
        <w:rPr>
          <w:rFonts w:ascii="Times New Roman" w:hAnsi="Times New Roman" w:cs="Times New Roman"/>
          <w:b/>
          <w:color w:val="auto"/>
          <w:lang w:eastAsia="zh-CN"/>
        </w:rPr>
        <w:t>о</w:t>
      </w:r>
      <w:r w:rsidRPr="008E2E76">
        <w:rPr>
          <w:rFonts w:ascii="Times New Roman" w:hAnsi="Times New Roman" w:cs="Times New Roman"/>
          <w:b/>
          <w:color w:val="auto"/>
          <w:lang w:eastAsia="zh-CN"/>
        </w:rPr>
        <w:t>ванной литературы</w:t>
      </w:r>
      <w:bookmarkEnd w:id="4"/>
    </w:p>
    <w:p w14:paraId="5149295A" w14:textId="751C3028" w:rsidR="004A5135" w:rsidRPr="00D911BA" w:rsidRDefault="00AF2F2F" w:rsidP="004A5135">
      <w:pPr>
        <w:rPr>
          <w:rFonts w:ascii="Times New Roman" w:hAnsi="Times New Roman" w:cs="Times New Roman"/>
          <w:sz w:val="28"/>
          <w:szCs w:val="28"/>
        </w:rPr>
      </w:pPr>
      <w:r w:rsidRPr="00CC2DA8">
        <w:rPr>
          <w:rFonts w:ascii="Times New Roman" w:hAnsi="Times New Roman" w:cs="Times New Roman"/>
          <w:sz w:val="28"/>
          <w:szCs w:val="28"/>
        </w:rPr>
        <w:t xml:space="preserve">[1] </w:t>
      </w:r>
      <w:r w:rsidR="004B3DFB">
        <w:rPr>
          <w:rFonts w:ascii="Times New Roman" w:hAnsi="Times New Roman" w:cs="Times New Roman"/>
          <w:sz w:val="28"/>
          <w:szCs w:val="28"/>
        </w:rPr>
        <w:t>Стратегия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2DA8">
        <w:rPr>
          <w:rFonts w:ascii="Times New Roman" w:hAnsi="Times New Roman" w:cs="Times New Roman"/>
          <w:sz w:val="28"/>
          <w:szCs w:val="28"/>
        </w:rPr>
        <w:t xml:space="preserve">[Электронный ресурс]: – Режим </w:t>
      </w:r>
      <w:proofErr w:type="gramStart"/>
      <w:r w:rsidRPr="00CC2DA8">
        <w:rPr>
          <w:rFonts w:ascii="Times New Roman" w:hAnsi="Times New Roman" w:cs="Times New Roman"/>
          <w:sz w:val="28"/>
          <w:szCs w:val="28"/>
        </w:rPr>
        <w:t xml:space="preserve">доступа:  </w:t>
      </w:r>
      <w:r w:rsidRPr="004B3DFB">
        <w:rPr>
          <w:rFonts w:ascii="Times New Roman" w:hAnsi="Times New Roman" w:cs="Times New Roman"/>
          <w:sz w:val="28"/>
          <w:szCs w:val="28"/>
        </w:rPr>
        <w:t>https://refactoring.guru/ru/design-patterns/</w:t>
      </w:r>
      <w:r w:rsidR="004B3DFB" w:rsidRPr="004B3DFB">
        <w:rPr>
          <w:rFonts w:ascii="Times New Roman" w:hAnsi="Times New Roman" w:cs="Times New Roman"/>
          <w:sz w:val="28"/>
          <w:szCs w:val="28"/>
          <w:lang w:val="en-US"/>
        </w:rPr>
        <w:t>strate</w:t>
      </w:r>
      <w:r w:rsidR="004B3DFB">
        <w:rPr>
          <w:rFonts w:ascii="Times New Roman" w:hAnsi="Times New Roman" w:cs="Times New Roman"/>
          <w:sz w:val="28"/>
          <w:szCs w:val="28"/>
          <w:lang w:val="en-US"/>
        </w:rPr>
        <w:t>gy</w:t>
      </w:r>
      <w:proofErr w:type="gramEnd"/>
    </w:p>
    <w:sectPr w:rsidR="004A5135" w:rsidRPr="00D911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32437"/>
    <w:multiLevelType w:val="multilevel"/>
    <w:tmpl w:val="00A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977022"/>
    <w:multiLevelType w:val="hybridMultilevel"/>
    <w:tmpl w:val="A7C0E8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F03EC"/>
    <w:multiLevelType w:val="hybridMultilevel"/>
    <w:tmpl w:val="67AED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A3699A"/>
    <w:multiLevelType w:val="hybridMultilevel"/>
    <w:tmpl w:val="38C684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773E0"/>
    <w:multiLevelType w:val="multilevel"/>
    <w:tmpl w:val="3B5A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AB68AC"/>
    <w:multiLevelType w:val="hybridMultilevel"/>
    <w:tmpl w:val="F43C2F0E"/>
    <w:lvl w:ilvl="0" w:tplc="54CCB0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77E0EDA"/>
    <w:multiLevelType w:val="multilevel"/>
    <w:tmpl w:val="C358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AD0033"/>
    <w:multiLevelType w:val="multilevel"/>
    <w:tmpl w:val="9FA612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A83516"/>
    <w:multiLevelType w:val="multilevel"/>
    <w:tmpl w:val="7C1A7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0E4649"/>
    <w:multiLevelType w:val="multilevel"/>
    <w:tmpl w:val="68BC5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EB456F"/>
    <w:multiLevelType w:val="hybridMultilevel"/>
    <w:tmpl w:val="67AED4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90A09"/>
    <w:multiLevelType w:val="hybridMultilevel"/>
    <w:tmpl w:val="AC781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B5EE7"/>
    <w:multiLevelType w:val="hybridMultilevel"/>
    <w:tmpl w:val="9626CF90"/>
    <w:lvl w:ilvl="0" w:tplc="06B491A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0"/>
  </w:num>
  <w:num w:numId="10">
    <w:abstractNumId w:val="12"/>
  </w:num>
  <w:num w:numId="11">
    <w:abstractNumId w:val="2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A2B"/>
    <w:rsid w:val="00017712"/>
    <w:rsid w:val="000339F2"/>
    <w:rsid w:val="00037A73"/>
    <w:rsid w:val="00065047"/>
    <w:rsid w:val="00071B9A"/>
    <w:rsid w:val="000A66C2"/>
    <w:rsid w:val="000B72C6"/>
    <w:rsid w:val="000E657D"/>
    <w:rsid w:val="00132C17"/>
    <w:rsid w:val="001566B8"/>
    <w:rsid w:val="001A678B"/>
    <w:rsid w:val="002E1D56"/>
    <w:rsid w:val="00327B47"/>
    <w:rsid w:val="0035616E"/>
    <w:rsid w:val="003E1CC5"/>
    <w:rsid w:val="0040290C"/>
    <w:rsid w:val="00404B4A"/>
    <w:rsid w:val="00451873"/>
    <w:rsid w:val="00480488"/>
    <w:rsid w:val="004A5135"/>
    <w:rsid w:val="004B3DFB"/>
    <w:rsid w:val="005007B3"/>
    <w:rsid w:val="00533544"/>
    <w:rsid w:val="00565164"/>
    <w:rsid w:val="0056693F"/>
    <w:rsid w:val="005B1AC9"/>
    <w:rsid w:val="005B23BE"/>
    <w:rsid w:val="005B5F4A"/>
    <w:rsid w:val="005C546D"/>
    <w:rsid w:val="005E2BD1"/>
    <w:rsid w:val="005F2810"/>
    <w:rsid w:val="005F7B26"/>
    <w:rsid w:val="00605F2D"/>
    <w:rsid w:val="00642E39"/>
    <w:rsid w:val="006557EC"/>
    <w:rsid w:val="006711E2"/>
    <w:rsid w:val="006A382C"/>
    <w:rsid w:val="006D16DF"/>
    <w:rsid w:val="006F5291"/>
    <w:rsid w:val="007475D9"/>
    <w:rsid w:val="0075581D"/>
    <w:rsid w:val="00763E03"/>
    <w:rsid w:val="007C7CFE"/>
    <w:rsid w:val="007E6764"/>
    <w:rsid w:val="00824B3E"/>
    <w:rsid w:val="00842593"/>
    <w:rsid w:val="00871CF2"/>
    <w:rsid w:val="008B569F"/>
    <w:rsid w:val="008E2E76"/>
    <w:rsid w:val="00915BCA"/>
    <w:rsid w:val="00922620"/>
    <w:rsid w:val="009234A9"/>
    <w:rsid w:val="009571C8"/>
    <w:rsid w:val="009C08ED"/>
    <w:rsid w:val="009C1CC9"/>
    <w:rsid w:val="009C2DCA"/>
    <w:rsid w:val="009C7ED1"/>
    <w:rsid w:val="009D7F82"/>
    <w:rsid w:val="009F01DB"/>
    <w:rsid w:val="00A16FD6"/>
    <w:rsid w:val="00A839A3"/>
    <w:rsid w:val="00A900E2"/>
    <w:rsid w:val="00A95DB6"/>
    <w:rsid w:val="00AF1587"/>
    <w:rsid w:val="00AF2036"/>
    <w:rsid w:val="00AF2F2F"/>
    <w:rsid w:val="00B1373E"/>
    <w:rsid w:val="00BE144B"/>
    <w:rsid w:val="00BF7D30"/>
    <w:rsid w:val="00C755EF"/>
    <w:rsid w:val="00C75736"/>
    <w:rsid w:val="00C971C3"/>
    <w:rsid w:val="00CE3CE0"/>
    <w:rsid w:val="00D33E29"/>
    <w:rsid w:val="00D911BA"/>
    <w:rsid w:val="00EB2092"/>
    <w:rsid w:val="00EE3962"/>
    <w:rsid w:val="00EE42F7"/>
    <w:rsid w:val="00EE7EAE"/>
    <w:rsid w:val="00F0113E"/>
    <w:rsid w:val="00F2684F"/>
    <w:rsid w:val="00F63A2B"/>
    <w:rsid w:val="00FA2026"/>
    <w:rsid w:val="00FC7DB5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1459438"/>
  <w15:chartTrackingRefBased/>
  <w15:docId w15:val="{7AC176E5-76F4-42D9-A875-7FF97892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3A2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711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9F01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1"/>
    <w:next w:val="a3"/>
    <w:link w:val="12"/>
    <w:autoRedefine/>
    <w:qFormat/>
    <w:rsid w:val="00F63A2B"/>
    <w:pPr>
      <w:spacing w:after="0"/>
      <w:jc w:val="center"/>
    </w:pPr>
    <w:rPr>
      <w:rFonts w:ascii="Times New Roman" w:hAnsi="Times New Roman"/>
      <w:b/>
      <w:sz w:val="32"/>
      <w:lang w:eastAsia="en-US"/>
    </w:rPr>
  </w:style>
  <w:style w:type="character" w:customStyle="1" w:styleId="12">
    <w:name w:val="Заг1 Знак"/>
    <w:basedOn w:val="a0"/>
    <w:link w:val="11"/>
    <w:rsid w:val="00F63A2B"/>
    <w:rPr>
      <w:rFonts w:ascii="Times New Roman" w:hAnsi="Times New Roman"/>
      <w:b/>
      <w:sz w:val="32"/>
      <w:lang w:eastAsia="en-US"/>
    </w:rPr>
  </w:style>
  <w:style w:type="paragraph" w:styleId="a3">
    <w:name w:val="No Spacing"/>
    <w:uiPriority w:val="1"/>
    <w:qFormat/>
    <w:rsid w:val="00F63A2B"/>
    <w:pPr>
      <w:spacing w:after="0" w:line="240" w:lineRule="auto"/>
    </w:pPr>
    <w:rPr>
      <w:lang w:eastAsia="en-US"/>
    </w:rPr>
  </w:style>
  <w:style w:type="paragraph" w:customStyle="1" w:styleId="a4">
    <w:name w:val="КП текст"/>
    <w:link w:val="a5"/>
    <w:qFormat/>
    <w:rsid w:val="00FA2026"/>
    <w:pPr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КП текст Знак"/>
    <w:basedOn w:val="a0"/>
    <w:link w:val="a4"/>
    <w:rsid w:val="00FA2026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Normal (Web)"/>
    <w:basedOn w:val="a"/>
    <w:uiPriority w:val="99"/>
    <w:semiHidden/>
    <w:unhideWhenUsed/>
    <w:rsid w:val="009F01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40">
    <w:name w:val="Заголовок 4 Знак"/>
    <w:basedOn w:val="a0"/>
    <w:link w:val="4"/>
    <w:uiPriority w:val="9"/>
    <w:rsid w:val="009F01D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a7">
    <w:name w:val="Hyperlink"/>
    <w:basedOn w:val="a0"/>
    <w:uiPriority w:val="99"/>
    <w:unhideWhenUsed/>
    <w:rsid w:val="00BF7D30"/>
    <w:rPr>
      <w:color w:val="0000FF"/>
      <w:u w:val="single"/>
    </w:rPr>
  </w:style>
  <w:style w:type="paragraph" w:customStyle="1" w:styleId="Default">
    <w:name w:val="Default"/>
    <w:rsid w:val="0006504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711E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a8">
    <w:name w:val="TOC Heading"/>
    <w:basedOn w:val="1"/>
    <w:next w:val="a"/>
    <w:uiPriority w:val="39"/>
    <w:unhideWhenUsed/>
    <w:qFormat/>
    <w:rsid w:val="00533544"/>
    <w:pPr>
      <w:spacing w:line="259" w:lineRule="auto"/>
      <w:outlineLvl w:val="9"/>
    </w:pPr>
    <w:rPr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533544"/>
    <w:pPr>
      <w:spacing w:after="100"/>
    </w:pPr>
  </w:style>
  <w:style w:type="character" w:styleId="a9">
    <w:name w:val="Strong"/>
    <w:basedOn w:val="a0"/>
    <w:uiPriority w:val="22"/>
    <w:qFormat/>
    <w:rsid w:val="00565164"/>
    <w:rPr>
      <w:b/>
      <w:bCs/>
    </w:rPr>
  </w:style>
  <w:style w:type="character" w:styleId="aa">
    <w:name w:val="Emphasis"/>
    <w:basedOn w:val="a0"/>
    <w:uiPriority w:val="20"/>
    <w:qFormat/>
    <w:rsid w:val="00565164"/>
    <w:rPr>
      <w:i/>
      <w:iCs/>
    </w:rPr>
  </w:style>
  <w:style w:type="paragraph" w:styleId="ab">
    <w:name w:val="List Paragraph"/>
    <w:basedOn w:val="a"/>
    <w:uiPriority w:val="34"/>
    <w:qFormat/>
    <w:rsid w:val="005B1AC9"/>
    <w:pPr>
      <w:ind w:left="720"/>
      <w:contextualSpacing/>
    </w:pPr>
  </w:style>
  <w:style w:type="character" w:styleId="ac">
    <w:name w:val="Unresolved Mention"/>
    <w:basedOn w:val="a0"/>
    <w:uiPriority w:val="99"/>
    <w:semiHidden/>
    <w:unhideWhenUsed/>
    <w:rsid w:val="004B3D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6D241-6FA5-47A5-8E1D-E6DB65453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14</Pages>
  <Words>1035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ᅠ Иван</dc:creator>
  <cp:keywords/>
  <dc:description/>
  <cp:lastModifiedBy>Ilya Galkin</cp:lastModifiedBy>
  <cp:revision>66</cp:revision>
  <dcterms:created xsi:type="dcterms:W3CDTF">2018-12-15T11:57:00Z</dcterms:created>
  <dcterms:modified xsi:type="dcterms:W3CDTF">2021-06-02T22:45:00Z</dcterms:modified>
</cp:coreProperties>
</file>