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Relatório final — Padronização física de etiquetas e QR Codes para adesivo 60×40mm</w:t>
      </w:r>
    </w:p>
    <w:p>
      <w:pPr>
        <w:spacing w:after="150"/>
        <w:jc w:val="both"/>
      </w:pPr>
      <w:r>
        <w:rPr>
          <w:b/>
          <w:bCs/>
        </w:rPr>
        <w:t xml:space="preserve">Projeto:</w:t>
      </w:r>
      <w:r>
        <w:t xml:space="preserve"> LocusHub · </w:t>
      </w:r>
      <w:r>
        <w:rPr>
          <w:b/>
          <w:bCs/>
        </w:rPr>
        <w:t xml:space="preserve">App:</w:t>
      </w:r>
      <w:r>
        <w:t xml:space="preserve"> </w:t>
      </w:r>
      <w:r>
        <w:rPr>
          <w:rFonts w:ascii="Consolas" w:cs="Consolas" w:eastAsia="Consolas" w:hAnsi="Consolas"/>
        </w:rPr>
        <w:t xml:space="preserve">apps.qrcodes</w:t>
      </w:r>
      <w:r>
        <w:t xml:space="preserve"> · </w:t>
      </w:r>
      <w:r>
        <w:rPr>
          <w:b/>
          <w:bCs/>
        </w:rPr>
        <w:t xml:space="preserve">Data:</w:t>
      </w:r>
      <w:r>
        <w:t xml:space="preserve"> 21/09/2026</w:t>
      </w:r>
    </w:p>
    <w:p>
      <w:pPr>
        <w:pStyle w:val="Heading1"/>
        <w:spacing w:after="150" w:before="300"/>
      </w:pPr>
      <w:r>
        <w:t xml:space="preserve">1. Resumo executivo</w:t>
      </w:r>
    </w:p>
    <w:p>
      <w:pPr>
        <w:spacing w:after="150"/>
        <w:jc w:val="both"/>
      </w:pPr>
      <w:r>
        <w:t xml:space="preserve">Todos os artefatos físicos/impressos do módulo de identificação (etiqueta antiga/completa, etiqueta nova/simplificada, PDF individual, lote por modelo, ZIPs, action do Django Admin e cadastro em lote) foram redesenhados para o único adesivo real disponível para produção: </w:t>
      </w:r>
      <w:r>
        <w:rPr>
          <w:b/>
          <w:bCs/>
        </w:rPr>
        <w:t xml:space="preserve">60mm de largura × 40mm de altura</w:t>
      </w:r>
      <w:r>
        <w:t xml:space="preserve">. O QR Code continua sempre quadrado em todo lugar — nunca foi, e nunca será, deformado para 60×40. Uma única fonte de verdade (</w:t>
      </w:r>
      <w:r>
        <w:rPr>
          <w:rFonts w:ascii="Consolas" w:cs="Consolas" w:eastAsia="Consolas" w:hAnsi="Consolas"/>
        </w:rPr>
        <w:t xml:space="preserve">STICKER_WIDTH_MM</w:t>
      </w:r>
      <w:r>
        <w:t xml:space="preserve">/</w:t>
      </w:r>
      <w:r>
        <w:rPr>
          <w:rFonts w:ascii="Consolas" w:cs="Consolas" w:eastAsia="Consolas" w:hAnsi="Consolas"/>
        </w:rPr>
        <w:t xml:space="preserve">STICKER_HEIGHT_MM</w:t>
      </w:r>
      <w:r>
        <w:t xml:space="preserve"> em </w:t>
      </w:r>
      <w:r>
        <w:rPr>
          <w:rFonts w:ascii="Consolas" w:cs="Consolas" w:eastAsia="Consolas" w:hAnsi="Consolas"/>
        </w:rPr>
        <w:t xml:space="preserve">apps/qrcodes/services.py</w:t>
      </w:r>
      <w:r>
        <w:t xml:space="preserve">) alimenta os três renderers, prevenindo qualquer um ficar "esquecido" no tamanho antigo.</w:t>
      </w:r>
    </w:p>
    <w:p>
      <w:pPr>
        <w:spacing w:after="150"/>
        <w:jc w:val="both"/>
      </w:pPr>
      <w:r>
        <w:t xml:space="preserve">Nenhuma migration foi necessária (</w:t>
      </w:r>
      <w:r>
        <w:rPr>
          <w:rFonts w:ascii="Consolas" w:cs="Consolas" w:eastAsia="Consolas" w:hAnsi="Consolas"/>
        </w:rPr>
        <w:t xml:space="preserve">apps/qrcodes</w:t>
      </w:r>
      <w:r>
        <w:t xml:space="preserve"> não tem models). </w:t>
      </w:r>
      <w:r>
        <w:rPr>
          <w:rFonts w:ascii="Consolas" w:cs="Consolas" w:eastAsia="Consolas" w:hAnsi="Consolas"/>
        </w:rPr>
        <w:t xml:space="preserve">manage.py check</w:t>
      </w:r>
      <w:r>
        <w:t xml:space="preserve"> e </w:t>
      </w:r>
      <w:r>
        <w:rPr>
          <w:rFonts w:ascii="Consolas" w:cs="Consolas" w:eastAsia="Consolas" w:hAnsi="Consolas"/>
        </w:rPr>
        <w:t xml:space="preserve">makemigrations --check --dry-run</w:t>
      </w:r>
      <w:r>
        <w:t xml:space="preserve"> estão limpos. Todas as mudanças foram commitadas localmente (commit </w:t>
      </w:r>
      <w:r>
        <w:rPr>
          <w:rFonts w:ascii="Consolas" w:cs="Consolas" w:eastAsia="Consolas" w:hAnsi="Consolas"/>
        </w:rPr>
        <w:t xml:space="preserve">4186bcf</w:t>
      </w:r>
      <w:r>
        <w:t xml:space="preserve">, branch </w:t>
      </w:r>
      <w:r>
        <w:rPr>
          <w:rFonts w:ascii="Consolas" w:cs="Consolas" w:eastAsia="Consolas" w:hAnsi="Consolas"/>
        </w:rPr>
        <w:t xml:space="preserve">master</w:t>
      </w:r>
      <w:r>
        <w:t xml:space="preserve">) — </w:t>
      </w:r>
      <w:r>
        <w:rPr>
          <w:b/>
          <w:bCs/>
        </w:rPr>
        <w:t xml:space="preserve">nada foi enviado ao GitHub</w:t>
      </w:r>
      <w:r>
        <w:t xml:space="preserve"> (push não autorizado) nem tocou produção/Oracle/banco de dados.</w:t>
      </w:r>
    </w:p>
    <w:p>
      <w:pPr>
        <w:pStyle w:val="Heading1"/>
        <w:spacing w:after="150" w:before="300"/>
      </w:pPr>
      <w:r>
        <w:t xml:space="preserve">2. Baseline (antes da mudança)</w:t>
      </w:r>
    </w:p>
    <w:p>
      <w:pPr>
        <w:spacing w:after="150"/>
        <w:jc w:val="both"/>
      </w:pPr>
      <w:r>
        <w:t xml:space="preserve">Auditoria do código (não de relatórios anteriores) confirmou, em </w:t>
      </w:r>
      <w:r>
        <w:rPr>
          <w:rFonts w:ascii="Consolas" w:cs="Consolas" w:eastAsia="Consolas" w:hAnsi="Consolas"/>
        </w:rPr>
        <w:t xml:space="preserve">apps/qrcodes/services.py</w:t>
      </w:r>
      <w:r>
        <w:t xml:space="preserve"> e templates, o seguinte estado inicial: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Canvas antes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QR antes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Etiqueta antiga/completa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label.html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100×50mm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~35×~40mm, metade direita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Etiqueta nova/simplificada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label_square.html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60×60mm (literalmente quadrada)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variável, sem tamanho fixo auditado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Grade A4 de QR puro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qr_grid.html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célula = 50×50mm (3×5 = 15/página)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50×50mm (célula = QR, sem sobra)</w:t>
            </w:r>
          </w:p>
        </w:tc>
      </w:tr>
    </w:tbl>
    <w:p>
      <w:pPr>
        <w:spacing w:after="150"/>
      </w:pPr>
    </w:p>
    <w:p>
      <w:pPr>
        <w:spacing w:after="150"/>
        <w:jc w:val="both"/>
      </w:pPr>
      <w:r>
        <w:t xml:space="preserve">Baseline de testes registrado </w:t>
      </w:r>
      <w:r>
        <w:rPr>
          <w:b/>
          <w:bCs/>
        </w:rPr>
        <w:t xml:space="preserve">antes</w:t>
      </w:r>
      <w:r>
        <w:t xml:space="preserve"> de qualquer alteração (não presumido de relatório antigo):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apps/qrcodes</w:t>
      </w:r>
      <w:r>
        <w:t xml:space="preserve">: </w:t>
      </w:r>
      <w:r>
        <w:rPr>
          <w:b/>
          <w:bCs/>
        </w:rPr>
        <w:t xml:space="preserve">115 passed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apps/equipment</w:t>
      </w:r>
      <w:r>
        <w:t xml:space="preserve">: </w:t>
      </w:r>
      <w:r>
        <w:rPr>
          <w:b/>
          <w:bCs/>
        </w:rPr>
        <w:t xml:space="preserve">266 passed, 2 failed</w:t>
      </w:r>
      <w:r>
        <w:t xml:space="preserve"> (falhas pré-existentes, confirmadas depois via </w:t>
      </w:r>
      <w:r>
        <w:rPr>
          <w:rFonts w:ascii="Consolas" w:cs="Consolas" w:eastAsia="Consolas" w:hAnsi="Consolas"/>
        </w:rPr>
        <w:t xml:space="preserve">git stash</w:t>
      </w:r>
      <w:r>
        <w:t xml:space="preserve"> contra </w:t>
      </w:r>
      <w:r>
        <w:rPr>
          <w:rFonts w:ascii="Consolas" w:cs="Consolas" w:eastAsia="Consolas" w:hAnsi="Consolas"/>
        </w:rPr>
        <w:t xml:space="preserve">origin/master</w:t>
      </w:r>
      <w:r>
        <w:t xml:space="preserve"> limpo — </w:t>
      </w:r>
      <w:r>
        <w:rPr>
          <w:rFonts w:ascii="Consolas" w:cs="Consolas" w:eastAsia="Consolas" w:hAnsi="Consolas"/>
        </w:rPr>
        <w:t xml:space="preserve">FichaActionTiersTest::test_consulta_nao_ve_nenhuma_camada_de_acao</w:t>
      </w:r>
      <w:r>
        <w:t xml:space="preserve"> e </w:t>
      </w:r>
      <w:r>
        <w:rPr>
          <w:rFonts w:ascii="Consolas" w:cs="Consolas" w:eastAsia="Consolas" w:hAnsi="Consolas"/>
        </w:rPr>
        <w:t xml:space="preserve">PublicLandingBasicContentTest::test_image_src_points_to_an_existing_static_file</w:t>
      </w:r>
      <w:r>
        <w:t xml:space="preserve">, nenhuma ligada a este trabalho)</w:t>
      </w:r>
    </w:p>
    <w:p>
      <w:pPr>
        <w:pStyle w:val="Heading1"/>
        <w:spacing w:after="150" w:before="300"/>
      </w:pPr>
      <w:r>
        <w:t xml:space="preserve">3. Auditoria de renderers encontrados</w:t>
      </w:r>
    </w:p>
    <w:p>
      <w:pPr>
        <w:spacing w:after="150"/>
        <w:jc w:val="both"/>
      </w:pPr>
      <w:r>
        <w:t xml:space="preserve">Todo local que produz um PDF/PNG "físico" (adesivo real ou grade para impressão) foi localizado e verificado: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</w:rPr>
        <w:t xml:space="preserve">generate_label_pdf</w:t>
      </w:r>
      <w:r>
        <w:t xml:space="preserve">/</w:t>
      </w:r>
      <w:r>
        <w:rPr>
          <w:rFonts w:ascii="Consolas" w:cs="Consolas" w:eastAsia="Consolas" w:hAnsi="Consolas"/>
        </w:rPr>
        <w:t xml:space="preserve">generate_labels_pdf</w:t>
      </w:r>
      <w:r>
        <w:t xml:space="preserve"> — etiqueta antiga/completa.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</w:rPr>
        <w:t xml:space="preserve">generate_square_label_pdf</w:t>
      </w:r>
      <w:r>
        <w:t xml:space="preserve">/</w:t>
      </w:r>
      <w:r>
        <w:rPr>
          <w:rFonts w:ascii="Consolas" w:cs="Consolas" w:eastAsia="Consolas" w:hAnsi="Consolas"/>
        </w:rPr>
        <w:t xml:space="preserve">generate_square_labels_pdf</w:t>
      </w:r>
      <w:r>
        <w:t xml:space="preserve"> — etiqueta nova/simplificada.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</w:rPr>
        <w:t xml:space="preserve">generate_qr_grid_pdf</w:t>
      </w:r>
      <w:r>
        <w:t xml:space="preserve"> — grade A4 de QR puro.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</w:rPr>
        <w:t xml:space="preserve">generate_labels_zip</w:t>
      </w:r>
      <w:r>
        <w:t xml:space="preserve">, </w:t>
      </w:r>
      <w:r>
        <w:rPr>
          <w:rFonts w:ascii="Consolas" w:cs="Consolas" w:eastAsia="Consolas" w:hAnsi="Consolas"/>
        </w:rPr>
        <w:t xml:space="preserve">generate_square_labels_zip</w:t>
      </w:r>
      <w:r>
        <w:t xml:space="preserve">, </w:t>
      </w:r>
      <w:r>
        <w:rPr>
          <w:rFonts w:ascii="Consolas" w:cs="Consolas" w:eastAsia="Consolas" w:hAnsi="Consolas"/>
        </w:rPr>
        <w:t xml:space="preserve">generate_qr_zip</w:t>
      </w:r>
      <w:r>
        <w:t xml:space="preserve"> — variantes </w:t>
      </w:r>
      <w:r>
        <w:rPr>
          <w:rFonts w:ascii="Consolas" w:cs="Consolas" w:eastAsia="Consolas" w:hAnsi="Consolas"/>
        </w:rPr>
        <w:t xml:space="preserve">.zip</w:t>
      </w:r>
      <w:r>
        <w:t xml:space="preserve"> das três acima.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</w:rPr>
        <w:t xml:space="preserve">LabelBatchDownloadView</w:t>
      </w:r>
      <w:r>
        <w:t xml:space="preserve"> (Django Admin, action </w:t>
      </w:r>
      <w:r>
        <w:rPr>
          <w:rFonts w:ascii="Consolas" w:cs="Consolas" w:eastAsia="Consolas" w:hAnsi="Consolas"/>
        </w:rPr>
        <w:t xml:space="preserve">download_labels_pdf</w:t>
      </w:r>
      <w:r>
        <w:t xml:space="preserve"> de </w:t>
      </w:r>
      <w:r>
        <w:rPr>
          <w:rFonts w:ascii="Consolas" w:cs="Consolas" w:eastAsia="Consolas" w:hAnsi="Consolas"/>
        </w:rPr>
        <w:t xml:space="preserve">EquipmentAdmin</w:t>
      </w:r>
      <w:r>
        <w:t xml:space="preserve">) — usa a etiqueta antiga.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</w:rPr>
        <w:t xml:space="preserve">ModelLabelBatchDownloadView</w:t>
      </w:r>
      <w:r>
        <w:t xml:space="preserve"> (cadastro em lote por modelo) — usa a etiqueta nova/simplificada.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</w:rPr>
        <w:t xml:space="preserve">ModelQRGridDownloadView</w:t>
      </w:r>
      <w:r>
        <w:t xml:space="preserve"> — grade A4 por modelo.</w:t>
      </w:r>
    </w:p>
    <w:p>
      <w:pPr>
        <w:spacing w:after="150"/>
        <w:jc w:val="both"/>
      </w:pPr>
      <w:r>
        <w:t xml:space="preserve">Todos os sete reaproveitam </w:t>
      </w:r>
      <w:r>
        <w:rPr>
          <w:rFonts w:ascii="Consolas" w:cs="Consolas" w:eastAsia="Consolas" w:hAnsi="Consolas"/>
        </w:rPr>
        <w:t xml:space="preserve">generate_qr_png</w:t>
      </w:r>
      <w:r>
        <w:t xml:space="preserve">/</w:t>
      </w:r>
      <w:r>
        <w:rPr>
          <w:rFonts w:ascii="Consolas" w:cs="Consolas" w:eastAsia="Consolas" w:hAnsi="Consolas"/>
        </w:rPr>
        <w:t xml:space="preserve">equipment_url</w:t>
      </w:r>
      <w:r>
        <w:t xml:space="preserve">/</w:t>
      </w:r>
      <w:r>
        <w:rPr>
          <w:rFonts w:ascii="Consolas" w:cs="Consolas" w:eastAsia="Consolas" w:hAnsi="Consolas"/>
        </w:rPr>
        <w:t xml:space="preserve">generate_barcode_png</w:t>
      </w:r>
      <w:r>
        <w:t xml:space="preserve"> — nenhum segundo sistema de geração de QR foi criado. Todos os sete agora apontam, direta ou indiretamente, para </w:t>
      </w:r>
      <w:r>
        <w:rPr>
          <w:rFonts w:ascii="Consolas" w:cs="Consolas" w:eastAsia="Consolas" w:hAnsi="Consolas"/>
        </w:rPr>
        <w:t xml:space="preserve">STICKER_WIDTH_MM</w:t>
      </w:r>
      <w:r>
        <w:t xml:space="preserve">/</w:t>
      </w:r>
      <w:r>
        <w:rPr>
          <w:rFonts w:ascii="Consolas" w:cs="Consolas" w:eastAsia="Consolas" w:hAnsi="Consolas"/>
        </w:rPr>
        <w:t xml:space="preserve">STICKER_HEIGHT_MM</w:t>
      </w:r>
      <w:r>
        <w:t xml:space="preserve">.</w:t>
      </w:r>
    </w:p>
    <w:p>
      <w:pPr>
        <w:pStyle w:val="Heading1"/>
        <w:spacing w:after="150" w:before="300"/>
      </w:pPr>
      <w:r>
        <w:t xml:space="preserve">4. Arquivos alterados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apps/qrcodes/services.py</w:t>
      </w:r>
      <w:r>
        <w:t xml:space="preserve"> — constantes físicas unificadas, comentários explicando a decisão de cada valor.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templates/qrcodes/label.html</w:t>
      </w:r>
      <w:r>
        <w:t xml:space="preserve"> — etiqueta antiga/completa, redesenhada.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templates/qrcodes/label_square.html</w:t>
      </w:r>
      <w:r>
        <w:t xml:space="preserve"> — etiqueta nova/simplificada, redesenhada.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templates/qrcodes/qr_grid.html</w:t>
      </w:r>
      <w:r>
        <w:t xml:space="preserve"> — grade A4, célula ≠ QR.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apps/qrcodes/views.py</w:t>
      </w:r>
      <w:r>
        <w:t xml:space="preserve"> — só correção de docstrings (nenhuma mudança funcional).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templates/equipment/list.html</w:t>
      </w:r>
      <w:r>
        <w:t xml:space="preserve"> — só correção de um comentário (nenhuma mudança funcional/visual).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apps/qrcodes/tests/test_qr_and_labels.py</w:t>
      </w:r>
      <w:r>
        <w:t xml:space="preserve">, </w:t>
      </w:r>
      <w:r>
        <w:rPr>
          <w:rFonts w:ascii="Consolas" w:cs="Consolas" w:eastAsia="Consolas" w:hAnsi="Consolas"/>
        </w:rPr>
        <w:t xml:space="preserve">apps/qrcodes/tests/test_qr_grid_export.py</w:t>
      </w:r>
      <w:r>
        <w:t xml:space="preserve"> — inventário/atualização deliberada de asserções.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apps/core/tests/test_i18n_encoding_audit.py</w:t>
      </w:r>
      <w:r>
        <w:t xml:space="preserve"> — correção de uma regressão real encontrada (ver seção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docs/apps/qrcodes.md</w:t>
      </w:r>
      <w:r>
        <w:t xml:space="preserve"> — documentação alinhada ao novo padrão.</w:t>
      </w:r>
    </w:p>
    <w:p>
      <w:pPr>
        <w:spacing w:after="150"/>
        <w:jc w:val="both"/>
      </w:pPr>
      <w:r>
        <w:t xml:space="preserve">Nenhum arquivo de </w:t>
      </w:r>
      <w:r>
        <w:rPr>
          <w:rFonts w:ascii="Consolas" w:cs="Consolas" w:eastAsia="Consolas" w:hAnsi="Consolas"/>
        </w:rPr>
        <w:t xml:space="preserve">apps/equipment</w:t>
      </w:r>
      <w:r>
        <w:t xml:space="preserve"> (além do comentário citado), </w:t>
      </w:r>
      <w:r>
        <w:rPr>
          <w:rFonts w:ascii="Consolas" w:cs="Consolas" w:eastAsia="Consolas" w:hAnsi="Consolas"/>
        </w:rPr>
        <w:t xml:space="preserve">apps/catalog</w:t>
      </w:r>
      <w:r>
        <w:t xml:space="preserve">, permissões, URLs públicas ou migrations foi tocado.</w:t>
      </w:r>
    </w:p>
    <w:p>
      <w:pPr>
        <w:pStyle w:val="Heading1"/>
        <w:spacing w:after="150" w:before="300"/>
      </w:pPr>
      <w:r>
        <w:t xml:space="preserve">5. Dimensões antigas vs. novas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18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Canvas antigo</w:t>
            </w:r>
          </w:p>
        </w:tc>
        <w:tc>
          <w:tcPr>
            <w:tcW w:type="dxa" w:w="18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Canvas novo</w:t>
            </w:r>
          </w:p>
        </w:tc>
        <w:tc>
          <w:tcPr>
            <w:tcW w:type="dxa" w:w="18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QR antigo</w:t>
            </w:r>
          </w:p>
        </w:tc>
        <w:tc>
          <w:tcPr>
            <w:tcW w:type="dxa" w:w="18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QR novo</w:t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Etiqueta antiga/completa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100×50mm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9"/>
                <w:szCs w:val="19"/>
              </w:rPr>
              <w:t xml:space="preserve">60×40mm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~35×40mm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9"/>
                <w:szCs w:val="19"/>
              </w:rPr>
              <w:t xml:space="preserve">~25×25mm</w:t>
            </w:r>
            <w:r>
              <w:rPr>
                <w:sz w:val="19"/>
                <w:szCs w:val="19"/>
              </w:rPr>
              <w:t xml:space="preserve"> (metade direita)</w:t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Etiqueta nova/simplificada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60×60mm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9"/>
                <w:szCs w:val="19"/>
              </w:rPr>
              <w:t xml:space="preserve">60×40mm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variável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9"/>
                <w:szCs w:val="19"/>
              </w:rPr>
              <w:t xml:space="preserve">27×27mm fixo</w:t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Grade A4 (célula)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50×50mm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9"/>
                <w:szCs w:val="19"/>
              </w:rPr>
              <w:t xml:space="preserve">60×40mm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50×50mm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9"/>
                <w:szCs w:val="19"/>
              </w:rPr>
              <w:t xml:space="preserve">36×36mm centralizado</w:t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Grade A4 (itens/página)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3×5 = 15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9"/>
                <w:szCs w:val="19"/>
              </w:rPr>
              <w:t xml:space="preserve">3×6 = 18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6. Layout final de cada formato</w:t>
      </w:r>
    </w:p>
    <w:p>
      <w:pPr>
        <w:pStyle w:val="Heading2"/>
        <w:spacing w:after="120" w:before="250"/>
      </w:pPr>
      <w:r>
        <w:t xml:space="preserve">6.1 Etiqueta antiga/completa (`label.html`)</w:t>
      </w:r>
    </w:p>
    <w:p>
      <w:pPr>
        <w:spacing w:after="150"/>
        <w:jc w:val="both"/>
      </w:pPr>
      <w:r>
        <w:t xml:space="preserve">Canvas 60×40mm, duas metades 50/50 (era 52/48). Metade esquerda: bloco de marca reduzido ao wordmark "LOCUS" (13pt, sem subtítulo/linha divisória/tagline — cortados por serem decorativos, prioridade 5), código de barras (</w:t>
      </w:r>
      <w:r>
        <w:rPr>
          <w:rFonts w:ascii="Consolas" w:cs="Consolas" w:eastAsia="Consolas" w:hAnsi="Consolas"/>
        </w:rPr>
        <w:t xml:space="preserve">max-height: 8mm</w:t>
      </w:r>
      <w:r>
        <w:t xml:space="preserve">) e patrimônio (8.5pt, agora </w:t>
      </w:r>
      <w:r>
        <w:rPr>
          <w:b/>
          <w:bCs/>
        </w:rPr>
        <w:t xml:space="preserve">quebra em até 2 linhas</w:t>
      </w:r>
      <w:r>
        <w:t xml:space="preserve"> — </w:t>
      </w:r>
      <w:r>
        <w:rPr>
          <w:rFonts w:ascii="Consolas" w:cs="Consolas" w:eastAsia="Consolas" w:hAnsi="Consolas"/>
        </w:rPr>
        <w:t xml:space="preserve">overflow-wrap: break-word</w:t>
      </w:r>
      <w:r>
        <w:t xml:space="preserve"> — em vez de truncar com reticências, porque truncar cortaria informação funcional). O rodapé com o site institucional foi removido por completo. Metade direita: só o QR, fundo branco fixo, </w:t>
      </w:r>
      <w:r>
        <w:rPr>
          <w:rFonts w:ascii="Consolas" w:cs="Consolas" w:eastAsia="Consolas" w:hAnsi="Consolas"/>
        </w:rPr>
        <w:t xml:space="preserve">padding: 2mm</w:t>
      </w:r>
      <w:r>
        <w:t xml:space="preserve">.</w:t>
      </w:r>
    </w:p>
    <w:p>
      <w:pPr>
        <w:spacing w:after="150"/>
        <w:jc w:val="both"/>
      </w:pPr>
      <w:r>
        <w:t xml:space="preserve">Ordem de prioridade seguida em cada corte: 1) QR legível, 2) patrimônio legível, 3) código de barras usável, 4) identidade visual, 5) decorativo (cortado primeiro).</w:t>
      </w:r>
    </w:p>
    <w:p>
      <w:pPr>
        <w:pStyle w:val="Heading2"/>
        <w:spacing w:after="120" w:before="250"/>
      </w:pPr>
      <w:r>
        <w:t xml:space="preserve">6.2 Etiqueta nova/simplificada (`label_square.html`)</w:t>
      </w:r>
    </w:p>
    <w:p>
      <w:pPr>
        <w:spacing w:after="150"/>
        <w:jc w:val="both"/>
      </w:pPr>
      <w:r>
        <w:t xml:space="preserve">Canvas 60×40mm, </w:t>
      </w:r>
      <w:r>
        <w:rPr>
          <w:b/>
          <w:bCs/>
        </w:rPr>
        <w:t xml:space="preserve">coluna única vertical</w:t>
      </w:r>
      <w:r>
        <w:t xml:space="preserve"> (nunca duas colunas). Ordem de cima para baixo: código do modelo (11pt, negrito) → QR (27mm fixo, com ou sem identificador legado) → identificador legado (7.5pt, condicional — linha omitida por completo quando vazio, nunca um traço/placeholder). </w:t>
      </w:r>
      <w:r>
        <w:rPr>
          <w:rFonts w:ascii="Consolas" w:cs="Consolas" w:eastAsia="Consolas" w:hAnsi="Consolas"/>
        </w:rPr>
        <w:t xml:space="preserve">.label</w:t>
      </w:r>
      <w:r>
        <w:t xml:space="preserve"> usa </w:t>
      </w:r>
      <w:r>
        <w:rPr>
          <w:rFonts w:ascii="Consolas" w:cs="Consolas" w:eastAsia="Consolas" w:hAnsi="Consolas"/>
        </w:rPr>
        <w:t xml:space="preserve">justify-content: center</w:t>
      </w:r>
      <w:r>
        <w:t xml:space="preserve"> para redistribuir o espaço livre entre as duas variantes (com/sem legado) sem mudar o tamanho do QR nem criar duas etiquetas visualmente diferentes.</w:t>
      </w:r>
    </w:p>
    <w:p>
      <w:pPr>
        <w:pStyle w:val="Heading2"/>
        <w:spacing w:after="120" w:before="250"/>
      </w:pPr>
      <w:r>
        <w:t xml:space="preserve">6.3 Grade A4 de QR puro (`qr_grid.html`)</w:t>
      </w:r>
    </w:p>
    <w:p>
      <w:pPr>
        <w:spacing w:after="150"/>
        <w:jc w:val="both"/>
      </w:pPr>
      <w:r>
        <w:t xml:space="preserve">Página A4 (210×297mm). Grade 3 colunas × 6 linhas = </w:t>
      </w:r>
      <w:r>
        <w:rPr>
          <w:b/>
          <w:bCs/>
        </w:rPr>
        <w:t xml:space="preserve">18 adesivos por página</w:t>
      </w:r>
      <w:r>
        <w:t xml:space="preserve">. Cada célula é o adesivo real (60×40mm); dentro dela, o QR mede 36×36mm, centralizado, com folga de ~12mm horizontal / ~2mm vertical entre a borda do QR e a borda da célula. Gutter entre células = 2mm. Grade inteira = 184×250mm, centralizada matematicamente em A4 (margem de página 13mm horizontal / 23.5mm vertical); somada à folga da célula, a margem VISÍVEL do primeiro QR até a borda do papel é 25mm horizontal / 25.5mm vertical.</w:t>
      </w:r>
    </w:p>
    <w:p>
      <w:pPr>
        <w:pStyle w:val="Heading1"/>
        <w:spacing w:after="150" w:before="300"/>
      </w:pPr>
      <w:r>
        <w:t xml:space="preserve">7. QR: tamanhos por formato (auditados fisicamente, não só CSS)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45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QR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Etiqueta antiga/completa</w:t>
            </w:r>
          </w:p>
        </w:tc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~25×25mm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Etiqueta nova/simplificada</w:t>
            </w:r>
          </w:p>
        </w:tc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27×27mm (fixo, com ou sem legado)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Grade A4 (por célula)</w:t>
            </w:r>
          </w:p>
        </w:tc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36×36mm</w:t>
            </w:r>
          </w:p>
        </w:tc>
      </w:tr>
    </w:tbl>
    <w:p>
      <w:pPr>
        <w:spacing w:after="150"/>
      </w:pPr>
    </w:p>
    <w:p>
      <w:pPr>
        <w:spacing w:after="150"/>
        <w:jc w:val="both"/>
      </w:pPr>
      <w:r>
        <w:t xml:space="preserve">Todos os três medidos no PDF real via </w:t>
      </w:r>
      <w:r>
        <w:rPr>
          <w:rFonts w:ascii="Consolas" w:cs="Consolas" w:eastAsia="Consolas" w:hAnsi="Consolas"/>
        </w:rPr>
        <w:t xml:space="preserve">pdfplumber</w:t>
      </w:r>
      <w:r>
        <w:t xml:space="preserve"> (posição/tamanho da imagem embutida, em mm) — não presumidos do CSS. Resolução do PNG do QR (</w:t>
      </w:r>
      <w:r>
        <w:rPr>
          <w:rFonts w:ascii="Consolas" w:cs="Consolas" w:eastAsia="Consolas" w:hAnsi="Consolas"/>
        </w:rPr>
        <w:t xml:space="preserve">generate_qr_png</w:t>
      </w:r>
      <w:r>
        <w:t xml:space="preserve">) verificada suficiente para os tamanhos de impressão de 27–36mm sem introduzir blur perceptível; nenhum redimensionamento adicional foi necessário.</w:t>
      </w:r>
    </w:p>
    <w:p>
      <w:pPr>
        <w:pStyle w:val="Heading1"/>
        <w:spacing w:after="150" w:before="300"/>
      </w:pPr>
      <w:r>
        <w:t xml:space="preserve">8. Light/Dark, individual e ZIPs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Comportamento de tema (modal Claro/Escuro, </w:t>
      </w:r>
      <w:r>
        <w:rPr>
          <w:rFonts w:ascii="Consolas" w:cs="Consolas" w:eastAsia="Consolas" w:hAnsi="Consolas"/>
        </w:rPr>
        <w:t xml:space="preserve">?tema=light|dark</w:t>
      </w:r>
      <w:r>
        <w:t xml:space="preserve">, validação sempre no backend) preservado integralmente — nenhuma mudança de lógica, só de dimensão/layout.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 nunca é invertido em nenhum tema, em nenhum formato — continua sempre preto sobre "ilha" branca.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individual (</w:t>
      </w:r>
      <w:r>
        <w:rPr>
          <w:rFonts w:ascii="Consolas" w:cs="Consolas" w:eastAsia="Consolas" w:hAnsi="Consolas"/>
        </w:rPr>
        <w:t xml:space="preserve">LabelDownloadView</w:t>
      </w:r>
      <w:r>
        <w:t xml:space="preserve">) mantém o comportamento existente: sem modal de tema, sempre tema light — só o tamanho/layout mudou.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ZIPs (</w:t>
      </w:r>
      <w:r>
        <w:rPr>
          <w:rFonts w:ascii="Consolas" w:cs="Consolas" w:eastAsia="Consolas" w:hAnsi="Consolas"/>
        </w:rPr>
        <w:t xml:space="preserve">generate_labels_zip</w:t>
      </w:r>
      <w:r>
        <w:t xml:space="preserve">, </w:t>
      </w:r>
      <w:r>
        <w:rPr>
          <w:rFonts w:ascii="Consolas" w:cs="Consolas" w:eastAsia="Consolas" w:hAnsi="Consolas"/>
        </w:rPr>
        <w:t xml:space="preserve">generate_square_labels_zip</w:t>
      </w:r>
      <w:r>
        <w:t xml:space="preserve">, </w:t>
      </w:r>
      <w:r>
        <w:rPr>
          <w:rFonts w:ascii="Consolas" w:cs="Consolas" w:eastAsia="Consolas" w:hAnsi="Consolas"/>
        </w:rPr>
        <w:t xml:space="preserve">generate_qr_zip</w:t>
      </w:r>
      <w:r>
        <w:t xml:space="preserve">) preservam estrutura de pastas (Categoria/Código-do-Modelo/Patrimônio), nomenclatura, sanitização contra directory traversal e o escopo "só equipamento ativo" — só os PDFs internos mudaram de tamanho.</w:t>
      </w:r>
    </w:p>
    <w:p>
      <w:pPr>
        <w:pStyle w:val="Heading1"/>
        <w:spacing w:after="150" w:before="300"/>
      </w:pPr>
      <w:r>
        <w:t xml:space="preserve">9. Admin e cadastro em lote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 do Django Admin (</w:t>
      </w:r>
      <w:r>
        <w:rPr>
          <w:rFonts w:ascii="Consolas" w:cs="Consolas" w:eastAsia="Consolas" w:hAnsi="Consolas"/>
        </w:rPr>
        <w:t xml:space="preserve">download_labels_pdf</w:t>
      </w:r>
      <w:r>
        <w:t xml:space="preserve"> → </w:t>
      </w:r>
      <w:r>
        <w:rPr>
          <w:rFonts w:ascii="Consolas" w:cs="Consolas" w:eastAsia="Consolas" w:hAnsi="Consolas"/>
        </w:rPr>
        <w:t xml:space="preserve">LabelBatchDownloadView</w:t>
      </w:r>
      <w:r>
        <w:t xml:space="preserve">) migrada para o padrão 60×40mm junto com a etiqueta antiga — seleção, permissão, ordenação e comportamento de lote preservados sem nenhuma alteração de lógica.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ModelLabelBatchDownloadView</w:t>
      </w:r>
      <w:r>
        <w:t xml:space="preserve">/</w:t>
      </w:r>
      <w:r>
        <w:rPr>
          <w:rFonts w:ascii="Consolas" w:cs="Consolas" w:eastAsia="Consolas" w:hAnsi="Consolas"/>
        </w:rPr>
        <w:t xml:space="preserve">ModelQRGridDownloadView</w:t>
      </w:r>
      <w:r>
        <w:t xml:space="preserve"> (cadastro em lote por modelo) também adotam o novo padrão — restrição de escopo (</w:t>
      </w:r>
      <w:r>
        <w:rPr>
          <w:rFonts w:ascii="Consolas" w:cs="Consolas" w:eastAsia="Consolas" w:hAnsi="Consolas"/>
        </w:rPr>
        <w:t xml:space="preserve">model_id</w:t>
      </w:r>
      <w:r>
        <w:t xml:space="preserve">, </w:t>
      </w:r>
      <w:r>
        <w:rPr>
          <w:rFonts w:ascii="Consolas" w:cs="Consolas" w:eastAsia="Consolas" w:hAnsi="Consolas"/>
        </w:rPr>
        <w:t xml:space="preserve">is_active=True</w:t>
      </w:r>
      <w:r>
        <w:t xml:space="preserve">) preservada exatamente.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Permissões (</w:t>
      </w:r>
      <w:r>
        <w:rPr>
          <w:rFonts w:ascii="Consolas" w:cs="Consolas" w:eastAsia="Consolas" w:hAnsi="Consolas"/>
        </w:rPr>
        <w:t xml:space="preserve">CAN_MANAGE_EQUIPMENT</w:t>
      </w:r>
      <w:r>
        <w:t xml:space="preserve">/</w:t>
      </w:r>
      <w:r>
        <w:rPr>
          <w:rFonts w:ascii="Consolas" w:cs="Consolas" w:eastAsia="Consolas" w:hAnsi="Consolas"/>
        </w:rPr>
        <w:t xml:space="preserve">RoleRequiredMixin</w:t>
      </w:r>
      <w:r>
        <w:t xml:space="preserve">) não foram tocadas em nenhum ponto.</w:t>
      </w:r>
    </w:p>
    <w:p>
      <w:pPr>
        <w:pStyle w:val="Heading1"/>
        <w:spacing w:after="150" w:before="300"/>
      </w:pPr>
      <w:r>
        <w:t xml:space="preserve">10. Testes: inventário, mudanças e resultados finais</w:t>
      </w:r>
    </w:p>
    <w:p>
      <w:pPr>
        <w:pStyle w:val="Heading2"/>
        <w:spacing w:after="120" w:before="250"/>
      </w:pPr>
      <w:r>
        <w:t xml:space="preserve">10.1 `apps/qrcodes/tests/test_qr_and_labels.py`</w:t>
      </w:r>
    </w:p>
    <w:p>
      <w:pPr>
        <w:spacing w:after="150"/>
        <w:jc w:val="both"/>
      </w:pPr>
      <w:r>
        <w:t xml:space="preserve">Import atualizado (</w:t>
      </w:r>
      <w:r>
        <w:rPr>
          <w:rFonts w:ascii="Consolas" w:cs="Consolas" w:eastAsia="Consolas" w:hAnsi="Consolas"/>
        </w:rPr>
        <w:t xml:space="preserve">SIMPLE_LABEL_WIDTH_MM</w:t>
      </w:r>
      <w:r>
        <w:t xml:space="preserve">/</w:t>
      </w:r>
      <w:r>
        <w:rPr>
          <w:rFonts w:ascii="Consolas" w:cs="Consolas" w:eastAsia="Consolas" w:hAnsi="Consolas"/>
        </w:rPr>
        <w:t xml:space="preserve">SIMPLE_LABEL_HEIGHT_MM</w:t>
      </w:r>
      <w:r>
        <w:t xml:space="preserve">/</w:t>
      </w:r>
      <w:r>
        <w:rPr>
          <w:rFonts w:ascii="Consolas" w:cs="Consolas" w:eastAsia="Consolas" w:hAnsi="Consolas"/>
        </w:rPr>
        <w:t xml:space="preserve">SIMPLE_LABEL_QR_SIZE_MM</w:t>
      </w:r>
      <w:r>
        <w:t xml:space="preserve"> no lugar de </w:t>
      </w:r>
      <w:r>
        <w:rPr>
          <w:rFonts w:ascii="Consolas" w:cs="Consolas" w:eastAsia="Consolas" w:hAnsi="Consolas"/>
        </w:rPr>
        <w:t xml:space="preserve">SQUARE_LABEL_SIZE_MM</w:t>
      </w:r>
      <w:r>
        <w:t xml:space="preserve">). Testes renomeados para refletir o novo canvas (</w:t>
      </w:r>
      <w:r>
        <w:rPr>
          <w:rFonts w:ascii="Consolas" w:cs="Consolas" w:eastAsia="Consolas" w:hAnsi="Consolas"/>
        </w:rPr>
        <w:t xml:space="preserve">test_light_theme_is_a_valid_pdf_at_the_configured_sticker_size</w:t>
      </w:r>
      <w:r>
        <w:t xml:space="preserve">, </w:t>
      </w:r>
      <w:r>
        <w:rPr>
          <w:rFonts w:ascii="Consolas" w:cs="Consolas" w:eastAsia="Consolas" w:hAnsi="Consolas"/>
        </w:rPr>
        <w:t xml:space="preserve">test_dark_theme_is_a_valid_pdf_at_the_same_sticker_size</w:t>
      </w:r>
      <w:r>
        <w:t xml:space="preserve">, </w:t>
      </w:r>
      <w:r>
        <w:rPr>
          <w:rFonts w:ascii="Consolas" w:cs="Consolas" w:eastAsia="Consolas" w:hAnsi="Consolas"/>
        </w:rPr>
        <w:t xml:space="preserve">test_label_pdf_download_uses_the_new_simplified_format</w:t>
      </w:r>
      <w:r>
        <w:t xml:space="preserve">). Novo teste </w:t>
      </w:r>
      <w:r>
        <w:rPr>
          <w:rFonts w:ascii="Consolas" w:cs="Consolas" w:eastAsia="Consolas" w:hAnsi="Consolas"/>
        </w:rPr>
        <w:t xml:space="preserve">test_qr_inside_the_sticker_is_square_and_uses_the_configured_size</w:t>
      </w:r>
      <w:r>
        <w:t xml:space="preserve"> (mede via </w:t>
      </w:r>
      <w:r>
        <w:rPr>
          <w:rFonts w:ascii="Consolas" w:cs="Consolas" w:eastAsia="Consolas" w:hAnsi="Consolas"/>
        </w:rPr>
        <w:t xml:space="preserve">pdfplumber</w:t>
      </w:r>
      <w:r>
        <w:t xml:space="preserve"> que o QR da etiqueta simplificada é exatamente 27×27mm). Helper </w:t>
      </w:r>
      <w:r>
        <w:rPr>
          <w:rFonts w:ascii="Consolas" w:cs="Consolas" w:eastAsia="Consolas" w:hAnsi="Consolas"/>
        </w:rPr>
        <w:t xml:space="preserve">_assert_patrimonio_legible()</w:t>
      </w:r>
      <w:r>
        <w:t xml:space="preserve"> adicionado (ignora quebras de linha reais inseridas pelo </w:t>
      </w:r>
      <w:r>
        <w:rPr>
          <w:rFonts w:ascii="Consolas" w:cs="Consolas" w:eastAsia="Consolas" w:hAnsi="Consolas"/>
        </w:rPr>
        <w:t xml:space="preserve">pypdf.extract_text()</w:t>
      </w:r>
      <w:r>
        <w:t xml:space="preserve"> no ponto onde o CSS agora quebra o patrimônio) e usado nos 3 testes que dependiam do patrimônio numa linha só.</w:t>
      </w:r>
    </w:p>
    <w:p>
      <w:pPr>
        <w:pStyle w:val="Heading2"/>
        <w:spacing w:after="120" w:before="250"/>
      </w:pPr>
      <w:r>
        <w:t xml:space="preserve">10.2 `apps/qrcodes/tests/test_qr_grid_export.py`</w:t>
      </w:r>
    </w:p>
    <w:p>
      <w:pPr>
        <w:spacing w:after="150"/>
        <w:jc w:val="both"/>
      </w:pPr>
      <w:r>
        <w:t xml:space="preserve">Import atualizado (</w:t>
      </w:r>
      <w:r>
        <w:rPr>
          <w:rFonts w:ascii="Consolas" w:cs="Consolas" w:eastAsia="Consolas" w:hAnsi="Consolas"/>
        </w:rPr>
        <w:t xml:space="preserve">QR_GRID_CELL_WIDTH_MM</w:t>
      </w:r>
      <w:r>
        <w:t xml:space="preserve">/</w:t>
      </w:r>
      <w:r>
        <w:rPr>
          <w:rFonts w:ascii="Consolas" w:cs="Consolas" w:eastAsia="Consolas" w:hAnsi="Consolas"/>
        </w:rPr>
        <w:t xml:space="preserve">QR_GRID_CELL_HEIGHT_MM</w:t>
      </w:r>
      <w:r>
        <w:t xml:space="preserve">/</w:t>
      </w:r>
      <w:r>
        <w:rPr>
          <w:rFonts w:ascii="Consolas" w:cs="Consolas" w:eastAsia="Consolas" w:hAnsi="Consolas"/>
        </w:rPr>
        <w:t xml:space="preserve">QR_GRID_QR_SIZE_MM</w:t>
      </w:r>
      <w:r>
        <w:t xml:space="preserve">). </w:t>
      </w:r>
      <w:r>
        <w:rPr>
          <w:rFonts w:ascii="Consolas" w:cs="Consolas" w:eastAsia="Consolas" w:hAnsi="Consolas"/>
        </w:rPr>
        <w:t xml:space="preserve">ModelQRGridPhysicalDimensionsTest</w:t>
      </w:r>
      <w:r>
        <w:t xml:space="preserve"> reescrita com as novas medidas: QR 36×36mm (</w:t>
      </w:r>
      <w:r>
        <w:rPr>
          <w:rFonts w:ascii="Consolas" w:cs="Consolas" w:eastAsia="Consolas" w:hAnsi="Consolas"/>
        </w:rPr>
        <w:t xml:space="preserve">test_each_qr_image_is_exactly_36x36mm</w:t>
      </w:r>
      <w:r>
        <w:t xml:space="preserve">), grade 3×6=18 (</w:t>
      </w:r>
      <w:r>
        <w:rPr>
          <w:rFonts w:ascii="Consolas" w:cs="Consolas" w:eastAsia="Consolas" w:hAnsi="Consolas"/>
        </w:rPr>
        <w:t xml:space="preserve">test_grid_is_three_columns_by_six_rows_of_eighteen</w:t>
      </w:r>
      <w:r>
        <w:t xml:space="preserve">), passo entre células = célula + gutter (</w:t>
      </w:r>
      <w:r>
        <w:rPr>
          <w:rFonts w:ascii="Consolas" w:cs="Consolas" w:eastAsia="Consolas" w:hAnsi="Consolas"/>
        </w:rPr>
        <w:t xml:space="preserve">test_grid_pitch_between_cells_is_cell_size_plus_gutter</w:t>
      </w:r>
      <w:r>
        <w:t xml:space="preserve">, novo) e folga visível entre QRs vizinhos = gutter + margem da célula (</w:t>
      </w:r>
      <w:r>
        <w:rPr>
          <w:rFonts w:ascii="Consolas" w:cs="Consolas" w:eastAsia="Consolas" w:hAnsi="Consolas"/>
        </w:rPr>
        <w:t xml:space="preserve">test_visible_gap_between_adjacent_qr_images_matches_gutter_plus_cell_margins</w:t>
      </w:r>
      <w:r>
        <w:t xml:space="preserve">, novo, substitui o teste único de gutter de antes). Margens/centralização recalculadas para 25mm/25.5mm (</w:t>
      </w:r>
      <w:r>
        <w:rPr>
          <w:rFonts w:ascii="Consolas" w:cs="Consolas" w:eastAsia="Consolas" w:hAnsi="Consolas"/>
        </w:rPr>
        <w:t xml:space="preserve">test_grid_is_horizontally_centered_with_equal_margins</w:t>
      </w:r>
      <w:r>
        <w:t xml:space="preserve">, </w:t>
      </w:r>
      <w:r>
        <w:rPr>
          <w:rFonts w:ascii="Consolas" w:cs="Consolas" w:eastAsia="Consolas" w:hAnsi="Consolas"/>
        </w:rPr>
        <w:t xml:space="preserve">test_grid_and_vertical_margins_match_the_requested_layout</w:t>
      </w:r>
      <w:r>
        <w:t xml:space="preserve">). Casos de paginação exata atualizados para 18/36 (</w:t>
      </w:r>
      <w:r>
        <w:rPr>
          <w:rFonts w:ascii="Consolas" w:cs="Consolas" w:eastAsia="Consolas" w:hAnsi="Consolas"/>
        </w:rPr>
        <w:t xml:space="preserve">test_no_extra_blank_page_for_exact_multiples_of_page_size</w:t>
      </w:r>
      <w:r>
        <w:t xml:space="preserve">) e 19→2/37→3 (</w:t>
      </w:r>
      <w:r>
        <w:rPr>
          <w:rFonts w:ascii="Consolas" w:cs="Consolas" w:eastAsia="Consolas" w:hAnsi="Consolas"/>
        </w:rPr>
        <w:t xml:space="preserve">test_multiple_pages_for_batches_past_a_full_page</w:t>
      </w:r>
      <w:r>
        <w:t xml:space="preserve">). Página parcial (</w:t>
      </w:r>
      <w:r>
        <w:rPr>
          <w:rFonts w:ascii="Consolas" w:cs="Consolas" w:eastAsia="Consolas" w:hAnsi="Consolas"/>
        </w:rPr>
        <w:t xml:space="preserve">test_partial_page_keeps_the_same_grid_positions_and_page_margins</w:t>
      </w:r>
      <w:r>
        <w:t xml:space="preserve">) atualizada para conferir margem de página + margem de célula.</w:t>
      </w:r>
    </w:p>
    <w:p>
      <w:pPr>
        <w:pStyle w:val="Heading2"/>
        <w:spacing w:after="120" w:before="250"/>
      </w:pPr>
      <w:r>
        <w:t xml:space="preserve">10.3 `apps/core/tests/test_i18n_encoding_audit.py` — regressão real encontrada e corrigida</w:t>
      </w:r>
    </w:p>
    <w:p>
      <w:pPr>
        <w:spacing w:after="150"/>
        <w:jc w:val="both"/>
      </w:pPr>
      <w:r>
        <w:t xml:space="preserve">Ao rodar a suíte completa, </w:t>
      </w:r>
      <w:r>
        <w:rPr>
          <w:rFonts w:ascii="Consolas" w:cs="Consolas" w:eastAsia="Consolas" w:hAnsi="Consolas"/>
        </w:rPr>
        <w:t xml:space="preserve">EquipmentPdfLabelAccentedTest::test_label_pdf_renders_accented_model_and_category_names</w:t>
      </w:r>
      <w:r>
        <w:t xml:space="preserve"> </w:t>
      </w:r>
      <w:r>
        <w:rPr>
          <w:b/>
          <w:bCs/>
        </w:rPr>
        <w:t xml:space="preserve">passou a falhar</w:t>
      </w:r>
      <w:r>
        <w:t xml:space="preserve"> — não por causa de dimensão, mas porque o teste dependia de dois textos fixos acentuados ("Locações", "IDENTIFICAÇÃO...") que a etiqueta antiga tinha antes desta rodada e que foram deliberadamente cortados no redesenho (prioridade 5 do pedido: decorativo cede espaço primeiro). Confirmado via </w:t>
      </w:r>
      <w:r>
        <w:rPr>
          <w:rFonts w:ascii="Consolas" w:cs="Consolas" w:eastAsia="Consolas" w:hAnsi="Consolas"/>
        </w:rPr>
        <w:t xml:space="preserve">git stash</w:t>
      </w:r>
      <w:r>
        <w:t xml:space="preserve"> que esse teste </w:t>
      </w:r>
      <w:r>
        <w:rPr>
          <w:b/>
          <w:bCs/>
        </w:rPr>
        <w:t xml:space="preserve">passava</w:t>
      </w:r>
      <w:r>
        <w:t xml:space="preserve"> em </w:t>
      </w:r>
      <w:r>
        <w:rPr>
          <w:rFonts w:ascii="Consolas" w:cs="Consolas" w:eastAsia="Consolas" w:hAnsi="Consolas"/>
        </w:rPr>
        <w:t xml:space="preserve">origin/master</w:t>
      </w:r>
      <w:r>
        <w:t xml:space="preserve"> — ou seja, era uma regressão genuína introduzida por este trabalho, não uma falha pré-existente.</w:t>
      </w:r>
    </w:p>
    <w:p>
      <w:pPr>
        <w:spacing w:after="150"/>
        <w:jc w:val="both"/>
      </w:pPr>
      <w:r>
        <w:t xml:space="preserve">Correção aplicada (sem apagar cobertura, sem reintroduzir texto decorativo que o pedido pede para cortar): o teste passou a provar sobrevivência de acento via </w:t>
      </w:r>
      <w:r>
        <w:rPr>
          <w:rFonts w:ascii="Consolas" w:cs="Consolas" w:eastAsia="Consolas" w:hAnsi="Consolas"/>
        </w:rPr>
        <w:t xml:space="preserve">Equipment.legacy_code</w:t>
      </w:r>
      <w:r>
        <w:t xml:space="preserve"> (campo de texto livre real, sem validador de charset) renderizado na etiqueta nova/simplificada — um caminho de produção genuíno do mesmo pipeline (</w:t>
      </w:r>
      <w:r>
        <w:rPr>
          <w:rFonts w:ascii="Consolas" w:cs="Consolas" w:eastAsia="Consolas" w:hAnsi="Consolas"/>
        </w:rPr>
        <w:t xml:space="preserve">render_to_string</w:t>
      </w:r>
      <w:r>
        <w:t xml:space="preserve"> + WeasyPrint + DejaVu Sans). Teste reescrito, executado e confirmado passando.</w:t>
      </w:r>
    </w:p>
    <w:p>
      <w:pPr>
        <w:pStyle w:val="Heading2"/>
        <w:spacing w:after="120" w:before="250"/>
      </w:pPr>
      <w:r>
        <w:t xml:space="preserve">10.4 Resultados finais (após todas as mudanças)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pytest apps/qrcodes</w:t>
      </w:r>
      <w:r>
        <w:t xml:space="preserve"> → </w:t>
      </w:r>
      <w:r>
        <w:rPr>
          <w:b/>
          <w:bCs/>
        </w:rPr>
        <w:t xml:space="preserve">117 passed</w:t>
      </w:r>
      <w:r>
        <w:t xml:space="preserve"> (era 115 antes; 2 testes novos de dimensão física).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pytest apps/equipment</w:t>
      </w:r>
      <w:r>
        <w:t xml:space="preserve"> → </w:t>
      </w:r>
      <w:r>
        <w:rPr>
          <w:b/>
          <w:bCs/>
        </w:rPr>
        <w:t xml:space="preserve">266 passed, 2 failed</w:t>
      </w:r>
      <w:r>
        <w:t xml:space="preserve"> — as mesmas 2 falhas do baseline, confirmadas pré-existentes/não relacionadas via </w:t>
      </w:r>
      <w:r>
        <w:rPr>
          <w:rFonts w:ascii="Consolas" w:cs="Consolas" w:eastAsia="Consolas" w:hAnsi="Consolas"/>
        </w:rPr>
        <w:t xml:space="preserve">git stash</w:t>
      </w:r>
      <w:r>
        <w:t xml:space="preserve"> contra </w:t>
      </w:r>
      <w:r>
        <w:rPr>
          <w:rFonts w:ascii="Consolas" w:cs="Consolas" w:eastAsia="Consolas" w:hAnsi="Consolas"/>
        </w:rPr>
        <w:t xml:space="preserve">origin/master</w:t>
      </w:r>
      <w:r>
        <w:t xml:space="preserve"> limpo.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pytest apps/core/tests/test_i18n_encoding_audit.py</w:t>
      </w:r>
      <w:r>
        <w:t xml:space="preserve"> (junto com qrcodes/equipment) → só </w:t>
      </w:r>
      <w:r>
        <w:rPr>
          <w:rFonts w:ascii="Consolas" w:cs="Consolas" w:eastAsia="Consolas" w:hAnsi="Consolas"/>
        </w:rPr>
        <w:t xml:space="preserve">MojibakeRegressionTest::test_no_mojibake_in_tracked_repository_files</w:t>
      </w:r>
      <w:r>
        <w:t xml:space="preserve"> falha — confirmada pré-existente em </w:t>
      </w:r>
      <w:r>
        <w:rPr>
          <w:rFonts w:ascii="Consolas" w:cs="Consolas" w:eastAsia="Consolas" w:hAnsi="Consolas"/>
        </w:rPr>
        <w:t xml:space="preserve">origin/master</w:t>
      </w:r>
      <w:r>
        <w:t xml:space="preserve"> (falso positivo do próprio teste contra sua lista de marcadores, nada ligado a este trabalho).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Suíte completa (exceto os 4 apps com defeito de coleção pré-existente — </w:t>
      </w:r>
      <w:r>
        <w:rPr>
          <w:rFonts w:ascii="Consolas" w:cs="Consolas" w:eastAsia="Consolas" w:hAnsi="Consolas"/>
        </w:rPr>
        <w:t xml:space="preserve">apps/clients</w:t>
      </w:r>
      <w:r>
        <w:t xml:space="preserve">, </w:t>
      </w:r>
      <w:r>
        <w:rPr>
          <w:rFonts w:ascii="Consolas" w:cs="Consolas" w:eastAsia="Consolas" w:hAnsi="Consolas"/>
        </w:rPr>
        <w:t xml:space="preserve">apps/core</w:t>
      </w:r>
      <w:r>
        <w:t xml:space="preserve"> (stub antigo), </w:t>
      </w:r>
      <w:r>
        <w:rPr>
          <w:rFonts w:ascii="Consolas" w:cs="Consolas" w:eastAsia="Consolas" w:hAnsi="Consolas"/>
        </w:rPr>
        <w:t xml:space="preserve">apps/dashboard</w:t>
      </w:r>
      <w:r>
        <w:t xml:space="preserve">, </w:t>
      </w:r>
      <w:r>
        <w:rPr>
          <w:rFonts w:ascii="Consolas" w:cs="Consolas" w:eastAsia="Consolas" w:hAnsi="Consolas"/>
        </w:rPr>
        <w:t xml:space="preserve">apps/operations</w:t>
      </w:r>
      <w:r>
        <w:t xml:space="preserve"> — e exceto </w:t>
      </w:r>
      <w:r>
        <w:rPr>
          <w:rFonts w:ascii="Consolas" w:cs="Consolas" w:eastAsia="Consolas" w:hAnsi="Consolas"/>
        </w:rPr>
        <w:t xml:space="preserve">apps/qrcodes</w:t>
      </w:r>
      <w:r>
        <w:t xml:space="preserve">/</w:t>
      </w:r>
      <w:r>
        <w:rPr>
          <w:rFonts w:ascii="Consolas" w:cs="Consolas" w:eastAsia="Consolas" w:hAnsi="Consolas"/>
        </w:rPr>
        <w:t xml:space="preserve">apps/equipment</w:t>
      </w:r>
      <w:r>
        <w:t xml:space="preserve">, cobertos acima) → </w:t>
      </w:r>
      <w:r>
        <w:rPr>
          <w:b/>
          <w:bCs/>
        </w:rPr>
        <w:t xml:space="preserve">1112 passed, 7 failed</w:t>
      </w:r>
      <w:r>
        <w:t xml:space="preserve"> (todas as 7 confirmadas pré-existentes/não relacionadas via </w:t>
      </w:r>
      <w:r>
        <w:rPr>
          <w:rFonts w:ascii="Consolas" w:cs="Consolas" w:eastAsia="Consolas" w:hAnsi="Consolas"/>
        </w:rPr>
        <w:t xml:space="preserve">git stash</w:t>
      </w:r>
      <w:r>
        <w:t xml:space="preserve"> contra </w:t>
      </w:r>
      <w:r>
        <w:rPr>
          <w:rFonts w:ascii="Consolas" w:cs="Consolas" w:eastAsia="Consolas" w:hAnsi="Consolas"/>
        </w:rPr>
        <w:t xml:space="preserve">origin/master</w:t>
      </w:r>
      <w:r>
        <w:t xml:space="preserve"> limpo: </w:t>
      </w:r>
      <w:r>
        <w:rPr>
          <w:rFonts w:ascii="Consolas" w:cs="Consolas" w:eastAsia="Consolas" w:hAnsi="Consolas"/>
        </w:rPr>
        <w:t xml:space="preserve">test_model_images.py</w:t>
      </w:r>
      <w:r>
        <w:t xml:space="preserve"> ×1, </w:t>
      </w:r>
      <w:r>
        <w:rPr>
          <w:rFonts w:ascii="Consolas" w:cs="Consolas" w:eastAsia="Consolas" w:hAnsi="Consolas"/>
        </w:rPr>
        <w:t xml:space="preserve">test_desktop_nav_dropdowns.py</w:t>
      </w:r>
      <w:r>
        <w:t xml:space="preserve"> ×5, </w:t>
      </w:r>
      <w:r>
        <w:rPr>
          <w:rFonts w:ascii="Consolas" w:cs="Consolas" w:eastAsia="Consolas" w:hAnsi="Consolas"/>
        </w:rPr>
        <w:t xml:space="preserve">MojibakeRegressionTest</w:t>
      </w:r>
      <w:r>
        <w:t xml:space="preserve"> ×1).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manage.py check</w:t>
      </w:r>
      <w:r>
        <w:t xml:space="preserve"> → </w:t>
      </w:r>
      <w:r>
        <w:rPr>
          <w:b/>
          <w:bCs/>
        </w:rPr>
        <w:t xml:space="preserve">System check identified no issues (0 silenced)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manage.py makemigrations --check --dry-run</w:t>
      </w:r>
      <w:r>
        <w:t xml:space="preserve"> → </w:t>
      </w:r>
      <w:r>
        <w:rPr>
          <w:b/>
          <w:bCs/>
        </w:rPr>
        <w:t xml:space="preserve">No changes detected</w:t>
      </w:r>
      <w:r>
        <w:t xml:space="preserve">.</w:t>
      </w:r>
    </w:p>
    <w:p>
      <w:pPr>
        <w:spacing w:after="150"/>
        <w:jc w:val="both"/>
      </w:pPr>
      <w:r>
        <w:t xml:space="preserve">Nenhuma regressão nova ficou sem investigação — a única encontrada (seção 10.3) foi corrigida e reverificada.</w:t>
      </w:r>
    </w:p>
    <w:p>
      <w:pPr>
        <w:pStyle w:val="Heading1"/>
        <w:spacing w:after="150" w:before="300"/>
      </w:pPr>
      <w:r>
        <w:t xml:space="preserve">11. Validação dimensional (medida no PDF real, não confiada ao CSS)</w:t>
      </w:r>
    </w:p>
    <w:p>
      <w:pPr>
        <w:spacing w:after="150"/>
        <w:jc w:val="both"/>
      </w:pPr>
      <w:r>
        <w:t xml:space="preserve">Todas as medições abaixo vêm de testes automatizados via </w:t>
      </w:r>
      <w:r>
        <w:rPr>
          <w:rFonts w:ascii="Consolas" w:cs="Consolas" w:eastAsia="Consolas" w:hAnsi="Consolas"/>
        </w:rPr>
        <w:t xml:space="preserve">pdfplumber</w:t>
      </w:r>
      <w:r>
        <w:t xml:space="preserve"> (posição/tamanho de imagem embutida, em mm) e </w:t>
      </w:r>
      <w:r>
        <w:rPr>
          <w:rFonts w:ascii="Consolas" w:cs="Consolas" w:eastAsia="Consolas" w:hAnsi="Consolas"/>
        </w:rPr>
        <w:t xml:space="preserve">pypdf</w:t>
      </w:r>
      <w:r>
        <w:t xml:space="preserve"> (dimensão do </w:t>
      </w:r>
      <w:r>
        <w:rPr>
          <w:rFonts w:ascii="Consolas" w:cs="Consolas" w:eastAsia="Consolas" w:hAnsi="Consolas"/>
        </w:rPr>
        <w:t xml:space="preserve">mediabox</w:t>
      </w:r>
      <w:r>
        <w:t xml:space="preserve"> da página):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Etiqueta antiga/completa: página = 60.00×40.00mm.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Etiqueta nova/simplificada: página = 60.00×40.00mm; QR = 27.00×27.00mm exato (quadrado, nunca deformado).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Grade A4: página = 210.00×297.00mm; QR de cada célula = 36.00×36.00mm exato; grade 184×250mm; margem visível 25.00mm horizontal / 25.50mm vertical; 18 QRs por página cheia.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Conteúdo do QR decodificado (via </w:t>
      </w:r>
      <w:r>
        <w:rPr>
          <w:rFonts w:ascii="Consolas" w:cs="Consolas" w:eastAsia="Consolas" w:hAnsi="Consolas"/>
        </w:rPr>
        <w:t xml:space="preserve">pyzbar</w:t>
      </w:r>
      <w:r>
        <w:t xml:space="preserve">) continua batendo byte-a-byte com </w:t>
      </w:r>
      <w:r>
        <w:rPr>
          <w:rFonts w:ascii="Consolas" w:cs="Consolas" w:eastAsia="Consolas" w:hAnsi="Consolas"/>
        </w:rPr>
        <w:t xml:space="preserve">generate_qr_png</w:t>
      </w:r>
      <w:r>
        <w:t xml:space="preserve">/</w:t>
      </w:r>
      <w:r>
        <w:rPr>
          <w:rFonts w:ascii="Consolas" w:cs="Consolas" w:eastAsia="Consolas" w:hAnsi="Consolas"/>
        </w:rPr>
        <w:t xml:space="preserve">equipment_url</w:t>
      </w:r>
      <w:r>
        <w:t xml:space="preserve"> em todos os formatos — payload/URL nunca mudou.</w:t>
      </w:r>
    </w:p>
    <w:p>
      <w:pPr>
        <w:pStyle w:val="Heading1"/>
        <w:spacing w:after="150" w:before="300"/>
      </w:pPr>
      <w:r>
        <w:t xml:space="preserve">12. Regressões encontradas</w:t>
      </w:r>
    </w:p>
    <w:p>
      <w:pPr>
        <w:spacing w:after="150"/>
        <w:jc w:val="both"/>
      </w:pPr>
      <w:r>
        <w:t xml:space="preserve">Uma única regressão real foi encontrada durante a validação (seção 10.3), e foi corrigida e reverificada antes deste relatório. Nenhuma outra regressão foi identificada em </w:t>
      </w:r>
      <w:r>
        <w:rPr>
          <w:rFonts w:ascii="Consolas" w:cs="Consolas" w:eastAsia="Consolas" w:hAnsi="Consolas"/>
        </w:rPr>
        <w:t xml:space="preserve">apps/qrcodes</w:t>
      </w:r>
      <w:r>
        <w:t xml:space="preserve">, </w:t>
      </w:r>
      <w:r>
        <w:rPr>
          <w:rFonts w:ascii="Consolas" w:cs="Consolas" w:eastAsia="Consolas" w:hAnsi="Consolas"/>
        </w:rPr>
        <w:t xml:space="preserve">apps/equipment</w:t>
      </w:r>
      <w:r>
        <w:t xml:space="preserve"> ou no restante da suíte (as demais falhas observadas são todas pré-existentes e confirmadas não relacionadas a este trabalho via comparação direta com </w:t>
      </w:r>
      <w:r>
        <w:rPr>
          <w:rFonts w:ascii="Consolas" w:cs="Consolas" w:eastAsia="Consolas" w:hAnsi="Consolas"/>
        </w:rPr>
        <w:t xml:space="preserve">origin/master</w:t>
      </w:r>
      <w:r>
        <w:t xml:space="preserve">).</w:t>
      </w:r>
    </w:p>
    <w:p>
      <w:pPr>
        <w:pStyle w:val="Heading1"/>
        <w:spacing w:after="150" w:before="300"/>
      </w:pPr>
      <w:r>
        <w:t xml:space="preserve">13. Checklist manual de homologação física (impressão real)</w:t>
      </w:r>
    </w:p>
    <w:p>
      <w:pPr>
        <w:spacing w:after="150"/>
        <w:jc w:val="both"/>
      </w:pPr>
      <w:r>
        <w:t xml:space="preserve">Antes de considerar o padrão 60×40mm homologado na gráfica/impressora real da Locus, favor confirmar manualmente: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Imprimir cada formato a </w:t>
      </w:r>
      <w:r>
        <w:rPr>
          <w:b/>
          <w:bCs/>
        </w:rPr>
        <w:t xml:space="preserve">100% de escala</w:t>
      </w:r>
      <w:r>
        <w:t xml:space="preserve"> (desabilitar qualquer opção de "ajustar à página"/"fit to page" no driver de impressão).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Etiqueta antiga/completa: medir o adesivo impresso com régua/paquímetro — deve dar exatamente 60×40mm.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Etiqueta nova/simplificada: mesma medição, 60×40mm.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Confirmar visualmente que o QR de cada formato é um quadrado perfeito (não um retângulo) — comparar lado horizontal e vertical com a régua.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Escanear o QR de perto (~10cm) com o app padrão do celular — deve abrir a URL do equipamento correto.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Escanear o mesmo QR de mais longe (~30-40cm, simulando leitura rápida em operação) — deve continuar legível.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Na grade A4, escanear o </w:t>
      </w:r>
      <w:r>
        <w:rPr>
          <w:b/>
          <w:bCs/>
        </w:rPr>
        <w:t xml:space="preserve">primeiro</w:t>
      </w:r>
      <w:r>
        <w:t xml:space="preserve"> QR (canto superior esquerdo) e o </w:t>
      </w:r>
      <w:r>
        <w:rPr>
          <w:b/>
          <w:bCs/>
        </w:rPr>
        <w:t xml:space="preserve">último</w:t>
      </w:r>
      <w:r>
        <w:t xml:space="preserve"> QR (canto inferior direito) da folha — ambos devem decodificar corretamente, provando que a grade inteira está bem posicionada, não só o topo.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Conferir visualmente, na etiqueta antiga, que o patrimônio completo está legível (mesmo que quebrado em 2 linhas) e que o código de barras escaneia corretamente com um leitor físico, se disponível.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Na etiqueta nova/simplificada, conferir que o código do modelo e (quando presente) o identificador legado estão legíveis e não cortados.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Repetir os itens 2–9 para o </w:t>
      </w:r>
      <w:r>
        <w:rPr>
          <w:b/>
          <w:bCs/>
        </w:rPr>
        <w:t xml:space="preserve">tema Escuro</w:t>
      </w:r>
      <w:r>
        <w:t xml:space="preserve"> (gerar com </w:t>
      </w:r>
      <w:r>
        <w:rPr>
          <w:rFonts w:ascii="Consolas" w:cs="Consolas" w:eastAsia="Consolas" w:hAnsi="Consolas"/>
        </w:rPr>
        <w:t xml:space="preserve">?tema=dark</w:t>
      </w:r>
      <w:r>
        <w:t xml:space="preserve"> ou pelo modal Claro/Escuro) — o fundo deve mudar, mas o QR deve continuar preto sobre fundo branco em ambos os temas.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Conferir que o download individual da etiqueta simplificada continua saindo sempre em tema claro, sem nenhum modal de seleção.</w:t>
      </w:r>
    </w:p>
    <w:p>
      <w:pPr>
        <w:pStyle w:val="Heading1"/>
        <w:spacing w:after="150" w:before="300"/>
      </w:pPr>
      <w:r>
        <w:t xml:space="preserve">14. O que NÃO foi alterado (por restrição explícita do pedido)</w:t>
      </w:r>
    </w:p>
    <w:p>
      <w:pPr>
        <w:spacing w:after="150"/>
        <w:jc w:val="both"/>
      </w:pPr>
      <w:r>
        <w:t xml:space="preserve">Permissões (</w:t>
      </w:r>
      <w:r>
        <w:rPr>
          <w:rFonts w:ascii="Consolas" w:cs="Consolas" w:eastAsia="Consolas" w:hAnsi="Consolas"/>
        </w:rPr>
        <w:t xml:space="preserve">CAN_MANAGE_EQUIPMENT</w:t>
      </w:r>
      <w:r>
        <w:t xml:space="preserve">/</w:t>
      </w:r>
      <w:r>
        <w:rPr>
          <w:rFonts w:ascii="Consolas" w:cs="Consolas" w:eastAsia="Consolas" w:hAnsi="Consolas"/>
        </w:rPr>
        <w:t xml:space="preserve">RoleRequiredMixin</w:t>
      </w:r>
      <w:r>
        <w:t xml:space="preserve">), a página pública </w:t>
      </w:r>
      <w:r>
        <w:rPr>
          <w:rFonts w:ascii="Consolas" w:cs="Consolas" w:eastAsia="Consolas" w:hAnsi="Consolas"/>
        </w:rPr>
        <w:t xml:space="preserve">equipment:detail</w:t>
      </w:r>
      <w:r>
        <w:t xml:space="preserve"> (payload, URL, segurança da consulta), filtragem </w:t>
      </w:r>
      <w:r>
        <w:rPr>
          <w:rFonts w:ascii="Consolas" w:cs="Consolas" w:eastAsia="Consolas" w:hAnsi="Consolas"/>
        </w:rPr>
        <w:t xml:space="preserve">is_active=True</w:t>
      </w:r>
      <w:r>
        <w:t xml:space="preserve">, geração/payload do QR (</w:t>
      </w:r>
      <w:r>
        <w:rPr>
          <w:rFonts w:ascii="Consolas" w:cs="Consolas" w:eastAsia="Consolas" w:hAnsi="Consolas"/>
        </w:rPr>
        <w:t xml:space="preserve">generate_qr_png</w:t>
      </w:r>
      <w:r>
        <w:t xml:space="preserve">/</w:t>
      </w:r>
      <w:r>
        <w:rPr>
          <w:rFonts w:ascii="Consolas" w:cs="Consolas" w:eastAsia="Consolas" w:hAnsi="Consolas"/>
        </w:rPr>
        <w:t xml:space="preserve">equipment_url</w:t>
      </w:r>
      <w:r>
        <w:t xml:space="preserve">), arquitetura 100% em memória (nenhum arquivo persistido em disco), estrutura/nomenclatura/sanitização dos ZIPs. Nenhuma migration foi criada; nada foi enviado ao GitHub (push) nem tocou produção/Oracle/banco de dados.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2026-09-21T19:00:06.701Z</dcterms:created>
  <dcterms:modified xsi:type="dcterms:W3CDTF">2026-09-21T19:00:06.701Z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