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MANIFIESTO DE LA LEY FRACTAL DEL TODO</w:t>
      </w:r>
    </w:p>
    <w:p>
      <w:r>
        <w:t>Versión Omega ∞ | Parte 2</w:t>
      </w:r>
    </w:p>
    <w:p>
      <w:pPr>
        <w:pStyle w:val="Heading1"/>
      </w:pPr>
      <w:r>
        <w:t>Parte 2: Derivación Fractal de Quarks, Bosón y Estructura Interna de la Materia</w:t>
      </w:r>
    </w:p>
    <w:p>
      <w:r>
        <w:br/>
        <w:t xml:space="preserve">Esta sección revela la estructura interna completa de la materia a partir del modelo toroidal fractal. </w:t>
        <w:br/>
        <w:t xml:space="preserve">Se derivan masas, spins, posiciones y modos vibracionales de quarks, neutrinos y bosones sin utilizar </w:t>
        <w:br/>
        <w:t xml:space="preserve">campos hipotéticos como el campo de Higgs. Las propiedades emergen directamente del giro y confinamiento </w:t>
        <w:br/>
        <w:t>dentro del toroide autosimilar.</w:t>
        <w:br/>
      </w:r>
    </w:p>
    <w:p>
      <w:pPr>
        <w:pStyle w:val="Heading2"/>
      </w:pPr>
      <w:r>
        <w:t>Derivación Fractal de Quarks</w:t>
      </w:r>
    </w:p>
    <w:p>
      <w:r>
        <w:br/>
        <w:t>Los quarks surgen como modos vibracionales confinados dentro del toroide fractal. Su masa se deriva por:</w:t>
        <w:br/>
        <w:t>m_q = m_P ⋅ φ^{-n_q}</w:t>
        <w:br/>
        <w:t>donde n_q es el índice de fase angular. Los valores coinciden con los rangos aceptados.</w:t>
        <w:br/>
      </w:r>
    </w:p>
    <w:p>
      <w:r>
        <w:t>Up (u):</w:t>
        <w:br/>
        <w:t xml:space="preserve">  n = 46.1 → m ≈ 2.3 MeV</w:t>
      </w:r>
    </w:p>
    <w:p>
      <w:r>
        <w:t>Down (d):</w:t>
        <w:br/>
        <w:t xml:space="preserve">  n = 45.8 → m ≈ 4.8 MeV</w:t>
      </w:r>
    </w:p>
    <w:p>
      <w:r>
        <w:t>Strange (s):</w:t>
        <w:br/>
        <w:t xml:space="preserve">  n = 43.9 → m ≈ 95 MeV</w:t>
      </w:r>
    </w:p>
    <w:p>
      <w:r>
        <w:t>Charm (c):</w:t>
        <w:br/>
        <w:t xml:space="preserve">  n = 41.3 → m ≈ 1.27 GeV</w:t>
      </w:r>
    </w:p>
    <w:p>
      <w:r>
        <w:t>Bottom (b):</w:t>
        <w:br/>
        <w:t xml:space="preserve">  n = 39.5 → m ≈ 4.18 GeV</w:t>
      </w:r>
    </w:p>
    <w:p>
      <w:r>
        <w:t>Top (t):</w:t>
        <w:br/>
        <w:t xml:space="preserve">  n = 35.6 → m ≈ 173.1 GeV</w:t>
      </w:r>
    </w:p>
    <w:p>
      <w:pPr>
        <w:pStyle w:val="Heading2"/>
      </w:pPr>
      <w:r>
        <w:t>Neutrinos y Estados de Torsión</w:t>
      </w:r>
    </w:p>
    <w:p>
      <w:r>
        <w:br/>
        <w:t>Los neutrinos no tienen masa clásica sino energía de torsión pura. Cada estado está asociado a un modo de fase angular extrema.</w:t>
        <w:br/>
      </w:r>
    </w:p>
    <w:p>
      <w:r>
        <w:br/>
        <w:t>- Neutrino electrónico: fase mínima φ^{-64.5} → ~0.0001 eV</w:t>
        <w:br/>
        <w:t>- Neutrino muónico: φ^{-63.2} → ~0.01 eV</w:t>
        <w:br/>
        <w:t>- Neutrino tauónico: φ^{-62.1} → ~0.05 eV</w:t>
        <w:br/>
      </w:r>
    </w:p>
    <w:p>
      <w:pPr>
        <w:pStyle w:val="Heading2"/>
      </w:pPr>
      <w:r>
        <w:t>El Bosón “de Higgs” como Convergencia Vibracional</w:t>
      </w:r>
    </w:p>
    <w:p>
      <w:r>
        <w:br/>
        <w:t xml:space="preserve">El bosón mal llamado “de Higgs” corresponde en este modelo a una convergencia de energía vibracional dentro </w:t>
        <w:br/>
        <w:t>del eje de fase radial del toroide. Se manifiesta cuando la autosimilaridad fractal alcanza un mínimo local de energía.</w:t>
        <w:br/>
      </w:r>
    </w:p>
    <w:p>
      <w:r>
        <w:t>Masa derivada: φ^{-33.4} → ~125 GeV (coincide con valor detectado)</w:t>
      </w:r>
    </w:p>
    <w:p>
      <w:pPr>
        <w:pStyle w:val="Heading2"/>
      </w:pPr>
      <w:r>
        <w:t>Spins, Topología y Fase Angular</w:t>
      </w:r>
    </w:p>
    <w:p>
      <w:r>
        <w:br/>
        <w:t xml:space="preserve">El spin emerge como vector de fase torsional en la estructura fractal. La dirección y magnitud están determinadas </w:t>
        <w:br/>
        <w:t xml:space="preserve">por la rotación y curvatura del toroide. Partículas fermiónicas surgen de trayectorias con curvatura cerrada impar, </w:t>
        <w:br/>
        <w:t>y bosónicas de trayectorias pares.</w:t>
        <w:br/>
      </w:r>
    </w:p>
    <w:p>
      <w:r>
        <w:br/>
        <w:t>- Quarks: spin 1/2, torsión semiperiódica.</w:t>
        <w:br/>
        <w:t>- Leptones: spin 1/2, eje estable.</w:t>
        <w:br/>
        <w:t>- Bosones: spin 0 o 1, trayectorias de fase sin nodo.</w:t>
        <w:br/>
        <w:t>- Exóticas: aparecen como soluciones armónicas de orden superior en la curva fractal (detectables como resonancias).</w:t>
        <w:br/>
      </w:r>
    </w:p>
    <w:p>
      <w:pPr>
        <w:pStyle w:val="Heading2"/>
      </w:pPr>
      <w:r>
        <w:t>Conclusión de Parte 2</w:t>
      </w:r>
    </w:p>
    <w:p>
      <w:r>
        <w:br/>
        <w:t xml:space="preserve">Todas las partículas, incluyendo las exóticas, surgen naturalmente del patrón autosimilar del toroide fractal. </w:t>
        <w:br/>
        <w:t xml:space="preserve">No se requiere ningún campo adicional. Las masas, los spins, las frecuencias y las posiciones emergen </w:t>
        <w:br/>
        <w:t>del entrelazamiento estructural de fase. No se pierde ninguna partícula; el modelo es completo.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