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Garantías y Compromiso de Sostenibilidad</w:t>
      </w:r>
    </w:p>
    <w:p>
      <w:r>
        <w:t>EcoMarket · Versión 2.0 · Vigente desde el 1 de agosto de 2026</w:t>
      </w:r>
    </w:p>
    <w:p>
      <w:pPr>
        <w:pStyle w:val="Heading1"/>
      </w:pPr>
      <w:r>
        <w:t>1. Qué cubre la garantía</w:t>
      </w:r>
    </w:p>
    <w:p>
      <w:r>
        <w:t>EcoMarket respalda sus productos con una garantía por defectos de fabricación, adicional a los derechos que otorga la Ley 1480 de 2011 (Estatuto del Consumidor). La garantía cubre fallas de materiales o de construcción que aparezcan con el uso normal del producto durante el periodo indicado para cada categoría.</w:t>
      </w:r>
    </w:p>
    <w:p>
      <w:pPr>
        <w:pStyle w:val="Heading1"/>
      </w:pPr>
      <w:r>
        <w:t>2. Periodos de garantía</w:t>
      </w:r>
    </w:p>
    <w:p>
      <w:r>
        <w:t>El periodo se cuenta desde la fecha de entrega. En el catálogo, la columna garantia_meses indica el periodo exacto de cada producto.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Producto o material</w:t>
            </w:r>
          </w:p>
        </w:tc>
        <w:tc>
          <w:tcPr>
            <w:tcW w:type="dxa" w:w="2880"/>
          </w:tcPr>
          <w:p>
            <w:r>
              <w:t>Garantía</w:t>
            </w:r>
          </w:p>
        </w:tc>
        <w:tc>
          <w:tcPr>
            <w:tcW w:type="dxa" w:w="2880"/>
          </w:tcPr>
          <w:p>
            <w:r>
              <w:t>Ejemplos</w:t>
            </w:r>
          </w:p>
        </w:tc>
      </w:tr>
      <w:tr>
        <w:tc>
          <w:tcPr>
            <w:tcW w:type="dxa" w:w="2880"/>
          </w:tcPr>
          <w:p>
            <w:r>
              <w:t>Acero inoxidable (termos y botellas)</w:t>
            </w:r>
          </w:p>
        </w:tc>
        <w:tc>
          <w:tcPr>
            <w:tcW w:type="dxa" w:w="2880"/>
          </w:tcPr>
          <w:p>
            <w:r>
              <w:t>24 meses</w:t>
            </w:r>
          </w:p>
        </w:tc>
        <w:tc>
          <w:tcPr>
            <w:tcW w:type="dxa" w:w="2880"/>
          </w:tcPr>
          <w:p>
            <w:r>
              <w:t>Termo de acero 500 ml, Termo familiar 1,2 L</w:t>
            </w:r>
          </w:p>
        </w:tc>
      </w:tr>
      <w:tr>
        <w:tc>
          <w:tcPr>
            <w:tcW w:type="dxa" w:w="2880"/>
          </w:tcPr>
          <w:p>
            <w:r>
              <w:t>Silicona y utensilios portátiles</w:t>
            </w:r>
          </w:p>
        </w:tc>
        <w:tc>
          <w:tcPr>
            <w:tcW w:type="dxa" w:w="2880"/>
          </w:tcPr>
          <w:p>
            <w:r>
              <w:t>12 meses</w:t>
            </w:r>
          </w:p>
        </w:tc>
        <w:tc>
          <w:tcPr>
            <w:tcW w:type="dxa" w:w="2880"/>
          </w:tcPr>
          <w:p>
            <w:r>
              <w:t>Botella plegable, cubiertos portátiles</w:t>
            </w:r>
          </w:p>
        </w:tc>
      </w:tr>
      <w:tr>
        <w:tc>
          <w:tcPr>
            <w:tcW w:type="dxa" w:w="2880"/>
          </w:tcPr>
          <w:p>
            <w:r>
              <w:t>Eco-tecnología solar</w:t>
            </w:r>
          </w:p>
        </w:tc>
        <w:tc>
          <w:tcPr>
            <w:tcW w:type="dxa" w:w="2880"/>
          </w:tcPr>
          <w:p>
            <w:r>
              <w:t>12 meses</w:t>
            </w:r>
          </w:p>
        </w:tc>
        <w:tc>
          <w:tcPr>
            <w:tcW w:type="dxa" w:w="2880"/>
          </w:tcPr>
          <w:p>
            <w:r>
              <w:t>Cargador solar, lámpara solar</w:t>
            </w:r>
          </w:p>
        </w:tc>
      </w:tr>
      <w:tr>
        <w:tc>
          <w:tcPr>
            <w:tcW w:type="dxa" w:w="2880"/>
          </w:tcPr>
          <w:p>
            <w:r>
              <w:t>Compostera y accesorios de hogar duraderos</w:t>
            </w:r>
          </w:p>
        </w:tc>
        <w:tc>
          <w:tcPr>
            <w:tcW w:type="dxa" w:w="2880"/>
          </w:tcPr>
          <w:p>
            <w:r>
              <w:t>12 meses</w:t>
            </w:r>
          </w:p>
        </w:tc>
        <w:tc>
          <w:tcPr>
            <w:tcW w:type="dxa" w:w="2880"/>
          </w:tcPr>
          <w:p>
            <w:r>
              <w:t>Compostera de cocina 5 L, bolsa de lavado para microplásticos</w:t>
            </w:r>
          </w:p>
        </w:tc>
      </w:tr>
      <w:tr>
        <w:tc>
          <w:tcPr>
            <w:tcW w:type="dxa" w:w="2880"/>
          </w:tcPr>
          <w:p>
            <w:r>
              <w:t>Bambú, madera y fibras naturales</w:t>
            </w:r>
          </w:p>
        </w:tc>
        <w:tc>
          <w:tcPr>
            <w:tcW w:type="dxa" w:w="2880"/>
          </w:tcPr>
          <w:p>
            <w:r>
              <w:t>6 meses</w:t>
            </w:r>
          </w:p>
        </w:tc>
        <w:tc>
          <w:tcPr>
            <w:tcW w:type="dxa" w:w="2880"/>
          </w:tcPr>
          <w:p>
            <w:r>
              <w:t>Pajillas de bambú, cepillo de cocina, herramientas de jardín</w:t>
            </w:r>
          </w:p>
        </w:tc>
      </w:tr>
      <w:tr>
        <w:tc>
          <w:tcPr>
            <w:tcW w:type="dxa" w:w="2880"/>
          </w:tcPr>
          <w:p>
            <w:r>
              <w:t>Textiles de algodón orgánico</w:t>
            </w:r>
          </w:p>
        </w:tc>
        <w:tc>
          <w:tcPr>
            <w:tcW w:type="dxa" w:w="2880"/>
          </w:tcPr>
          <w:p>
            <w:r>
              <w:t>3 a 6 meses</w:t>
            </w:r>
          </w:p>
        </w:tc>
        <w:tc>
          <w:tcPr>
            <w:tcW w:type="dxa" w:w="2880"/>
          </w:tcPr>
          <w:p>
            <w:r>
              <w:t>Camiseta (3 meses), bolsas reutilizables (6 meses)</w:t>
            </w:r>
          </w:p>
        </w:tc>
      </w:tr>
      <w:tr>
        <w:tc>
          <w:tcPr>
            <w:tcW w:type="dxa" w:w="2880"/>
          </w:tcPr>
          <w:p>
            <w:r>
              <w:t>Consumibles, papelería, alimentos e higiene</w:t>
            </w:r>
          </w:p>
        </w:tc>
        <w:tc>
          <w:tcPr>
            <w:tcW w:type="dxa" w:w="2880"/>
          </w:tcPr>
          <w:p>
            <w:r>
              <w:t>No aplica</w:t>
            </w:r>
          </w:p>
        </w:tc>
        <w:tc>
          <w:tcPr>
            <w:tcW w:type="dxa" w:w="2880"/>
          </w:tcPr>
          <w:p>
            <w:r>
              <w:t>Cera de abeja, cuadernos, granola, jabones</w:t>
            </w:r>
          </w:p>
        </w:tc>
      </w:tr>
    </w:tbl>
    <w:p>
      <w:pPr>
        <w:pStyle w:val="Heading1"/>
      </w:pPr>
      <w:r>
        <w:t>3. Cómo hacer efectiva la garantía</w:t>
      </w:r>
    </w:p>
    <w:p>
      <w:pPr>
        <w:pStyle w:val="ListNumber"/>
      </w:pPr>
      <w:r>
        <w:t>Escribir a soporte@ecomarket.com o al chat con el número de pedido, fotos o video del defecto y una breve descripción.</w:t>
      </w:r>
    </w:p>
    <w:p>
      <w:pPr>
        <w:pStyle w:val="ListNumber"/>
      </w:pPr>
      <w:r>
        <w:t>El equipo de calidad revisa el caso y responde en un máximo de 5 días hábiles.</w:t>
      </w:r>
    </w:p>
    <w:p>
      <w:pPr>
        <w:pStyle w:val="ListNumber"/>
      </w:pPr>
      <w:r>
        <w:t>Si la garantía procede, EcoMarket repone el producto o reembolsa su valor, a elección del cliente y sujeto a disponibilidad, en un plazo máximo de 30 días.</w:t>
      </w:r>
    </w:p>
    <w:p>
      <w:pPr>
        <w:pStyle w:val="ListNumber"/>
      </w:pPr>
      <w:r>
        <w:t>El envío del producto defectuoso corre por cuenta de EcoMarket.</w:t>
      </w:r>
    </w:p>
    <w:p>
      <w:pPr>
        <w:pStyle w:val="Heading1"/>
      </w:pPr>
      <w:r>
        <w:t>4. Qué no cubre la garantía</w:t>
      </w:r>
    </w:p>
    <w:p>
      <w:pPr>
        <w:pStyle w:val="ListBullet"/>
      </w:pPr>
      <w:r>
        <w:t>Golpes, abolladuras, caídas y daños por uso indebido.</w:t>
      </w:r>
    </w:p>
    <w:p>
      <w:pPr>
        <w:pStyle w:val="ListBullet"/>
      </w:pPr>
      <w:r>
        <w:t>Desgaste normal por el uso, como rayones superficiales o decoloración.</w:t>
      </w:r>
    </w:p>
    <w:p>
      <w:pPr>
        <w:pStyle w:val="ListBullet"/>
      </w:pPr>
      <w:r>
        <w:t>Lavado de productos de bambú o madera en lavavajillas, o remojo prolongado.</w:t>
      </w:r>
    </w:p>
    <w:p>
      <w:pPr>
        <w:pStyle w:val="ListBullet"/>
      </w:pPr>
      <w:r>
        <w:t>Daños por exposición a temperaturas extremas fuera de las indicadas en el producto.</w:t>
      </w:r>
    </w:p>
    <w:p>
      <w:pPr>
        <w:pStyle w:val="ListBullet"/>
      </w:pPr>
      <w:r>
        <w:t>Productos modificados, reparados por terceros o usados con fines comerciales.</w:t>
      </w:r>
    </w:p>
    <w:p>
      <w:pPr>
        <w:pStyle w:val="Heading1"/>
      </w:pPr>
      <w:r>
        <w:t>5. Derecho de retracto</w:t>
      </w:r>
    </w:p>
    <w:p>
      <w:r>
        <w:t>Para las compras hechas por internet, la ley colombiana reconoce el derecho de retracto: el cliente puede arrepentirse de la compra dentro de los 5 días hábiles siguientes a la entrega. EcoMarket va más allá de este mínimo legal y permite devolver los productos retornables hasta 30 días después de la entrega, según la Política de Devoluciones y Reembolsos. El derecho de retracto no aplica a productos que por su naturaleza no admiten devolución, como los perecederos o los personalizados.</w:t>
      </w:r>
    </w:p>
    <w:p>
      <w:pPr>
        <w:pStyle w:val="Heading1"/>
      </w:pPr>
      <w:r>
        <w:t>6. Programa Recompra de Termos</w:t>
      </w:r>
    </w:p>
    <w:p>
      <w:r>
        <w:t>El cliente que entrega un termo o botella usada de acero inoxidable, de cualquier marca, recibe 15 % de descuento en la compra de un termo nuevo de EcoMarket. El termo usado se entrega en un punto de recolección de la transportadora o en el momento de la entrega del pedido nuevo, y el acero se envía a reciclaje. El descuento no es acumulable con el cupón de bienvenida.</w:t>
      </w:r>
    </w:p>
    <w:p>
      <w:pPr>
        <w:pStyle w:val="Heading1"/>
      </w:pPr>
      <w:r>
        <w:t>7. Compromisos de sostenibilidad</w:t>
      </w:r>
    </w:p>
    <w:p>
      <w:pPr>
        <w:pStyle w:val="ListBullet"/>
      </w:pPr>
      <w:r>
        <w:t>Empaques de cartón reciclado y papel kraft; sin plástico de un solo uso.</w:t>
      </w:r>
    </w:p>
    <w:p>
      <w:pPr>
        <w:pStyle w:val="ListBullet"/>
      </w:pPr>
      <w:r>
        <w:t>Prioridad a proveedores colombianos y a materiales con certificación, como bambú y madera con sello FSC.</w:t>
      </w:r>
    </w:p>
    <w:p>
      <w:pPr>
        <w:pStyle w:val="ListBullet"/>
      </w:pPr>
      <w:r>
        <w:t>Compensación de la huella de carbono del transporte mediante proyectos de reforestación.</w:t>
      </w:r>
    </w:p>
    <w:p>
      <w:pPr>
        <w:pStyle w:val="ListBullet"/>
      </w:pPr>
      <w:r>
        <w:t>Reporte anual de impacto con los kilos de residuos evitados y los productos reciclados.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