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D786" w14:textId="5FF9D925" w:rsidR="00170B1F" w:rsidRPr="004E0324" w:rsidRDefault="001C2ADB" w:rsidP="008C10D2">
      <w:pPr>
        <w:spacing w:after="140"/>
        <w:jc w:val="center"/>
        <w:rPr>
          <w:b/>
          <w:bCs/>
          <w:i/>
          <w:iCs/>
          <w:sz w:val="22"/>
          <w:szCs w:val="22"/>
        </w:rPr>
      </w:pPr>
      <w:r w:rsidRPr="004E0324">
        <w:rPr>
          <w:b/>
          <w:bCs/>
          <w:sz w:val="22"/>
          <w:szCs w:val="22"/>
        </w:rPr>
        <w:t xml:space="preserve">Del </w:t>
      </w:r>
      <w:proofErr w:type="spellStart"/>
      <w:r w:rsidRPr="004E0324">
        <w:rPr>
          <w:b/>
          <w:bCs/>
          <w:sz w:val="22"/>
          <w:szCs w:val="22"/>
        </w:rPr>
        <w:t>Slop</w:t>
      </w:r>
      <w:proofErr w:type="spellEnd"/>
      <w:r w:rsidRPr="004E0324">
        <w:rPr>
          <w:b/>
          <w:bCs/>
          <w:sz w:val="22"/>
          <w:szCs w:val="22"/>
        </w:rPr>
        <w:t xml:space="preserve"> al Conocimiento Verificable: </w:t>
      </w:r>
      <w:r w:rsidRPr="004E0324">
        <w:rPr>
          <w:b/>
          <w:bCs/>
          <w:i/>
          <w:iCs/>
          <w:sz w:val="22"/>
          <w:szCs w:val="22"/>
        </w:rPr>
        <w:t xml:space="preserve">Compilación incremental y trazabilidad de literatura científica </w:t>
      </w:r>
    </w:p>
    <w:p w14:paraId="12FE1AAF" w14:textId="77777777" w:rsidR="000223A9" w:rsidRPr="004E0324" w:rsidRDefault="00000000">
      <w:pPr>
        <w:spacing w:before="140" w:after="70"/>
        <w:rPr>
          <w:sz w:val="22"/>
          <w:szCs w:val="22"/>
        </w:rPr>
      </w:pPr>
      <w:r w:rsidRPr="004E0324">
        <w:rPr>
          <w:b/>
          <w:bCs/>
          <w:sz w:val="22"/>
          <w:szCs w:val="22"/>
        </w:rPr>
        <w:t>1. Definición del problema</w:t>
      </w:r>
    </w:p>
    <w:p w14:paraId="536A1F63" w14:textId="77777777" w:rsidR="0086352C" w:rsidRPr="004E0324" w:rsidRDefault="0086352C">
      <w:pPr>
        <w:spacing w:after="80" w:line="230" w:lineRule="auto"/>
        <w:jc w:val="both"/>
        <w:rPr>
          <w:sz w:val="22"/>
          <w:szCs w:val="22"/>
        </w:rPr>
      </w:pPr>
      <w:r w:rsidRPr="004E0324">
        <w:rPr>
          <w:sz w:val="22"/>
          <w:szCs w:val="22"/>
        </w:rPr>
        <w:t xml:space="preserve">En las organizaciones, el conocimiento (procesos, decisiones técnicas, manuales, políticas, etc.) está fragmentado y envejece rápido. Un estudio realizado con 716 empleados de cuatro entidades públicas, presentado en </w:t>
      </w:r>
      <w:proofErr w:type="spellStart"/>
      <w:r w:rsidRPr="004E0324">
        <w:rPr>
          <w:sz w:val="22"/>
          <w:szCs w:val="22"/>
        </w:rPr>
        <w:t>iConference</w:t>
      </w:r>
      <w:proofErr w:type="spellEnd"/>
      <w:r w:rsidRPr="004E0324">
        <w:rPr>
          <w:sz w:val="22"/>
          <w:szCs w:val="22"/>
        </w:rPr>
        <w:t xml:space="preserve"> 2024, encontró que el 22,3 % dedica cerca de media jornada semanal a buscar la información que necesita para trabajar, y que un 10,5 % dedica jornada y media, cerca del 30 % de su semana (Nakash y </w:t>
      </w:r>
      <w:proofErr w:type="spellStart"/>
      <w:r w:rsidRPr="004E0324">
        <w:rPr>
          <w:sz w:val="22"/>
          <w:szCs w:val="22"/>
        </w:rPr>
        <w:t>Bouhnik</w:t>
      </w:r>
      <w:proofErr w:type="spellEnd"/>
      <w:r w:rsidRPr="004E0324">
        <w:rPr>
          <w:sz w:val="22"/>
          <w:szCs w:val="22"/>
        </w:rPr>
        <w:t xml:space="preserve">, 2024). </w:t>
      </w:r>
    </w:p>
    <w:p w14:paraId="4E017110" w14:textId="31979ED2" w:rsidR="0086352C" w:rsidRPr="004E0324" w:rsidRDefault="0086352C">
      <w:pPr>
        <w:spacing w:after="80" w:line="230" w:lineRule="auto"/>
        <w:jc w:val="both"/>
        <w:rPr>
          <w:sz w:val="22"/>
          <w:szCs w:val="22"/>
        </w:rPr>
      </w:pPr>
      <w:r w:rsidRPr="004E0324">
        <w:rPr>
          <w:sz w:val="22"/>
          <w:szCs w:val="22"/>
        </w:rPr>
        <w:t xml:space="preserve">La respuesta habitual a este tipo de problemáticas son asistentes basados en Recuperación Aumentada por Generación (RAG); sin embargo, Han et al. (2025) han demostrado que ni RAG vectorial ni los enfoques de grafos dominan de forma absoluta. </w:t>
      </w:r>
      <w:r w:rsidR="00014080" w:rsidRPr="004E0324">
        <w:rPr>
          <w:sz w:val="22"/>
          <w:szCs w:val="22"/>
        </w:rPr>
        <w:t xml:space="preserve">Por otro lado, </w:t>
      </w:r>
      <w:r w:rsidRPr="004E0324">
        <w:rPr>
          <w:sz w:val="22"/>
          <w:szCs w:val="22"/>
        </w:rPr>
        <w:t xml:space="preserve">el RAG convencional presenta tres límites de negocio: primero, un costo por consulta, porque recupera, lee y sintetiza texto crudo cada vez que alguien pregunta, repitiendo el trabajo íntegro (Karpathy, 2026); segundo, la degradación de la coherencia, porque mezcla documentos obsoletos con vigentes e intenta reconciliarlos al responder, lo que propaga errores y produce la deriva que </w:t>
      </w:r>
      <w:proofErr w:type="spellStart"/>
      <w:r w:rsidRPr="004E0324">
        <w:rPr>
          <w:sz w:val="22"/>
          <w:szCs w:val="22"/>
        </w:rPr>
        <w:t>Myakala</w:t>
      </w:r>
      <w:proofErr w:type="spellEnd"/>
      <w:r w:rsidRPr="004E0324">
        <w:rPr>
          <w:sz w:val="22"/>
          <w:szCs w:val="22"/>
        </w:rPr>
        <w:t xml:space="preserve"> et al. (2026) formalizan como </w:t>
      </w:r>
      <w:proofErr w:type="spellStart"/>
      <w:r w:rsidRPr="004E0324">
        <w:rPr>
          <w:i/>
          <w:iCs/>
          <w:sz w:val="22"/>
          <w:szCs w:val="22"/>
        </w:rPr>
        <w:t>drift</w:t>
      </w:r>
      <w:proofErr w:type="spellEnd"/>
      <w:r w:rsidRPr="004E0324">
        <w:rPr>
          <w:i/>
          <w:iCs/>
          <w:sz w:val="22"/>
          <w:szCs w:val="22"/>
        </w:rPr>
        <w:t xml:space="preserve"> </w:t>
      </w:r>
      <w:proofErr w:type="spellStart"/>
      <w:r w:rsidRPr="004E0324">
        <w:rPr>
          <w:i/>
          <w:iCs/>
          <w:sz w:val="22"/>
          <w:szCs w:val="22"/>
        </w:rPr>
        <w:t>coherence</w:t>
      </w:r>
      <w:proofErr w:type="spellEnd"/>
      <w:r w:rsidRPr="004E0324">
        <w:rPr>
          <w:sz w:val="22"/>
          <w:szCs w:val="22"/>
        </w:rPr>
        <w:t>; y, por último, la incapacidad de consolidación, porque el conocimiento sintetizado no persiste y la organización no construye un activo, sino un buscador que vuelve a empezar.</w:t>
      </w:r>
    </w:p>
    <w:p w14:paraId="080FEB89" w14:textId="0F648152" w:rsidR="00287834" w:rsidRPr="004E0324" w:rsidRDefault="00287834">
      <w:pPr>
        <w:spacing w:after="80" w:line="230" w:lineRule="auto"/>
        <w:jc w:val="both"/>
        <w:rPr>
          <w:sz w:val="22"/>
          <w:szCs w:val="22"/>
        </w:rPr>
      </w:pPr>
      <w:r w:rsidRPr="004E0324">
        <w:rPr>
          <w:sz w:val="22"/>
          <w:szCs w:val="22"/>
        </w:rPr>
        <w:t xml:space="preserve">Hoy en día, programar </w:t>
      </w:r>
      <w:r w:rsidRPr="004E0324">
        <w:rPr>
          <w:sz w:val="22"/>
          <w:szCs w:val="22"/>
        </w:rPr>
        <w:t>con herramientas de</w:t>
      </w:r>
      <w:r w:rsidRPr="004E0324">
        <w:rPr>
          <w:sz w:val="22"/>
          <w:szCs w:val="22"/>
        </w:rPr>
        <w:t xml:space="preserve"> IA exige consultar constantemente </w:t>
      </w:r>
      <w:proofErr w:type="spellStart"/>
      <w:r w:rsidRPr="004E0324">
        <w:rPr>
          <w:i/>
          <w:iCs/>
          <w:sz w:val="22"/>
          <w:szCs w:val="22"/>
        </w:rPr>
        <w:t>papers</w:t>
      </w:r>
      <w:proofErr w:type="spellEnd"/>
      <w:r w:rsidRPr="004E0324">
        <w:rPr>
          <w:sz w:val="22"/>
          <w:szCs w:val="22"/>
        </w:rPr>
        <w:t xml:space="preserve"> y literatura abierta en repositorios como </w:t>
      </w:r>
      <w:proofErr w:type="spellStart"/>
      <w:r w:rsidRPr="004E0324">
        <w:rPr>
          <w:sz w:val="22"/>
          <w:szCs w:val="22"/>
        </w:rPr>
        <w:t>arXiv</w:t>
      </w:r>
      <w:proofErr w:type="spellEnd"/>
      <w:r w:rsidRPr="004E0324">
        <w:rPr>
          <w:sz w:val="22"/>
          <w:szCs w:val="22"/>
        </w:rPr>
        <w:t xml:space="preserve">. Sin embargo, al carecer de revisión por pares, </w:t>
      </w:r>
      <w:r w:rsidR="00AB4151" w:rsidRPr="004E0324">
        <w:rPr>
          <w:sz w:val="22"/>
          <w:szCs w:val="22"/>
        </w:rPr>
        <w:t xml:space="preserve">estas plataformas acumulan </w:t>
      </w:r>
      <w:proofErr w:type="spellStart"/>
      <w:r w:rsidR="00AB4151" w:rsidRPr="004E0324">
        <w:rPr>
          <w:sz w:val="22"/>
          <w:szCs w:val="22"/>
        </w:rPr>
        <w:t>slop</w:t>
      </w:r>
      <w:proofErr w:type="spellEnd"/>
      <w:r w:rsidR="00AB4151" w:rsidRPr="004E0324">
        <w:rPr>
          <w:sz w:val="22"/>
          <w:szCs w:val="22"/>
        </w:rPr>
        <w:t xml:space="preserve">, es decir, textos generados por modelos de lenguaje, bien redactados pero carentes de código o evidencia verificable. </w:t>
      </w:r>
      <w:r w:rsidR="00C25A4A" w:rsidRPr="004E0324">
        <w:rPr>
          <w:sz w:val="22"/>
          <w:szCs w:val="22"/>
        </w:rPr>
        <w:t>Asimismo, e</w:t>
      </w:r>
      <w:r w:rsidR="00AB4151" w:rsidRPr="004E0324">
        <w:rPr>
          <w:sz w:val="22"/>
          <w:szCs w:val="22"/>
        </w:rPr>
        <w:t>l volumen</w:t>
      </w:r>
      <w:r w:rsidR="00C25A4A" w:rsidRPr="004E0324">
        <w:rPr>
          <w:sz w:val="22"/>
          <w:szCs w:val="22"/>
        </w:rPr>
        <w:t xml:space="preserve"> de contenido</w:t>
      </w:r>
      <w:r w:rsidR="00AB4151" w:rsidRPr="004E0324">
        <w:rPr>
          <w:sz w:val="22"/>
          <w:szCs w:val="22"/>
        </w:rPr>
        <w:t xml:space="preserve"> hace inviable filtrarlo a mano: solo en febrero de 2026 </w:t>
      </w:r>
      <w:proofErr w:type="spellStart"/>
      <w:r w:rsidR="00AB4151" w:rsidRPr="004E0324">
        <w:rPr>
          <w:sz w:val="22"/>
          <w:szCs w:val="22"/>
        </w:rPr>
        <w:t>arXiv</w:t>
      </w:r>
      <w:proofErr w:type="spellEnd"/>
      <w:r w:rsidR="00AB4151" w:rsidRPr="004E0324">
        <w:rPr>
          <w:sz w:val="22"/>
          <w:szCs w:val="22"/>
        </w:rPr>
        <w:t xml:space="preserve"> recibió más de 20.500 </w:t>
      </w:r>
      <w:proofErr w:type="spellStart"/>
      <w:r w:rsidR="00AB4151" w:rsidRPr="004E0324">
        <w:rPr>
          <w:sz w:val="22"/>
          <w:szCs w:val="22"/>
        </w:rPr>
        <w:t>preprints</w:t>
      </w:r>
      <w:proofErr w:type="spellEnd"/>
      <w:r w:rsidR="00AB4151" w:rsidRPr="004E0324">
        <w:rPr>
          <w:sz w:val="22"/>
          <w:szCs w:val="22"/>
        </w:rPr>
        <w:t xml:space="preserve"> de computación (</w:t>
      </w:r>
      <w:proofErr w:type="spellStart"/>
      <w:r w:rsidR="00AB4151" w:rsidRPr="004E0324">
        <w:rPr>
          <w:sz w:val="22"/>
          <w:szCs w:val="22"/>
        </w:rPr>
        <w:t>arXiv</w:t>
      </w:r>
      <w:proofErr w:type="spellEnd"/>
      <w:r w:rsidR="00AB4151" w:rsidRPr="004E0324">
        <w:rPr>
          <w:sz w:val="22"/>
          <w:szCs w:val="22"/>
        </w:rPr>
        <w:t xml:space="preserve">, 2026), y Elazar y Antoniak (2026) encuentran que el texto generado por LLM es casi seis veces más frecuente en artículos que no son revisiones. </w:t>
      </w:r>
      <w:r w:rsidR="006B5731" w:rsidRPr="004E0324">
        <w:rPr>
          <w:sz w:val="22"/>
          <w:szCs w:val="22"/>
        </w:rPr>
        <w:t>Lejos de mitigar esta situación, un sistema RAG tradicional agrava el problema al recuperar información por simple similitud semántica, otorgando exactamente la misma autoridad a un experimento rigurosamente validado que a una afirmación sin sustento.</w:t>
      </w:r>
    </w:p>
    <w:p w14:paraId="12FE1AB3" w14:textId="77777777" w:rsidR="000223A9" w:rsidRPr="004E0324" w:rsidRDefault="00000000">
      <w:pPr>
        <w:spacing w:before="140" w:after="70"/>
        <w:rPr>
          <w:sz w:val="22"/>
          <w:szCs w:val="22"/>
        </w:rPr>
      </w:pPr>
      <w:r w:rsidRPr="004E0324">
        <w:rPr>
          <w:b/>
          <w:bCs/>
          <w:sz w:val="22"/>
          <w:szCs w:val="22"/>
        </w:rPr>
        <w:t>2. Solución propuesta</w:t>
      </w:r>
    </w:p>
    <w:p w14:paraId="372BE5D8" w14:textId="77777777" w:rsidR="00032803" w:rsidRPr="004E0324" w:rsidRDefault="00CB20B5">
      <w:pPr>
        <w:spacing w:before="140" w:after="70"/>
        <w:rPr>
          <w:sz w:val="22"/>
          <w:szCs w:val="22"/>
        </w:rPr>
      </w:pPr>
      <w:r w:rsidRPr="004E0324">
        <w:rPr>
          <w:sz w:val="22"/>
          <w:szCs w:val="22"/>
        </w:rPr>
        <w:t xml:space="preserve">Se plantea entonces desarrollar un pipeline </w:t>
      </w:r>
      <w:proofErr w:type="spellStart"/>
      <w:r w:rsidRPr="004E0324">
        <w:rPr>
          <w:sz w:val="22"/>
          <w:szCs w:val="22"/>
        </w:rPr>
        <w:t>MLOps</w:t>
      </w:r>
      <w:proofErr w:type="spellEnd"/>
      <w:r w:rsidRPr="004E0324">
        <w:rPr>
          <w:sz w:val="22"/>
          <w:szCs w:val="22"/>
        </w:rPr>
        <w:t xml:space="preserve"> que edifique y sostenga una base de conocimiento en </w:t>
      </w:r>
      <w:proofErr w:type="spellStart"/>
      <w:r w:rsidRPr="004E0324">
        <w:rPr>
          <w:sz w:val="22"/>
          <w:szCs w:val="22"/>
        </w:rPr>
        <w:t>markdown</w:t>
      </w:r>
      <w:proofErr w:type="spellEnd"/>
      <w:r w:rsidRPr="004E0324">
        <w:rPr>
          <w:sz w:val="22"/>
          <w:szCs w:val="22"/>
        </w:rPr>
        <w:t xml:space="preserve"> interconectado (patrón </w:t>
      </w:r>
      <w:proofErr w:type="spellStart"/>
      <w:r w:rsidRPr="004E0324">
        <w:rPr>
          <w:sz w:val="22"/>
          <w:szCs w:val="22"/>
        </w:rPr>
        <w:t>WikiLLM</w:t>
      </w:r>
      <w:proofErr w:type="spellEnd"/>
      <w:r w:rsidRPr="004E0324">
        <w:rPr>
          <w:sz w:val="22"/>
          <w:szCs w:val="22"/>
        </w:rPr>
        <w:t>), el cual traslada el costo de síntesis de la consulta hacia la fase de ingesta, de manera que el agente compile una sola vez y, posteriormente, responda sobre páginas ya redactadas, vinculadas y fechadas.</w:t>
      </w:r>
    </w:p>
    <w:p w14:paraId="6C09B510" w14:textId="3D030036" w:rsidR="00CB20B5" w:rsidRPr="004E0324" w:rsidRDefault="00CB20B5">
      <w:pPr>
        <w:spacing w:before="140" w:after="70"/>
        <w:rPr>
          <w:sz w:val="22"/>
          <w:szCs w:val="22"/>
        </w:rPr>
      </w:pPr>
      <w:r w:rsidRPr="004E0324">
        <w:rPr>
          <w:sz w:val="22"/>
          <w:szCs w:val="22"/>
        </w:rPr>
        <w:t>Para esto, se proponen cuatro ejes de decisión: primero, contar con un corpus delimitado y comprobable, de forma que se abarque una subárea con tableros de clasificación (</w:t>
      </w:r>
      <w:proofErr w:type="spellStart"/>
      <w:r w:rsidRPr="004E0324">
        <w:rPr>
          <w:sz w:val="22"/>
          <w:szCs w:val="22"/>
        </w:rPr>
        <w:t>leaderboards</w:t>
      </w:r>
      <w:proofErr w:type="spellEnd"/>
      <w:r w:rsidRPr="004E0324">
        <w:rPr>
          <w:sz w:val="22"/>
          <w:szCs w:val="22"/>
        </w:rPr>
        <w:t xml:space="preserve">) activos; para ello se sugieren entre 30 y 50 fuentes y una ventana temporal posterior al límite de entrenamiento del modelo, con el fin de que las afirmaciones sean numéricas y datadas, y el modelo no responda de memoria. Segundo, poseer una procedencia de primera clase, o sea, que cada aseveración preserve su fuente y sus evidencias de respaldo. Tercero, incorporar una revisión humana verificable, en el sentido de que el agente no escriba directamente en producción, sino que proponga las modificaciones mediante Pull </w:t>
      </w:r>
      <w:proofErr w:type="spellStart"/>
      <w:r w:rsidRPr="004E0324">
        <w:rPr>
          <w:sz w:val="22"/>
          <w:szCs w:val="22"/>
        </w:rPr>
        <w:t>Requests</w:t>
      </w:r>
      <w:proofErr w:type="spellEnd"/>
      <w:r w:rsidRPr="004E0324">
        <w:rPr>
          <w:sz w:val="22"/>
          <w:szCs w:val="22"/>
        </w:rPr>
        <w:t xml:space="preserve"> que un humano autorice en Obsidian, de modo que cada aprobación quede registrada y, por lo tanto, sea medible. Por último, garantizar la disponibilidad de código y datos abiertos bajo la licencia MIT.</w:t>
      </w:r>
    </w:p>
    <w:p w14:paraId="434165AF" w14:textId="4D05F663" w:rsidR="00032803" w:rsidRDefault="00032803">
      <w:pPr>
        <w:spacing w:before="140" w:after="70"/>
        <w:rPr>
          <w:sz w:val="22"/>
          <w:szCs w:val="22"/>
        </w:rPr>
      </w:pPr>
      <w:r w:rsidRPr="004E0324">
        <w:rPr>
          <w:sz w:val="22"/>
          <w:szCs w:val="22"/>
        </w:rPr>
        <w:t>Para la comprobación,</w:t>
      </w:r>
      <w:r w:rsidRPr="004E0324">
        <w:rPr>
          <w:sz w:val="22"/>
          <w:szCs w:val="22"/>
        </w:rPr>
        <w:t xml:space="preserve"> se </w:t>
      </w:r>
      <w:r w:rsidR="00CA1991" w:rsidRPr="004E0324">
        <w:rPr>
          <w:sz w:val="22"/>
          <w:szCs w:val="22"/>
        </w:rPr>
        <w:t>ordenarán</w:t>
      </w:r>
      <w:r w:rsidRPr="004E0324">
        <w:rPr>
          <w:sz w:val="22"/>
          <w:szCs w:val="22"/>
        </w:rPr>
        <w:t xml:space="preserve"> las fuentes por fecha, se </w:t>
      </w:r>
      <w:r w:rsidR="00CA1991" w:rsidRPr="004E0324">
        <w:rPr>
          <w:sz w:val="22"/>
          <w:szCs w:val="22"/>
        </w:rPr>
        <w:t>ingerirán</w:t>
      </w:r>
      <w:r w:rsidRPr="004E0324">
        <w:rPr>
          <w:sz w:val="22"/>
          <w:szCs w:val="22"/>
        </w:rPr>
        <w:t xml:space="preserve"> de a una y tras cada ingesta se </w:t>
      </w:r>
      <w:r w:rsidR="00010BB5" w:rsidRPr="004E0324">
        <w:rPr>
          <w:sz w:val="22"/>
          <w:szCs w:val="22"/>
        </w:rPr>
        <w:t>guardará</w:t>
      </w:r>
      <w:r w:rsidRPr="004E0324">
        <w:rPr>
          <w:sz w:val="22"/>
          <w:szCs w:val="22"/>
        </w:rPr>
        <w:t xml:space="preserve"> una copia versionada del wiki, sobre la que se responden las mismas preguntas de control. </w:t>
      </w:r>
      <w:r w:rsidR="00CA1991" w:rsidRPr="004E0324">
        <w:rPr>
          <w:sz w:val="22"/>
          <w:szCs w:val="22"/>
        </w:rPr>
        <w:t>Así, c</w:t>
      </w:r>
      <w:r w:rsidRPr="004E0324">
        <w:rPr>
          <w:sz w:val="22"/>
          <w:szCs w:val="22"/>
        </w:rPr>
        <w:t xml:space="preserve">omparando esas copias entre sí y contra un sistema RAG tradicional sobre el mismo corpus, se </w:t>
      </w:r>
      <w:r w:rsidR="00CA1991" w:rsidRPr="004E0324">
        <w:rPr>
          <w:sz w:val="22"/>
          <w:szCs w:val="22"/>
        </w:rPr>
        <w:t>establecerá</w:t>
      </w:r>
      <w:r w:rsidRPr="004E0324">
        <w:rPr>
          <w:sz w:val="22"/>
          <w:szCs w:val="22"/>
        </w:rPr>
        <w:t xml:space="preserve"> cómo evoluciona la calidad a medida que la base crece y en qué condiciones compilar por adelantado resulta mejor que recuperar en el momento.</w:t>
      </w:r>
    </w:p>
    <w:p w14:paraId="78B19E53" w14:textId="615E25FF" w:rsidR="00010BB5" w:rsidRPr="00010BB5" w:rsidRDefault="00010BB5">
      <w:pPr>
        <w:spacing w:before="140" w:after="70"/>
        <w:rPr>
          <w:b/>
          <w:bCs/>
          <w:sz w:val="22"/>
          <w:szCs w:val="22"/>
        </w:rPr>
      </w:pPr>
      <w:r w:rsidRPr="00010BB5">
        <w:rPr>
          <w:b/>
          <w:bCs/>
          <w:sz w:val="22"/>
          <w:szCs w:val="22"/>
        </w:rPr>
        <w:t>3. Cumplimiento de la rubrica</w:t>
      </w:r>
    </w:p>
    <w:tbl>
      <w:tblPr>
        <w:tblStyle w:val="Tablaconcuadrcula"/>
        <w:tblW w:w="10214" w:type="dxa"/>
        <w:tblLook w:val="04A0" w:firstRow="1" w:lastRow="0" w:firstColumn="1" w:lastColumn="0" w:noHBand="0" w:noVBand="1"/>
      </w:tblPr>
      <w:tblGrid>
        <w:gridCol w:w="1860"/>
        <w:gridCol w:w="8354"/>
      </w:tblGrid>
      <w:tr w:rsidR="004E0324" w:rsidRPr="004E0324" w14:paraId="185EDB0C" w14:textId="77777777" w:rsidTr="004E0324">
        <w:tc>
          <w:tcPr>
            <w:tcW w:w="1696" w:type="dxa"/>
            <w:vAlign w:val="center"/>
          </w:tcPr>
          <w:p w14:paraId="0D707189" w14:textId="7867A4C9" w:rsidR="004E0324" w:rsidRPr="004E0324" w:rsidRDefault="004E0324" w:rsidP="004E0324">
            <w:pPr>
              <w:spacing w:before="140" w:after="70"/>
              <w:rPr>
                <w:sz w:val="22"/>
                <w:szCs w:val="22"/>
              </w:rPr>
            </w:pPr>
            <w:r w:rsidRPr="004E0324">
              <w:rPr>
                <w:b/>
                <w:bCs/>
                <w:sz w:val="22"/>
                <w:szCs w:val="22"/>
              </w:rPr>
              <w:t>Criterio</w:t>
            </w:r>
          </w:p>
        </w:tc>
        <w:tc>
          <w:tcPr>
            <w:tcW w:w="8518" w:type="dxa"/>
            <w:vAlign w:val="center"/>
          </w:tcPr>
          <w:p w14:paraId="5766B1F0" w14:textId="3FB8900C" w:rsidR="004E0324" w:rsidRPr="004E0324" w:rsidRDefault="004E0324" w:rsidP="004E0324">
            <w:pPr>
              <w:spacing w:before="140" w:after="70"/>
              <w:rPr>
                <w:sz w:val="22"/>
                <w:szCs w:val="22"/>
              </w:rPr>
            </w:pPr>
            <w:r w:rsidRPr="004E0324">
              <w:rPr>
                <w:b/>
                <w:bCs/>
                <w:sz w:val="22"/>
                <w:szCs w:val="22"/>
              </w:rPr>
              <w:t>Qué hace el proyecto</w:t>
            </w:r>
          </w:p>
        </w:tc>
      </w:tr>
      <w:tr w:rsidR="004E0324" w:rsidRPr="004E0324" w14:paraId="55689746" w14:textId="77777777" w:rsidTr="004E0324">
        <w:tc>
          <w:tcPr>
            <w:tcW w:w="1696" w:type="dxa"/>
            <w:vAlign w:val="center"/>
          </w:tcPr>
          <w:p w14:paraId="02FEFD47" w14:textId="3B29B672" w:rsidR="004E0324" w:rsidRPr="004E0324" w:rsidRDefault="004E0324" w:rsidP="004E0324">
            <w:pPr>
              <w:spacing w:before="140" w:after="70"/>
              <w:rPr>
                <w:sz w:val="22"/>
                <w:szCs w:val="22"/>
              </w:rPr>
            </w:pPr>
            <w:r w:rsidRPr="004E0324">
              <w:rPr>
                <w:sz w:val="22"/>
                <w:szCs w:val="22"/>
              </w:rPr>
              <w:t>Cr1 Formulación</w:t>
            </w:r>
          </w:p>
        </w:tc>
        <w:tc>
          <w:tcPr>
            <w:tcW w:w="8518" w:type="dxa"/>
            <w:vAlign w:val="center"/>
          </w:tcPr>
          <w:p w14:paraId="008C0A97" w14:textId="267AE351" w:rsidR="004E0324" w:rsidRPr="004E0324" w:rsidRDefault="004E0324" w:rsidP="004E0324">
            <w:pPr>
              <w:spacing w:before="140" w:after="70"/>
              <w:rPr>
                <w:sz w:val="22"/>
                <w:szCs w:val="22"/>
              </w:rPr>
            </w:pPr>
            <w:r w:rsidRPr="004E0324">
              <w:rPr>
                <w:sz w:val="22"/>
                <w:szCs w:val="22"/>
              </w:rPr>
              <w:t xml:space="preserve">Se plantea como problema que las organizaciones pierden hasta un 30 % de la jornada buscando información y que los asistentes RAG actuales no lo resuelven, porque repiten el trabajo en cada consulta, mezclan lo vigente con lo obsoleto y no acumulan nada. El caso </w:t>
            </w:r>
            <w:r w:rsidRPr="004E0324">
              <w:rPr>
                <w:sz w:val="22"/>
                <w:szCs w:val="22"/>
              </w:rPr>
              <w:lastRenderedPageBreak/>
              <w:t xml:space="preserve">se estudia sobre literatura científica de IA, donde además ya no se distingue lo verificado del </w:t>
            </w:r>
            <w:proofErr w:type="spellStart"/>
            <w:r w:rsidRPr="004E0324">
              <w:rPr>
                <w:sz w:val="22"/>
                <w:szCs w:val="22"/>
              </w:rPr>
              <w:t>slop</w:t>
            </w:r>
            <w:proofErr w:type="spellEnd"/>
            <w:r w:rsidRPr="004E0324">
              <w:rPr>
                <w:sz w:val="22"/>
                <w:szCs w:val="22"/>
              </w:rPr>
              <w:t>.</w:t>
            </w:r>
          </w:p>
        </w:tc>
      </w:tr>
      <w:tr w:rsidR="004E0324" w:rsidRPr="004E0324" w14:paraId="6677D8E3" w14:textId="77777777" w:rsidTr="004E0324">
        <w:tc>
          <w:tcPr>
            <w:tcW w:w="1696" w:type="dxa"/>
            <w:vAlign w:val="center"/>
          </w:tcPr>
          <w:p w14:paraId="14BFBB8F" w14:textId="4A48FDF8" w:rsidR="004E0324" w:rsidRPr="004E0324" w:rsidRDefault="004E0324" w:rsidP="004E0324">
            <w:pPr>
              <w:spacing w:before="140" w:after="70"/>
              <w:rPr>
                <w:sz w:val="22"/>
                <w:szCs w:val="22"/>
              </w:rPr>
            </w:pPr>
            <w:r w:rsidRPr="004E0324">
              <w:rPr>
                <w:sz w:val="22"/>
                <w:szCs w:val="22"/>
              </w:rPr>
              <w:lastRenderedPageBreak/>
              <w:t>Cr2 Elección del modelo</w:t>
            </w:r>
          </w:p>
        </w:tc>
        <w:tc>
          <w:tcPr>
            <w:tcW w:w="8518" w:type="dxa"/>
            <w:vAlign w:val="center"/>
          </w:tcPr>
          <w:p w14:paraId="761D1730" w14:textId="4FE00458" w:rsidR="004E0324" w:rsidRPr="004E0324" w:rsidRDefault="004E0324" w:rsidP="004E0324">
            <w:pPr>
              <w:spacing w:before="140" w:after="70"/>
              <w:rPr>
                <w:sz w:val="22"/>
                <w:szCs w:val="22"/>
              </w:rPr>
            </w:pPr>
            <w:r w:rsidRPr="004E0324">
              <w:rPr>
                <w:sz w:val="22"/>
                <w:szCs w:val="22"/>
              </w:rPr>
              <w:t xml:space="preserve">Se compararán cuatro tipos de modelo (comercial grande, comercial económico, abierto local, y un buscador por </w:t>
            </w:r>
            <w:proofErr w:type="spellStart"/>
            <w:r w:rsidRPr="004E0324">
              <w:rPr>
                <w:sz w:val="22"/>
                <w:szCs w:val="22"/>
              </w:rPr>
              <w:t>embeddings</w:t>
            </w:r>
            <w:proofErr w:type="spellEnd"/>
            <w:r w:rsidRPr="004E0324">
              <w:rPr>
                <w:sz w:val="22"/>
                <w:szCs w:val="22"/>
              </w:rPr>
              <w:t xml:space="preserve"> para la línea base) frente a cuatro requisitos: ventana de contexto amplia, obediencia al formato de salida, costo por token y posibilidad de correr en local. </w:t>
            </w:r>
          </w:p>
        </w:tc>
      </w:tr>
      <w:tr w:rsidR="004E0324" w:rsidRPr="004E0324" w14:paraId="2A636D73" w14:textId="77777777" w:rsidTr="004E0324">
        <w:tc>
          <w:tcPr>
            <w:tcW w:w="1696" w:type="dxa"/>
            <w:vAlign w:val="center"/>
          </w:tcPr>
          <w:p w14:paraId="39EA89E3" w14:textId="6D43E2AA" w:rsidR="004E0324" w:rsidRPr="004E0324" w:rsidRDefault="004E0324" w:rsidP="004E0324">
            <w:pPr>
              <w:spacing w:before="140" w:after="70"/>
              <w:rPr>
                <w:sz w:val="22"/>
                <w:szCs w:val="22"/>
              </w:rPr>
            </w:pPr>
            <w:r w:rsidRPr="004E0324">
              <w:rPr>
                <w:sz w:val="22"/>
                <w:szCs w:val="22"/>
              </w:rPr>
              <w:t>Cr3 Integración</w:t>
            </w:r>
          </w:p>
        </w:tc>
        <w:tc>
          <w:tcPr>
            <w:tcW w:w="8518" w:type="dxa"/>
            <w:vAlign w:val="center"/>
          </w:tcPr>
          <w:p w14:paraId="39F05C4E" w14:textId="436A8BC6" w:rsidR="004E0324" w:rsidRPr="004E0324" w:rsidRDefault="004E0324" w:rsidP="004E0324">
            <w:pPr>
              <w:spacing w:before="140" w:after="70"/>
              <w:rPr>
                <w:sz w:val="22"/>
                <w:szCs w:val="22"/>
              </w:rPr>
            </w:pPr>
            <w:r w:rsidRPr="004E0324">
              <w:rPr>
                <w:sz w:val="22"/>
                <w:szCs w:val="22"/>
              </w:rPr>
              <w:t xml:space="preserve">Se integrará el modelo como motor de un flujo documental sobre Git: lee una fuente, propone cambios en varias páginas y los entrega como Pull </w:t>
            </w:r>
            <w:proofErr w:type="spellStart"/>
            <w:r w:rsidRPr="004E0324">
              <w:rPr>
                <w:sz w:val="22"/>
                <w:szCs w:val="22"/>
              </w:rPr>
              <w:t>Request</w:t>
            </w:r>
            <w:proofErr w:type="spellEnd"/>
            <w:r w:rsidRPr="004E0324">
              <w:rPr>
                <w:sz w:val="22"/>
                <w:szCs w:val="22"/>
              </w:rPr>
              <w:t>. Ningún cambio entra al wiki sin que un humano lo apruebe.</w:t>
            </w:r>
          </w:p>
        </w:tc>
      </w:tr>
      <w:tr w:rsidR="004E0324" w:rsidRPr="004E0324" w14:paraId="131D0913" w14:textId="77777777" w:rsidTr="004E0324">
        <w:tc>
          <w:tcPr>
            <w:tcW w:w="1696" w:type="dxa"/>
            <w:vAlign w:val="center"/>
          </w:tcPr>
          <w:p w14:paraId="45E8ADB5" w14:textId="605B9036" w:rsidR="004E0324" w:rsidRPr="004E0324" w:rsidRDefault="004E0324" w:rsidP="004E0324">
            <w:pPr>
              <w:spacing w:before="140" w:after="70"/>
              <w:rPr>
                <w:sz w:val="22"/>
                <w:szCs w:val="22"/>
              </w:rPr>
            </w:pPr>
            <w:r w:rsidRPr="004E0324">
              <w:rPr>
                <w:sz w:val="22"/>
                <w:szCs w:val="22"/>
              </w:rPr>
              <w:t>Cr4 Evaluación</w:t>
            </w:r>
          </w:p>
        </w:tc>
        <w:tc>
          <w:tcPr>
            <w:tcW w:w="8518" w:type="dxa"/>
            <w:vAlign w:val="center"/>
          </w:tcPr>
          <w:p w14:paraId="6B001DC8" w14:textId="5BF1C7A3" w:rsidR="004E0324" w:rsidRPr="004E0324" w:rsidRDefault="004E0324" w:rsidP="004E0324">
            <w:pPr>
              <w:spacing w:before="140" w:after="70"/>
              <w:rPr>
                <w:sz w:val="22"/>
                <w:szCs w:val="22"/>
              </w:rPr>
            </w:pPr>
            <w:r w:rsidRPr="004E0324">
              <w:rPr>
                <w:sz w:val="22"/>
                <w:szCs w:val="22"/>
              </w:rPr>
              <w:t xml:space="preserve">Se usarán cinco métricas, medidas después de cada ingesta contra un conjunto de preguntas cuya respuesta correcta se fijó de antemano: </w:t>
            </w:r>
            <w:r w:rsidRPr="004E0324">
              <w:rPr>
                <w:b/>
                <w:bCs/>
                <w:sz w:val="22"/>
                <w:szCs w:val="22"/>
              </w:rPr>
              <w:t>cobertura</w:t>
            </w:r>
            <w:r w:rsidRPr="004E0324">
              <w:rPr>
                <w:sz w:val="22"/>
                <w:szCs w:val="22"/>
              </w:rPr>
              <w:t xml:space="preserve"> (si el wiki contiene lo que debería), </w:t>
            </w:r>
            <w:r w:rsidRPr="004E0324">
              <w:rPr>
                <w:b/>
                <w:bCs/>
                <w:sz w:val="22"/>
                <w:szCs w:val="22"/>
              </w:rPr>
              <w:t>fundamentación</w:t>
            </w:r>
            <w:r w:rsidRPr="004E0324">
              <w:rPr>
                <w:sz w:val="22"/>
                <w:szCs w:val="22"/>
              </w:rPr>
              <w:t xml:space="preserve"> (si cada afirmación se puede rastrear hasta su fuente), </w:t>
            </w:r>
            <w:r w:rsidRPr="004E0324">
              <w:rPr>
                <w:b/>
                <w:bCs/>
                <w:sz w:val="22"/>
                <w:szCs w:val="22"/>
              </w:rPr>
              <w:t>resolución de contradicciones</w:t>
            </w:r>
            <w:r w:rsidRPr="004E0324">
              <w:rPr>
                <w:sz w:val="22"/>
                <w:szCs w:val="22"/>
              </w:rPr>
              <w:t xml:space="preserve"> (si el wiki se corrige cuando un trabajo nuevo supera una cifra anterior), </w:t>
            </w:r>
            <w:r w:rsidRPr="004E0324">
              <w:rPr>
                <w:b/>
                <w:bCs/>
                <w:sz w:val="22"/>
                <w:szCs w:val="22"/>
              </w:rPr>
              <w:t>supervivencia del error</w:t>
            </w:r>
            <w:r w:rsidRPr="004E0324">
              <w:rPr>
                <w:sz w:val="22"/>
                <w:szCs w:val="22"/>
              </w:rPr>
              <w:t xml:space="preserve"> (cuántas ingestas sobrevive un error introducido a propósito) y </w:t>
            </w:r>
            <w:r w:rsidRPr="004E0324">
              <w:rPr>
                <w:b/>
                <w:bCs/>
                <w:sz w:val="22"/>
                <w:szCs w:val="22"/>
              </w:rPr>
              <w:t>costo</w:t>
            </w:r>
            <w:r w:rsidRPr="004E0324">
              <w:rPr>
                <w:sz w:val="22"/>
                <w:szCs w:val="22"/>
              </w:rPr>
              <w:t xml:space="preserve"> (tokens y tiempo por ingesta y por consulta).</w:t>
            </w:r>
          </w:p>
        </w:tc>
      </w:tr>
      <w:tr w:rsidR="004E0324" w:rsidRPr="004E0324" w14:paraId="0E33E341" w14:textId="77777777" w:rsidTr="004E0324">
        <w:tc>
          <w:tcPr>
            <w:tcW w:w="1696" w:type="dxa"/>
            <w:vAlign w:val="center"/>
          </w:tcPr>
          <w:p w14:paraId="7FAA9BD9" w14:textId="33B85C95" w:rsidR="004E0324" w:rsidRPr="004E0324" w:rsidRDefault="004E0324" w:rsidP="004E0324">
            <w:pPr>
              <w:spacing w:before="140" w:after="70"/>
              <w:rPr>
                <w:sz w:val="22"/>
                <w:szCs w:val="22"/>
              </w:rPr>
            </w:pPr>
            <w:r w:rsidRPr="004E0324">
              <w:rPr>
                <w:sz w:val="22"/>
                <w:szCs w:val="22"/>
              </w:rPr>
              <w:t>Cr5 Tareas automatizables</w:t>
            </w:r>
          </w:p>
        </w:tc>
        <w:tc>
          <w:tcPr>
            <w:tcW w:w="8518" w:type="dxa"/>
            <w:vAlign w:val="center"/>
          </w:tcPr>
          <w:p w14:paraId="3EFE0E0B" w14:textId="77A1E8E9" w:rsidR="004E0324" w:rsidRPr="004E0324" w:rsidRDefault="004E0324" w:rsidP="004E0324">
            <w:pPr>
              <w:spacing w:before="140" w:after="70"/>
              <w:rPr>
                <w:sz w:val="22"/>
                <w:szCs w:val="22"/>
              </w:rPr>
            </w:pPr>
            <w:r w:rsidRPr="004E0324">
              <w:rPr>
                <w:sz w:val="22"/>
                <w:szCs w:val="22"/>
              </w:rPr>
              <w:t>Se automatizará leer, resumir y cruzar fuentes, que es la parte repetitiva y costosa en tiempo. Se deja al humano únicamente el juicio sobre qué información es válida.</w:t>
            </w:r>
          </w:p>
        </w:tc>
      </w:tr>
      <w:tr w:rsidR="004E0324" w:rsidRPr="004E0324" w14:paraId="5D6A015A" w14:textId="77777777" w:rsidTr="004E0324">
        <w:tc>
          <w:tcPr>
            <w:tcW w:w="1696" w:type="dxa"/>
            <w:vAlign w:val="center"/>
          </w:tcPr>
          <w:p w14:paraId="6F784E62" w14:textId="42C4885C" w:rsidR="004E0324" w:rsidRPr="004E0324" w:rsidRDefault="004E0324" w:rsidP="004E0324">
            <w:pPr>
              <w:spacing w:before="140" w:after="70"/>
              <w:rPr>
                <w:sz w:val="22"/>
                <w:szCs w:val="22"/>
              </w:rPr>
            </w:pPr>
            <w:r w:rsidRPr="004E0324">
              <w:rPr>
                <w:sz w:val="22"/>
                <w:szCs w:val="22"/>
              </w:rPr>
              <w:t>Cr6 Eficiencia</w:t>
            </w:r>
          </w:p>
        </w:tc>
        <w:tc>
          <w:tcPr>
            <w:tcW w:w="8518" w:type="dxa"/>
            <w:vAlign w:val="center"/>
          </w:tcPr>
          <w:p w14:paraId="3B03E679" w14:textId="46C2C2D2" w:rsidR="004E0324" w:rsidRPr="004E0324" w:rsidRDefault="004E0324" w:rsidP="004E0324">
            <w:pPr>
              <w:spacing w:before="140" w:after="70"/>
              <w:rPr>
                <w:sz w:val="22"/>
                <w:szCs w:val="22"/>
              </w:rPr>
            </w:pPr>
            <w:r w:rsidRPr="004E0324">
              <w:rPr>
                <w:sz w:val="22"/>
                <w:szCs w:val="22"/>
              </w:rPr>
              <w:t>Se medirá el costo del sistema frente a un RAG tradicional sobre el mismo corpus, y se calculará a partir de cuántas consultas por fuente la compilación previa resulta más barata.</w:t>
            </w:r>
          </w:p>
        </w:tc>
      </w:tr>
      <w:tr w:rsidR="004E0324" w:rsidRPr="004E0324" w14:paraId="434DFAF5" w14:textId="77777777" w:rsidTr="004E0324">
        <w:tc>
          <w:tcPr>
            <w:tcW w:w="1696" w:type="dxa"/>
            <w:vAlign w:val="center"/>
          </w:tcPr>
          <w:p w14:paraId="094A4456" w14:textId="08B00F29" w:rsidR="004E0324" w:rsidRPr="004E0324" w:rsidRDefault="004E0324" w:rsidP="004E0324">
            <w:pPr>
              <w:spacing w:before="140" w:after="70"/>
              <w:rPr>
                <w:sz w:val="22"/>
                <w:szCs w:val="22"/>
              </w:rPr>
            </w:pPr>
            <w:r w:rsidRPr="004E0324">
              <w:rPr>
                <w:sz w:val="22"/>
                <w:szCs w:val="22"/>
              </w:rPr>
              <w:t>Cr7 Riesgos éticos</w:t>
            </w:r>
          </w:p>
        </w:tc>
        <w:tc>
          <w:tcPr>
            <w:tcW w:w="8518" w:type="dxa"/>
            <w:vAlign w:val="center"/>
          </w:tcPr>
          <w:p w14:paraId="5D1017C0" w14:textId="21A16458" w:rsidR="004E0324" w:rsidRPr="004E0324" w:rsidRDefault="004E0324" w:rsidP="004E0324">
            <w:pPr>
              <w:spacing w:before="140" w:after="70"/>
              <w:rPr>
                <w:sz w:val="22"/>
                <w:szCs w:val="22"/>
              </w:rPr>
            </w:pPr>
            <w:r w:rsidRPr="004E0324">
              <w:rPr>
                <w:sz w:val="22"/>
                <w:szCs w:val="22"/>
              </w:rPr>
              <w:t xml:space="preserve">Se atienden tres. </w:t>
            </w:r>
            <w:r w:rsidRPr="004E0324">
              <w:rPr>
                <w:b/>
                <w:bCs/>
                <w:sz w:val="22"/>
                <w:szCs w:val="22"/>
              </w:rPr>
              <w:t>Seguridad:</w:t>
            </w:r>
            <w:r w:rsidRPr="004E0324">
              <w:rPr>
                <w:sz w:val="22"/>
                <w:szCs w:val="22"/>
              </w:rPr>
              <w:t xml:space="preserve"> una fuente puede traer instrucciones ocultas que quedarían escritas de forma permanente, así que se probará el sistema con documentos preparados para engañarlo y se reportará cuántos se detienen. </w:t>
            </w:r>
            <w:r w:rsidRPr="004E0324">
              <w:rPr>
                <w:b/>
                <w:bCs/>
                <w:sz w:val="22"/>
                <w:szCs w:val="22"/>
              </w:rPr>
              <w:t>Sesgo:</w:t>
            </w:r>
            <w:r w:rsidRPr="004E0324">
              <w:rPr>
                <w:sz w:val="22"/>
                <w:szCs w:val="22"/>
              </w:rPr>
              <w:t xml:space="preserve"> se medirá si el sistema convierte literatura sin evidencia en texto que suena confiable. </w:t>
            </w:r>
            <w:r w:rsidRPr="004E0324">
              <w:rPr>
                <w:b/>
                <w:bCs/>
                <w:sz w:val="22"/>
                <w:szCs w:val="22"/>
              </w:rPr>
              <w:t>Privacidad:</w:t>
            </w:r>
            <w:r w:rsidRPr="004E0324">
              <w:rPr>
                <w:sz w:val="22"/>
                <w:szCs w:val="22"/>
              </w:rPr>
              <w:t xml:space="preserve"> el corpus es público y todo puede ejecutarse con un modelo local.</w:t>
            </w:r>
          </w:p>
        </w:tc>
      </w:tr>
      <w:tr w:rsidR="004E0324" w:rsidRPr="004E0324" w14:paraId="392DDD7A" w14:textId="77777777" w:rsidTr="004E0324">
        <w:tc>
          <w:tcPr>
            <w:tcW w:w="1696" w:type="dxa"/>
            <w:vAlign w:val="center"/>
          </w:tcPr>
          <w:p w14:paraId="396EF62C" w14:textId="65425449" w:rsidR="004E0324" w:rsidRPr="004E0324" w:rsidRDefault="004E0324" w:rsidP="004E0324">
            <w:pPr>
              <w:spacing w:before="140" w:after="70"/>
              <w:rPr>
                <w:sz w:val="22"/>
                <w:szCs w:val="22"/>
              </w:rPr>
            </w:pPr>
            <w:r w:rsidRPr="004E0324">
              <w:rPr>
                <w:sz w:val="22"/>
                <w:szCs w:val="22"/>
              </w:rPr>
              <w:t>Cr8 Documentación</w:t>
            </w:r>
          </w:p>
        </w:tc>
        <w:tc>
          <w:tcPr>
            <w:tcW w:w="8518" w:type="dxa"/>
            <w:vAlign w:val="center"/>
          </w:tcPr>
          <w:p w14:paraId="3328512E" w14:textId="2F96726E" w:rsidR="004E0324" w:rsidRPr="004E0324" w:rsidRDefault="004E0324" w:rsidP="004E0324">
            <w:pPr>
              <w:spacing w:before="140" w:after="70"/>
              <w:rPr>
                <w:sz w:val="22"/>
                <w:szCs w:val="22"/>
              </w:rPr>
            </w:pPr>
            <w:r w:rsidRPr="004E0324">
              <w:rPr>
                <w:sz w:val="22"/>
                <w:szCs w:val="22"/>
              </w:rPr>
              <w:t>Se publicará el repositorio bajo licencia MIT, con guía de reproducción paso a paso, las instrucciones del agente versionadas y un registro de las decisiones de diseño.</w:t>
            </w:r>
          </w:p>
        </w:tc>
      </w:tr>
      <w:tr w:rsidR="004E0324" w:rsidRPr="004E0324" w14:paraId="42C9244F" w14:textId="77777777" w:rsidTr="004E0324">
        <w:tc>
          <w:tcPr>
            <w:tcW w:w="1696" w:type="dxa"/>
            <w:vAlign w:val="center"/>
          </w:tcPr>
          <w:p w14:paraId="77160A59" w14:textId="3CA85DCB" w:rsidR="004E0324" w:rsidRPr="004E0324" w:rsidRDefault="004E0324" w:rsidP="004E0324">
            <w:pPr>
              <w:spacing w:before="140" w:after="70"/>
              <w:rPr>
                <w:sz w:val="22"/>
                <w:szCs w:val="22"/>
              </w:rPr>
            </w:pPr>
            <w:r w:rsidRPr="004E0324">
              <w:rPr>
                <w:sz w:val="22"/>
                <w:szCs w:val="22"/>
              </w:rPr>
              <w:t>R.7.1 Cr1 Preprocesamiento</w:t>
            </w:r>
          </w:p>
        </w:tc>
        <w:tc>
          <w:tcPr>
            <w:tcW w:w="8518" w:type="dxa"/>
            <w:vAlign w:val="center"/>
          </w:tcPr>
          <w:p w14:paraId="0FEC9FE4" w14:textId="3982D399" w:rsidR="004E0324" w:rsidRPr="004E0324" w:rsidRDefault="004E0324" w:rsidP="004E0324">
            <w:pPr>
              <w:spacing w:before="140" w:after="70"/>
              <w:rPr>
                <w:sz w:val="22"/>
                <w:szCs w:val="22"/>
              </w:rPr>
            </w:pPr>
            <w:r w:rsidRPr="004E0324">
              <w:rPr>
                <w:sz w:val="22"/>
                <w:szCs w:val="22"/>
              </w:rPr>
              <w:t xml:space="preserve">Se construirá una etapa que extrae texto de PDF y LaTeX conservando la estructura, normaliza formatos, elimina duplicados y versiones repetidas del mismo </w:t>
            </w:r>
            <w:proofErr w:type="spellStart"/>
            <w:r w:rsidRPr="004E0324">
              <w:rPr>
                <w:sz w:val="22"/>
                <w:szCs w:val="22"/>
              </w:rPr>
              <w:t>preprint</w:t>
            </w:r>
            <w:proofErr w:type="spellEnd"/>
            <w:r w:rsidRPr="004E0324">
              <w:rPr>
                <w:sz w:val="22"/>
                <w:szCs w:val="22"/>
              </w:rPr>
              <w:t>, y descarta documentos malformados antes de gastar una llamada al modelo.</w:t>
            </w:r>
          </w:p>
        </w:tc>
      </w:tr>
      <w:tr w:rsidR="004E0324" w:rsidRPr="004E0324" w14:paraId="4B2DA749" w14:textId="77777777" w:rsidTr="004E0324">
        <w:tc>
          <w:tcPr>
            <w:tcW w:w="1696" w:type="dxa"/>
            <w:vAlign w:val="center"/>
          </w:tcPr>
          <w:p w14:paraId="76C1F7FB" w14:textId="22231674" w:rsidR="004E0324" w:rsidRPr="004E0324" w:rsidRDefault="004E0324" w:rsidP="004E0324">
            <w:pPr>
              <w:spacing w:before="140" w:after="70"/>
              <w:rPr>
                <w:sz w:val="22"/>
                <w:szCs w:val="22"/>
              </w:rPr>
            </w:pPr>
            <w:r w:rsidRPr="004E0324">
              <w:rPr>
                <w:sz w:val="22"/>
                <w:szCs w:val="22"/>
              </w:rPr>
              <w:t>R.7.1 Cr2 Herramientas</w:t>
            </w:r>
          </w:p>
        </w:tc>
        <w:tc>
          <w:tcPr>
            <w:tcW w:w="8518" w:type="dxa"/>
            <w:vAlign w:val="center"/>
          </w:tcPr>
          <w:p w14:paraId="78677C9B" w14:textId="317779A1" w:rsidR="004E0324" w:rsidRPr="004E0324" w:rsidRDefault="004E0324" w:rsidP="004E0324">
            <w:pPr>
              <w:spacing w:before="140" w:after="70"/>
              <w:rPr>
                <w:sz w:val="22"/>
                <w:szCs w:val="22"/>
              </w:rPr>
            </w:pPr>
            <w:r w:rsidRPr="004E0324">
              <w:rPr>
                <w:sz w:val="22"/>
                <w:szCs w:val="22"/>
              </w:rPr>
              <w:t xml:space="preserve">Se usará Python con </w:t>
            </w:r>
            <w:proofErr w:type="spellStart"/>
            <w:r w:rsidRPr="004E0324">
              <w:rPr>
                <w:sz w:val="22"/>
                <w:szCs w:val="22"/>
              </w:rPr>
              <w:t>litellm</w:t>
            </w:r>
            <w:proofErr w:type="spellEnd"/>
            <w:r w:rsidRPr="004E0324">
              <w:rPr>
                <w:sz w:val="22"/>
                <w:szCs w:val="22"/>
              </w:rPr>
              <w:t xml:space="preserve"> (cambiar de proveedor sin tocar código), </w:t>
            </w:r>
            <w:proofErr w:type="spellStart"/>
            <w:r w:rsidRPr="004E0324">
              <w:rPr>
                <w:sz w:val="22"/>
                <w:szCs w:val="22"/>
              </w:rPr>
              <w:t>pydantic</w:t>
            </w:r>
            <w:proofErr w:type="spellEnd"/>
            <w:r w:rsidRPr="004E0324">
              <w:rPr>
                <w:sz w:val="22"/>
                <w:szCs w:val="22"/>
              </w:rPr>
              <w:t xml:space="preserve"> (verificar que la salida del modelo tenga la forma esperada) y </w:t>
            </w:r>
            <w:proofErr w:type="spellStart"/>
            <w:r w:rsidRPr="004E0324">
              <w:rPr>
                <w:sz w:val="22"/>
                <w:szCs w:val="22"/>
              </w:rPr>
              <w:t>pytest</w:t>
            </w:r>
            <w:proofErr w:type="spellEnd"/>
            <w:r w:rsidRPr="004E0324">
              <w:rPr>
                <w:sz w:val="22"/>
                <w:szCs w:val="22"/>
              </w:rPr>
              <w:t xml:space="preserve">, más la API de </w:t>
            </w:r>
            <w:proofErr w:type="spellStart"/>
            <w:r w:rsidRPr="004E0324">
              <w:rPr>
                <w:sz w:val="22"/>
                <w:szCs w:val="22"/>
              </w:rPr>
              <w:t>arXiv</w:t>
            </w:r>
            <w:proofErr w:type="spellEnd"/>
            <w:r w:rsidRPr="004E0324">
              <w:rPr>
                <w:sz w:val="22"/>
                <w:szCs w:val="22"/>
              </w:rPr>
              <w:t xml:space="preserve"> y Git junto a Obsidian para la revisión humana.</w:t>
            </w:r>
          </w:p>
        </w:tc>
      </w:tr>
      <w:tr w:rsidR="004E0324" w:rsidRPr="004E0324" w14:paraId="6671B291" w14:textId="77777777" w:rsidTr="004E0324">
        <w:tc>
          <w:tcPr>
            <w:tcW w:w="1696" w:type="dxa"/>
            <w:vAlign w:val="center"/>
          </w:tcPr>
          <w:p w14:paraId="17021B96" w14:textId="37213496" w:rsidR="004E0324" w:rsidRPr="004E0324" w:rsidRDefault="004E0324" w:rsidP="004E0324">
            <w:pPr>
              <w:spacing w:before="140" w:after="70"/>
              <w:rPr>
                <w:sz w:val="22"/>
                <w:szCs w:val="22"/>
              </w:rPr>
            </w:pPr>
            <w:r w:rsidRPr="004E0324">
              <w:rPr>
                <w:sz w:val="22"/>
                <w:szCs w:val="22"/>
              </w:rPr>
              <w:t>R.7.1 Cr3 Pipeline</w:t>
            </w:r>
          </w:p>
        </w:tc>
        <w:tc>
          <w:tcPr>
            <w:tcW w:w="8518" w:type="dxa"/>
            <w:vAlign w:val="center"/>
          </w:tcPr>
          <w:p w14:paraId="227010D9" w14:textId="660AA2F1" w:rsidR="004E0324" w:rsidRPr="004E0324" w:rsidRDefault="004E0324" w:rsidP="004E0324">
            <w:pPr>
              <w:spacing w:before="140" w:after="70"/>
              <w:rPr>
                <w:sz w:val="22"/>
                <w:szCs w:val="22"/>
              </w:rPr>
            </w:pPr>
            <w:r w:rsidRPr="004E0324">
              <w:rPr>
                <w:sz w:val="22"/>
                <w:szCs w:val="22"/>
              </w:rPr>
              <w:t>Se diseñará un pipeline de seis pasos</w:t>
            </w:r>
            <w:r>
              <w:rPr>
                <w:sz w:val="22"/>
                <w:szCs w:val="22"/>
              </w:rPr>
              <w:t xml:space="preserve">: </w:t>
            </w:r>
            <w:r w:rsidRPr="004E0324">
              <w:rPr>
                <w:sz w:val="22"/>
                <w:szCs w:val="22"/>
              </w:rPr>
              <w:t xml:space="preserve">traer la fuente, extraer afirmaciones con su origen, unificar entidades, actualizar páginas, revisar el wiki y guardar una copia versionada, cada uno </w:t>
            </w:r>
            <w:proofErr w:type="spellStart"/>
            <w:r w:rsidRPr="004E0324">
              <w:rPr>
                <w:sz w:val="22"/>
                <w:szCs w:val="22"/>
              </w:rPr>
              <w:t>reejecutable</w:t>
            </w:r>
            <w:proofErr w:type="spellEnd"/>
            <w:r w:rsidRPr="004E0324">
              <w:rPr>
                <w:sz w:val="22"/>
                <w:szCs w:val="22"/>
              </w:rPr>
              <w:t xml:space="preserve"> por separado.</w:t>
            </w:r>
          </w:p>
        </w:tc>
      </w:tr>
      <w:tr w:rsidR="004E0324" w:rsidRPr="004E0324" w14:paraId="27D4CE2C" w14:textId="77777777" w:rsidTr="004E0324">
        <w:tc>
          <w:tcPr>
            <w:tcW w:w="1696" w:type="dxa"/>
            <w:vAlign w:val="center"/>
          </w:tcPr>
          <w:p w14:paraId="3A7C7A5D" w14:textId="0FEB2D2C" w:rsidR="004E0324" w:rsidRPr="004E0324" w:rsidRDefault="004E0324" w:rsidP="004E0324">
            <w:pPr>
              <w:spacing w:before="140" w:after="70"/>
              <w:rPr>
                <w:sz w:val="22"/>
                <w:szCs w:val="22"/>
              </w:rPr>
            </w:pPr>
            <w:r w:rsidRPr="004E0324">
              <w:rPr>
                <w:sz w:val="22"/>
                <w:szCs w:val="22"/>
              </w:rPr>
              <w:t>R.7.2 Cr4 Despliegue</w:t>
            </w:r>
          </w:p>
        </w:tc>
        <w:tc>
          <w:tcPr>
            <w:tcW w:w="8518" w:type="dxa"/>
            <w:vAlign w:val="center"/>
          </w:tcPr>
          <w:p w14:paraId="2175C132" w14:textId="29F63F6F" w:rsidR="004E0324" w:rsidRPr="004E0324" w:rsidRDefault="004E0324" w:rsidP="004E0324">
            <w:pPr>
              <w:spacing w:before="140" w:after="70"/>
              <w:rPr>
                <w:sz w:val="22"/>
                <w:szCs w:val="22"/>
              </w:rPr>
            </w:pPr>
            <w:r w:rsidRPr="004E0324">
              <w:rPr>
                <w:sz w:val="22"/>
                <w:szCs w:val="22"/>
              </w:rPr>
              <w:t>Se automatizará la ejecución del pipeline por calendario o a demanda, con seguimiento del costo y el tiempo de cada paso y aviso automático si la calidad se degrada.</w:t>
            </w:r>
          </w:p>
        </w:tc>
      </w:tr>
      <w:tr w:rsidR="004E0324" w:rsidRPr="004E0324" w14:paraId="28F28754" w14:textId="77777777" w:rsidTr="004E0324">
        <w:tc>
          <w:tcPr>
            <w:tcW w:w="1696" w:type="dxa"/>
            <w:vAlign w:val="center"/>
          </w:tcPr>
          <w:p w14:paraId="18B2B656" w14:textId="4C3099D2" w:rsidR="004E0324" w:rsidRPr="004E0324" w:rsidRDefault="004E0324" w:rsidP="004E0324">
            <w:pPr>
              <w:spacing w:before="140" w:after="70"/>
              <w:rPr>
                <w:sz w:val="22"/>
                <w:szCs w:val="22"/>
              </w:rPr>
            </w:pPr>
            <w:r w:rsidRPr="004E0324">
              <w:rPr>
                <w:sz w:val="22"/>
                <w:szCs w:val="22"/>
              </w:rPr>
              <w:t>R.7.2 Cr5 Robustez</w:t>
            </w:r>
          </w:p>
        </w:tc>
        <w:tc>
          <w:tcPr>
            <w:tcW w:w="8518" w:type="dxa"/>
            <w:vAlign w:val="center"/>
          </w:tcPr>
          <w:p w14:paraId="4AC821D3" w14:textId="7B3E6EC3" w:rsidR="004E0324" w:rsidRPr="004E0324" w:rsidRDefault="004E0324" w:rsidP="004E0324">
            <w:pPr>
              <w:spacing w:before="140" w:after="70"/>
              <w:rPr>
                <w:sz w:val="22"/>
                <w:szCs w:val="22"/>
              </w:rPr>
            </w:pPr>
            <w:r w:rsidRPr="004E0324">
              <w:rPr>
                <w:sz w:val="22"/>
                <w:szCs w:val="22"/>
              </w:rPr>
              <w:t>Se hará la ingesta idempotente (procesar dos veces la misma fuente no la duplica), con reintentos ante fallos del proveedor y avance guardado por fuente. Se reportará cómo crece el tiempo de respuesta a medida que crece el wiki.</w:t>
            </w:r>
          </w:p>
        </w:tc>
      </w:tr>
      <w:tr w:rsidR="004E0324" w:rsidRPr="004E0324" w14:paraId="4D246B9A" w14:textId="77777777" w:rsidTr="004E0324">
        <w:tc>
          <w:tcPr>
            <w:tcW w:w="1696" w:type="dxa"/>
            <w:vAlign w:val="center"/>
          </w:tcPr>
          <w:p w14:paraId="61C2D84C" w14:textId="7F89E6E6" w:rsidR="004E0324" w:rsidRPr="004E0324" w:rsidRDefault="004E0324" w:rsidP="004E0324">
            <w:pPr>
              <w:spacing w:before="140" w:after="70"/>
              <w:rPr>
                <w:sz w:val="22"/>
                <w:szCs w:val="22"/>
              </w:rPr>
            </w:pPr>
            <w:r w:rsidRPr="004E0324">
              <w:rPr>
                <w:sz w:val="22"/>
                <w:szCs w:val="22"/>
              </w:rPr>
              <w:lastRenderedPageBreak/>
              <w:t xml:space="preserve">R.7.2 Cr6 </w:t>
            </w:r>
            <w:proofErr w:type="spellStart"/>
            <w:r w:rsidRPr="004E0324">
              <w:rPr>
                <w:sz w:val="22"/>
                <w:szCs w:val="22"/>
              </w:rPr>
              <w:t>MLOps</w:t>
            </w:r>
            <w:proofErr w:type="spellEnd"/>
          </w:p>
        </w:tc>
        <w:tc>
          <w:tcPr>
            <w:tcW w:w="8518" w:type="dxa"/>
            <w:vAlign w:val="center"/>
          </w:tcPr>
          <w:p w14:paraId="4F21B460" w14:textId="0940D2EF" w:rsidR="004E0324" w:rsidRPr="004E0324" w:rsidRDefault="004E0324" w:rsidP="004E0324">
            <w:pPr>
              <w:spacing w:before="140" w:after="70"/>
              <w:rPr>
                <w:sz w:val="22"/>
                <w:szCs w:val="22"/>
              </w:rPr>
            </w:pPr>
            <w:r w:rsidRPr="004E0324">
              <w:rPr>
                <w:sz w:val="22"/>
                <w:szCs w:val="22"/>
              </w:rPr>
              <w:t>Se versionarán las instrucciones del agente como código y se registrará cada operación; las preguntas de evaluación funcionarán como prueba de regresión. Como el sistema no entrena pesos, el equivalente al reentrenamiento será recompilar las páginas que una fuente nueva deja obsoletas.</w:t>
            </w:r>
          </w:p>
        </w:tc>
      </w:tr>
      <w:tr w:rsidR="004E0324" w:rsidRPr="004E0324" w14:paraId="42910512" w14:textId="77777777" w:rsidTr="004E0324">
        <w:tc>
          <w:tcPr>
            <w:tcW w:w="1696" w:type="dxa"/>
            <w:vAlign w:val="center"/>
          </w:tcPr>
          <w:p w14:paraId="1001B5A2" w14:textId="686C0F0C" w:rsidR="004E0324" w:rsidRPr="004E0324" w:rsidRDefault="004E0324" w:rsidP="004E0324">
            <w:pPr>
              <w:spacing w:before="140" w:after="70"/>
              <w:rPr>
                <w:sz w:val="22"/>
                <w:szCs w:val="22"/>
              </w:rPr>
            </w:pPr>
            <w:r w:rsidRPr="004E0324">
              <w:rPr>
                <w:sz w:val="22"/>
                <w:szCs w:val="22"/>
              </w:rPr>
              <w:t>RA1 y RA2</w:t>
            </w:r>
          </w:p>
        </w:tc>
        <w:tc>
          <w:tcPr>
            <w:tcW w:w="8518" w:type="dxa"/>
            <w:vAlign w:val="center"/>
          </w:tcPr>
          <w:p w14:paraId="6F225527" w14:textId="507C50DD" w:rsidR="004E0324" w:rsidRPr="004E0324" w:rsidRDefault="004E0324" w:rsidP="004E0324">
            <w:pPr>
              <w:spacing w:before="140" w:after="70"/>
              <w:rPr>
                <w:sz w:val="22"/>
                <w:szCs w:val="22"/>
              </w:rPr>
            </w:pPr>
            <w:r w:rsidRPr="004E0324">
              <w:rPr>
                <w:sz w:val="22"/>
                <w:szCs w:val="22"/>
              </w:rPr>
              <w:t>Se estructura el documento en las secciones solicitadas, con tablas donde la comparación es el contenido y citas APA verificadas en la fuente original. La sustentación se organizará sobre una sola tesis, con respuesta preparada para las objeciones previsibles.</w:t>
            </w:r>
          </w:p>
        </w:tc>
      </w:tr>
    </w:tbl>
    <w:p w14:paraId="7718007E" w14:textId="77777777" w:rsidR="00600C11" w:rsidRPr="004E0324" w:rsidRDefault="00600C11">
      <w:pPr>
        <w:spacing w:before="140" w:after="70"/>
        <w:rPr>
          <w:sz w:val="22"/>
          <w:szCs w:val="22"/>
        </w:rPr>
      </w:pPr>
    </w:p>
    <w:p w14:paraId="12FE1AFB" w14:textId="77777777" w:rsidR="000223A9" w:rsidRPr="004E0324" w:rsidRDefault="00000000">
      <w:pPr>
        <w:spacing w:before="160" w:after="50"/>
        <w:rPr>
          <w:sz w:val="22"/>
          <w:szCs w:val="22"/>
        </w:rPr>
      </w:pPr>
      <w:r w:rsidRPr="004E0324">
        <w:rPr>
          <w:b/>
          <w:bCs/>
          <w:sz w:val="22"/>
          <w:szCs w:val="22"/>
        </w:rPr>
        <w:t>Referencias</w:t>
      </w:r>
    </w:p>
    <w:p w14:paraId="12FE1AFC" w14:textId="77777777" w:rsidR="000223A9" w:rsidRPr="004E0324" w:rsidRDefault="00000000" w:rsidP="00054A25">
      <w:pPr>
        <w:pStyle w:val="Prrafodelista"/>
        <w:numPr>
          <w:ilvl w:val="0"/>
          <w:numId w:val="2"/>
        </w:numPr>
        <w:spacing w:after="20" w:line="200" w:lineRule="auto"/>
        <w:rPr>
          <w:sz w:val="22"/>
          <w:szCs w:val="22"/>
        </w:rPr>
      </w:pPr>
      <w:proofErr w:type="spellStart"/>
      <w:r w:rsidRPr="004E0324">
        <w:rPr>
          <w:sz w:val="22"/>
          <w:szCs w:val="22"/>
        </w:rPr>
        <w:t>arXiv</w:t>
      </w:r>
      <w:proofErr w:type="spellEnd"/>
      <w:r w:rsidRPr="004E0324">
        <w:rPr>
          <w:sz w:val="22"/>
          <w:szCs w:val="22"/>
        </w:rPr>
        <w:t xml:space="preserve">. (2025, 31 de octubre). </w:t>
      </w:r>
      <w:proofErr w:type="spellStart"/>
      <w:r w:rsidRPr="004E0324">
        <w:rPr>
          <w:sz w:val="22"/>
          <w:szCs w:val="22"/>
        </w:rPr>
        <w:t>Attention</w:t>
      </w:r>
      <w:proofErr w:type="spellEnd"/>
      <w:r w:rsidRPr="004E0324">
        <w:rPr>
          <w:sz w:val="22"/>
          <w:szCs w:val="22"/>
        </w:rPr>
        <w:t xml:space="preserve"> </w:t>
      </w:r>
      <w:proofErr w:type="spellStart"/>
      <w:r w:rsidRPr="004E0324">
        <w:rPr>
          <w:sz w:val="22"/>
          <w:szCs w:val="22"/>
        </w:rPr>
        <w:t>authors</w:t>
      </w:r>
      <w:proofErr w:type="spellEnd"/>
      <w:r w:rsidRPr="004E0324">
        <w:rPr>
          <w:sz w:val="22"/>
          <w:szCs w:val="22"/>
        </w:rPr>
        <w:t xml:space="preserve">: </w:t>
      </w:r>
      <w:proofErr w:type="spellStart"/>
      <w:r w:rsidRPr="004E0324">
        <w:rPr>
          <w:sz w:val="22"/>
          <w:szCs w:val="22"/>
        </w:rPr>
        <w:t>Updated</w:t>
      </w:r>
      <w:proofErr w:type="spellEnd"/>
      <w:r w:rsidRPr="004E0324">
        <w:rPr>
          <w:sz w:val="22"/>
          <w:szCs w:val="22"/>
        </w:rPr>
        <w:t xml:space="preserve"> </w:t>
      </w:r>
      <w:proofErr w:type="spellStart"/>
      <w:r w:rsidRPr="004E0324">
        <w:rPr>
          <w:sz w:val="22"/>
          <w:szCs w:val="22"/>
        </w:rPr>
        <w:t>practice</w:t>
      </w:r>
      <w:proofErr w:type="spellEnd"/>
      <w:r w:rsidRPr="004E0324">
        <w:rPr>
          <w:sz w:val="22"/>
          <w:szCs w:val="22"/>
        </w:rPr>
        <w:t xml:space="preserve"> </w:t>
      </w:r>
      <w:proofErr w:type="spellStart"/>
      <w:r w:rsidRPr="004E0324">
        <w:rPr>
          <w:sz w:val="22"/>
          <w:szCs w:val="22"/>
        </w:rPr>
        <w:t>for</w:t>
      </w:r>
      <w:proofErr w:type="spellEnd"/>
      <w:r w:rsidRPr="004E0324">
        <w:rPr>
          <w:sz w:val="22"/>
          <w:szCs w:val="22"/>
        </w:rPr>
        <w:t xml:space="preserve"> </w:t>
      </w:r>
      <w:proofErr w:type="spellStart"/>
      <w:r w:rsidRPr="004E0324">
        <w:rPr>
          <w:sz w:val="22"/>
          <w:szCs w:val="22"/>
        </w:rPr>
        <w:t>review</w:t>
      </w:r>
      <w:proofErr w:type="spellEnd"/>
      <w:r w:rsidRPr="004E0324">
        <w:rPr>
          <w:sz w:val="22"/>
          <w:szCs w:val="22"/>
        </w:rPr>
        <w:t xml:space="preserve"> </w:t>
      </w:r>
      <w:proofErr w:type="spellStart"/>
      <w:r w:rsidRPr="004E0324">
        <w:rPr>
          <w:sz w:val="22"/>
          <w:szCs w:val="22"/>
        </w:rPr>
        <w:t>articles</w:t>
      </w:r>
      <w:proofErr w:type="spellEnd"/>
      <w:r w:rsidRPr="004E0324">
        <w:rPr>
          <w:sz w:val="22"/>
          <w:szCs w:val="22"/>
        </w:rPr>
        <w:t xml:space="preserve"> and position </w:t>
      </w:r>
      <w:proofErr w:type="spellStart"/>
      <w:r w:rsidRPr="004E0324">
        <w:rPr>
          <w:sz w:val="22"/>
          <w:szCs w:val="22"/>
        </w:rPr>
        <w:t>papers</w:t>
      </w:r>
      <w:proofErr w:type="spellEnd"/>
      <w:r w:rsidRPr="004E0324">
        <w:rPr>
          <w:sz w:val="22"/>
          <w:szCs w:val="22"/>
        </w:rPr>
        <w:t xml:space="preserve"> in </w:t>
      </w:r>
      <w:proofErr w:type="spellStart"/>
      <w:r w:rsidRPr="004E0324">
        <w:rPr>
          <w:sz w:val="22"/>
          <w:szCs w:val="22"/>
        </w:rPr>
        <w:t>arXiv</w:t>
      </w:r>
      <w:proofErr w:type="spellEnd"/>
      <w:r w:rsidRPr="004E0324">
        <w:rPr>
          <w:sz w:val="22"/>
          <w:szCs w:val="22"/>
        </w:rPr>
        <w:t xml:space="preserve"> CS </w:t>
      </w:r>
      <w:proofErr w:type="spellStart"/>
      <w:r w:rsidRPr="004E0324">
        <w:rPr>
          <w:sz w:val="22"/>
          <w:szCs w:val="22"/>
        </w:rPr>
        <w:t>category</w:t>
      </w:r>
      <w:proofErr w:type="spellEnd"/>
      <w:r w:rsidRPr="004E0324">
        <w:rPr>
          <w:sz w:val="22"/>
          <w:szCs w:val="22"/>
        </w:rPr>
        <w:t xml:space="preserve">. </w:t>
      </w:r>
      <w:proofErr w:type="spellStart"/>
      <w:r w:rsidRPr="004E0324">
        <w:rPr>
          <w:sz w:val="22"/>
          <w:szCs w:val="22"/>
        </w:rPr>
        <w:t>arXiv</w:t>
      </w:r>
      <w:proofErr w:type="spellEnd"/>
      <w:r w:rsidRPr="004E0324">
        <w:rPr>
          <w:sz w:val="22"/>
          <w:szCs w:val="22"/>
        </w:rPr>
        <w:t xml:space="preserve"> Blog.</w:t>
      </w:r>
    </w:p>
    <w:p w14:paraId="12FE1AFD" w14:textId="77777777" w:rsidR="000223A9" w:rsidRPr="004E0324" w:rsidRDefault="00000000" w:rsidP="00054A25">
      <w:pPr>
        <w:pStyle w:val="Prrafodelista"/>
        <w:numPr>
          <w:ilvl w:val="0"/>
          <w:numId w:val="2"/>
        </w:numPr>
        <w:spacing w:after="20" w:line="200" w:lineRule="auto"/>
        <w:rPr>
          <w:sz w:val="22"/>
          <w:szCs w:val="22"/>
        </w:rPr>
      </w:pPr>
      <w:proofErr w:type="spellStart"/>
      <w:r w:rsidRPr="004E0324">
        <w:rPr>
          <w:sz w:val="22"/>
          <w:szCs w:val="22"/>
        </w:rPr>
        <w:t>arXiv</w:t>
      </w:r>
      <w:proofErr w:type="spellEnd"/>
      <w:r w:rsidRPr="004E0324">
        <w:rPr>
          <w:sz w:val="22"/>
          <w:szCs w:val="22"/>
        </w:rPr>
        <w:t xml:space="preserve">. (2026). </w:t>
      </w:r>
      <w:proofErr w:type="spellStart"/>
      <w:r w:rsidRPr="004E0324">
        <w:rPr>
          <w:sz w:val="22"/>
          <w:szCs w:val="22"/>
        </w:rPr>
        <w:t>Monthly</w:t>
      </w:r>
      <w:proofErr w:type="spellEnd"/>
      <w:r w:rsidRPr="004E0324">
        <w:rPr>
          <w:sz w:val="22"/>
          <w:szCs w:val="22"/>
        </w:rPr>
        <w:t xml:space="preserve"> </w:t>
      </w:r>
      <w:proofErr w:type="spellStart"/>
      <w:r w:rsidRPr="004E0324">
        <w:rPr>
          <w:sz w:val="22"/>
          <w:szCs w:val="22"/>
        </w:rPr>
        <w:t>submissions</w:t>
      </w:r>
      <w:proofErr w:type="spellEnd"/>
      <w:r w:rsidRPr="004E0324">
        <w:rPr>
          <w:sz w:val="22"/>
          <w:szCs w:val="22"/>
        </w:rPr>
        <w:t>. https://arxiv.org/stats/monthly_submissions</w:t>
      </w:r>
    </w:p>
    <w:p w14:paraId="12FE1AFE" w14:textId="77777777" w:rsidR="000223A9" w:rsidRPr="004E0324" w:rsidRDefault="00000000" w:rsidP="00054A25">
      <w:pPr>
        <w:pStyle w:val="Prrafodelista"/>
        <w:numPr>
          <w:ilvl w:val="0"/>
          <w:numId w:val="2"/>
        </w:numPr>
        <w:spacing w:after="20" w:line="200" w:lineRule="auto"/>
        <w:rPr>
          <w:sz w:val="22"/>
          <w:szCs w:val="22"/>
        </w:rPr>
      </w:pPr>
      <w:r w:rsidRPr="004E0324">
        <w:rPr>
          <w:sz w:val="22"/>
          <w:szCs w:val="22"/>
        </w:rPr>
        <w:t xml:space="preserve">Chui, M., Manyika, J., </w:t>
      </w:r>
      <w:proofErr w:type="spellStart"/>
      <w:r w:rsidRPr="004E0324">
        <w:rPr>
          <w:sz w:val="22"/>
          <w:szCs w:val="22"/>
        </w:rPr>
        <w:t>Bughin</w:t>
      </w:r>
      <w:proofErr w:type="spellEnd"/>
      <w:r w:rsidRPr="004E0324">
        <w:rPr>
          <w:sz w:val="22"/>
          <w:szCs w:val="22"/>
        </w:rPr>
        <w:t xml:space="preserve">, J., Dobbs, R., Roxburgh, C., Sarrazin, H., Sands, G., &amp; Westergren, M. (2012). The social </w:t>
      </w:r>
      <w:proofErr w:type="spellStart"/>
      <w:r w:rsidRPr="004E0324">
        <w:rPr>
          <w:sz w:val="22"/>
          <w:szCs w:val="22"/>
        </w:rPr>
        <w:t>economy</w:t>
      </w:r>
      <w:proofErr w:type="spellEnd"/>
      <w:r w:rsidRPr="004E0324">
        <w:rPr>
          <w:sz w:val="22"/>
          <w:szCs w:val="22"/>
        </w:rPr>
        <w:t xml:space="preserve">: </w:t>
      </w:r>
      <w:proofErr w:type="spellStart"/>
      <w:r w:rsidRPr="004E0324">
        <w:rPr>
          <w:sz w:val="22"/>
          <w:szCs w:val="22"/>
        </w:rPr>
        <w:t>Unlocking</w:t>
      </w:r>
      <w:proofErr w:type="spellEnd"/>
      <w:r w:rsidRPr="004E0324">
        <w:rPr>
          <w:sz w:val="22"/>
          <w:szCs w:val="22"/>
        </w:rPr>
        <w:t xml:space="preserve"> </w:t>
      </w:r>
      <w:proofErr w:type="spellStart"/>
      <w:r w:rsidRPr="004E0324">
        <w:rPr>
          <w:sz w:val="22"/>
          <w:szCs w:val="22"/>
        </w:rPr>
        <w:t>value</w:t>
      </w:r>
      <w:proofErr w:type="spellEnd"/>
      <w:r w:rsidRPr="004E0324">
        <w:rPr>
          <w:sz w:val="22"/>
          <w:szCs w:val="22"/>
        </w:rPr>
        <w:t xml:space="preserve"> and </w:t>
      </w:r>
      <w:proofErr w:type="spellStart"/>
      <w:r w:rsidRPr="004E0324">
        <w:rPr>
          <w:sz w:val="22"/>
          <w:szCs w:val="22"/>
        </w:rPr>
        <w:t>productivity</w:t>
      </w:r>
      <w:proofErr w:type="spellEnd"/>
      <w:r w:rsidRPr="004E0324">
        <w:rPr>
          <w:sz w:val="22"/>
          <w:szCs w:val="22"/>
        </w:rPr>
        <w:t xml:space="preserve"> </w:t>
      </w:r>
      <w:proofErr w:type="spellStart"/>
      <w:r w:rsidRPr="004E0324">
        <w:rPr>
          <w:sz w:val="22"/>
          <w:szCs w:val="22"/>
        </w:rPr>
        <w:t>through</w:t>
      </w:r>
      <w:proofErr w:type="spellEnd"/>
      <w:r w:rsidRPr="004E0324">
        <w:rPr>
          <w:sz w:val="22"/>
          <w:szCs w:val="22"/>
        </w:rPr>
        <w:t xml:space="preserve"> social </w:t>
      </w:r>
      <w:proofErr w:type="spellStart"/>
      <w:r w:rsidRPr="004E0324">
        <w:rPr>
          <w:sz w:val="22"/>
          <w:szCs w:val="22"/>
        </w:rPr>
        <w:t>technologies</w:t>
      </w:r>
      <w:proofErr w:type="spellEnd"/>
      <w:r w:rsidRPr="004E0324">
        <w:rPr>
          <w:sz w:val="22"/>
          <w:szCs w:val="22"/>
        </w:rPr>
        <w:t xml:space="preserve">. McKinsey Global </w:t>
      </w:r>
      <w:proofErr w:type="spellStart"/>
      <w:r w:rsidRPr="004E0324">
        <w:rPr>
          <w:sz w:val="22"/>
          <w:szCs w:val="22"/>
        </w:rPr>
        <w:t>Institute</w:t>
      </w:r>
      <w:proofErr w:type="spellEnd"/>
      <w:r w:rsidRPr="004E0324">
        <w:rPr>
          <w:sz w:val="22"/>
          <w:szCs w:val="22"/>
        </w:rPr>
        <w:t>.</w:t>
      </w:r>
    </w:p>
    <w:p w14:paraId="12FE1AFF" w14:textId="77777777" w:rsidR="000223A9" w:rsidRPr="004E0324" w:rsidRDefault="00000000" w:rsidP="00054A25">
      <w:pPr>
        <w:pStyle w:val="Prrafodelista"/>
        <w:numPr>
          <w:ilvl w:val="0"/>
          <w:numId w:val="2"/>
        </w:numPr>
        <w:spacing w:after="20" w:line="200" w:lineRule="auto"/>
        <w:rPr>
          <w:sz w:val="22"/>
          <w:szCs w:val="22"/>
        </w:rPr>
      </w:pPr>
      <w:r w:rsidRPr="004E0324">
        <w:rPr>
          <w:sz w:val="22"/>
          <w:szCs w:val="22"/>
        </w:rPr>
        <w:t>Elazar, Y., &amp; Antoniak, M. (2026). LLM-</w:t>
      </w:r>
      <w:proofErr w:type="spellStart"/>
      <w:r w:rsidRPr="004E0324">
        <w:rPr>
          <w:sz w:val="22"/>
          <w:szCs w:val="22"/>
        </w:rPr>
        <w:t>generated</w:t>
      </w:r>
      <w:proofErr w:type="spellEnd"/>
      <w:r w:rsidRPr="004E0324">
        <w:rPr>
          <w:sz w:val="22"/>
          <w:szCs w:val="22"/>
        </w:rPr>
        <w:t xml:space="preserve"> </w:t>
      </w:r>
      <w:proofErr w:type="spellStart"/>
      <w:r w:rsidRPr="004E0324">
        <w:rPr>
          <w:sz w:val="22"/>
          <w:szCs w:val="22"/>
        </w:rPr>
        <w:t>or</w:t>
      </w:r>
      <w:proofErr w:type="spellEnd"/>
      <w:r w:rsidRPr="004E0324">
        <w:rPr>
          <w:sz w:val="22"/>
          <w:szCs w:val="22"/>
        </w:rPr>
        <w:t xml:space="preserve"> human-</w:t>
      </w:r>
      <w:proofErr w:type="spellStart"/>
      <w:r w:rsidRPr="004E0324">
        <w:rPr>
          <w:sz w:val="22"/>
          <w:szCs w:val="22"/>
        </w:rPr>
        <w:t>written</w:t>
      </w:r>
      <w:proofErr w:type="spellEnd"/>
      <w:r w:rsidRPr="004E0324">
        <w:rPr>
          <w:sz w:val="22"/>
          <w:szCs w:val="22"/>
        </w:rPr>
        <w:t xml:space="preserve">? </w:t>
      </w:r>
      <w:proofErr w:type="spellStart"/>
      <w:r w:rsidRPr="004E0324">
        <w:rPr>
          <w:sz w:val="22"/>
          <w:szCs w:val="22"/>
        </w:rPr>
        <w:t>Comparing</w:t>
      </w:r>
      <w:proofErr w:type="spellEnd"/>
      <w:r w:rsidRPr="004E0324">
        <w:rPr>
          <w:sz w:val="22"/>
          <w:szCs w:val="22"/>
        </w:rPr>
        <w:t xml:space="preserve"> </w:t>
      </w:r>
      <w:proofErr w:type="spellStart"/>
      <w:r w:rsidRPr="004E0324">
        <w:rPr>
          <w:sz w:val="22"/>
          <w:szCs w:val="22"/>
        </w:rPr>
        <w:t>review</w:t>
      </w:r>
      <w:proofErr w:type="spellEnd"/>
      <w:r w:rsidRPr="004E0324">
        <w:rPr>
          <w:sz w:val="22"/>
          <w:szCs w:val="22"/>
        </w:rPr>
        <w:t xml:space="preserve"> and non-</w:t>
      </w:r>
      <w:proofErr w:type="spellStart"/>
      <w:r w:rsidRPr="004E0324">
        <w:rPr>
          <w:sz w:val="22"/>
          <w:szCs w:val="22"/>
        </w:rPr>
        <w:t>review</w:t>
      </w:r>
      <w:proofErr w:type="spellEnd"/>
      <w:r w:rsidRPr="004E0324">
        <w:rPr>
          <w:sz w:val="22"/>
          <w:szCs w:val="22"/>
        </w:rPr>
        <w:t xml:space="preserve"> </w:t>
      </w:r>
      <w:proofErr w:type="spellStart"/>
      <w:r w:rsidRPr="004E0324">
        <w:rPr>
          <w:sz w:val="22"/>
          <w:szCs w:val="22"/>
        </w:rPr>
        <w:t>papers</w:t>
      </w:r>
      <w:proofErr w:type="spellEnd"/>
      <w:r w:rsidRPr="004E0324">
        <w:rPr>
          <w:sz w:val="22"/>
          <w:szCs w:val="22"/>
        </w:rPr>
        <w:t xml:space="preserve"> </w:t>
      </w:r>
      <w:proofErr w:type="spellStart"/>
      <w:r w:rsidRPr="004E0324">
        <w:rPr>
          <w:sz w:val="22"/>
          <w:szCs w:val="22"/>
        </w:rPr>
        <w:t>on</w:t>
      </w:r>
      <w:proofErr w:type="spellEnd"/>
      <w:r w:rsidRPr="004E0324">
        <w:rPr>
          <w:sz w:val="22"/>
          <w:szCs w:val="22"/>
        </w:rPr>
        <w:t xml:space="preserve"> </w:t>
      </w:r>
      <w:proofErr w:type="spellStart"/>
      <w:r w:rsidRPr="004E0324">
        <w:rPr>
          <w:sz w:val="22"/>
          <w:szCs w:val="22"/>
        </w:rPr>
        <w:t>arXiv</w:t>
      </w:r>
      <w:proofErr w:type="spellEnd"/>
      <w:r w:rsidRPr="004E0324">
        <w:rPr>
          <w:sz w:val="22"/>
          <w:szCs w:val="22"/>
        </w:rPr>
        <w:t xml:space="preserve"> (arXiv:2601.17036). </w:t>
      </w:r>
      <w:proofErr w:type="spellStart"/>
      <w:r w:rsidRPr="004E0324">
        <w:rPr>
          <w:sz w:val="22"/>
          <w:szCs w:val="22"/>
        </w:rPr>
        <w:t>arXiv</w:t>
      </w:r>
      <w:proofErr w:type="spellEnd"/>
      <w:r w:rsidRPr="004E0324">
        <w:rPr>
          <w:sz w:val="22"/>
          <w:szCs w:val="22"/>
        </w:rPr>
        <w:t>.</w:t>
      </w:r>
    </w:p>
    <w:p w14:paraId="12FE1B00" w14:textId="77777777" w:rsidR="000223A9" w:rsidRPr="004E0324" w:rsidRDefault="00000000" w:rsidP="00054A25">
      <w:pPr>
        <w:pStyle w:val="Prrafodelista"/>
        <w:numPr>
          <w:ilvl w:val="0"/>
          <w:numId w:val="2"/>
        </w:numPr>
        <w:spacing w:after="20" w:line="200" w:lineRule="auto"/>
        <w:rPr>
          <w:sz w:val="22"/>
          <w:szCs w:val="22"/>
        </w:rPr>
      </w:pPr>
      <w:proofErr w:type="spellStart"/>
      <w:r w:rsidRPr="004E0324">
        <w:rPr>
          <w:sz w:val="22"/>
          <w:szCs w:val="22"/>
        </w:rPr>
        <w:t>green-dalii</w:t>
      </w:r>
      <w:proofErr w:type="spellEnd"/>
      <w:r w:rsidRPr="004E0324">
        <w:rPr>
          <w:sz w:val="22"/>
          <w:szCs w:val="22"/>
        </w:rPr>
        <w:t>. (2026). Karpathy LLM Wiki: Obsidian plugin [Software]. GitHub. https://github.com/green-dalii/obsidian-llm-wiki</w:t>
      </w:r>
    </w:p>
    <w:p w14:paraId="12FE1B01" w14:textId="77777777" w:rsidR="000223A9" w:rsidRPr="004E0324" w:rsidRDefault="00000000" w:rsidP="00054A25">
      <w:pPr>
        <w:pStyle w:val="Prrafodelista"/>
        <w:numPr>
          <w:ilvl w:val="0"/>
          <w:numId w:val="2"/>
        </w:numPr>
        <w:spacing w:after="20" w:line="200" w:lineRule="auto"/>
        <w:rPr>
          <w:sz w:val="22"/>
          <w:szCs w:val="22"/>
        </w:rPr>
      </w:pPr>
      <w:r w:rsidRPr="004E0324">
        <w:rPr>
          <w:sz w:val="22"/>
          <w:szCs w:val="22"/>
        </w:rPr>
        <w:t xml:space="preserve">Han, H., Ma, L., Wang, Y., Shomer, H., </w:t>
      </w:r>
      <w:proofErr w:type="spellStart"/>
      <w:r w:rsidRPr="004E0324">
        <w:rPr>
          <w:sz w:val="22"/>
          <w:szCs w:val="22"/>
        </w:rPr>
        <w:t>Lei</w:t>
      </w:r>
      <w:proofErr w:type="spellEnd"/>
      <w:r w:rsidRPr="004E0324">
        <w:rPr>
          <w:sz w:val="22"/>
          <w:szCs w:val="22"/>
        </w:rPr>
        <w:t xml:space="preserve">, Y., </w:t>
      </w:r>
      <w:proofErr w:type="spellStart"/>
      <w:r w:rsidRPr="004E0324">
        <w:rPr>
          <w:sz w:val="22"/>
          <w:szCs w:val="22"/>
        </w:rPr>
        <w:t>Qi</w:t>
      </w:r>
      <w:proofErr w:type="spellEnd"/>
      <w:r w:rsidRPr="004E0324">
        <w:rPr>
          <w:sz w:val="22"/>
          <w:szCs w:val="22"/>
        </w:rPr>
        <w:t xml:space="preserve">, Z., Guo, K., Hua, Z., Long, B., Liu, H., Aggarwal, C. C., &amp; Tang, J. (2025). RAG vs. </w:t>
      </w:r>
      <w:proofErr w:type="spellStart"/>
      <w:r w:rsidRPr="004E0324">
        <w:rPr>
          <w:sz w:val="22"/>
          <w:szCs w:val="22"/>
        </w:rPr>
        <w:t>GraphRAG</w:t>
      </w:r>
      <w:proofErr w:type="spellEnd"/>
      <w:r w:rsidRPr="004E0324">
        <w:rPr>
          <w:sz w:val="22"/>
          <w:szCs w:val="22"/>
        </w:rPr>
        <w:t xml:space="preserve">: A </w:t>
      </w:r>
      <w:proofErr w:type="spellStart"/>
      <w:r w:rsidRPr="004E0324">
        <w:rPr>
          <w:sz w:val="22"/>
          <w:szCs w:val="22"/>
        </w:rPr>
        <w:t>systematic</w:t>
      </w:r>
      <w:proofErr w:type="spellEnd"/>
      <w:r w:rsidRPr="004E0324">
        <w:rPr>
          <w:sz w:val="22"/>
          <w:szCs w:val="22"/>
        </w:rPr>
        <w:t xml:space="preserve"> </w:t>
      </w:r>
      <w:proofErr w:type="spellStart"/>
      <w:r w:rsidRPr="004E0324">
        <w:rPr>
          <w:sz w:val="22"/>
          <w:szCs w:val="22"/>
        </w:rPr>
        <w:t>evaluation</w:t>
      </w:r>
      <w:proofErr w:type="spellEnd"/>
      <w:r w:rsidRPr="004E0324">
        <w:rPr>
          <w:sz w:val="22"/>
          <w:szCs w:val="22"/>
        </w:rPr>
        <w:t xml:space="preserve"> and </w:t>
      </w:r>
      <w:proofErr w:type="spellStart"/>
      <w:r w:rsidRPr="004E0324">
        <w:rPr>
          <w:sz w:val="22"/>
          <w:szCs w:val="22"/>
        </w:rPr>
        <w:t>key</w:t>
      </w:r>
      <w:proofErr w:type="spellEnd"/>
      <w:r w:rsidRPr="004E0324">
        <w:rPr>
          <w:sz w:val="22"/>
          <w:szCs w:val="22"/>
        </w:rPr>
        <w:t xml:space="preserve"> </w:t>
      </w:r>
      <w:proofErr w:type="spellStart"/>
      <w:r w:rsidRPr="004E0324">
        <w:rPr>
          <w:sz w:val="22"/>
          <w:szCs w:val="22"/>
        </w:rPr>
        <w:t>insights</w:t>
      </w:r>
      <w:proofErr w:type="spellEnd"/>
      <w:r w:rsidRPr="004E0324">
        <w:rPr>
          <w:sz w:val="22"/>
          <w:szCs w:val="22"/>
        </w:rPr>
        <w:t xml:space="preserve"> (arXiv:2502.11371). </w:t>
      </w:r>
      <w:proofErr w:type="spellStart"/>
      <w:r w:rsidRPr="004E0324">
        <w:rPr>
          <w:sz w:val="22"/>
          <w:szCs w:val="22"/>
        </w:rPr>
        <w:t>arXiv</w:t>
      </w:r>
      <w:proofErr w:type="spellEnd"/>
      <w:r w:rsidRPr="004E0324">
        <w:rPr>
          <w:sz w:val="22"/>
          <w:szCs w:val="22"/>
        </w:rPr>
        <w:t>.</w:t>
      </w:r>
    </w:p>
    <w:p w14:paraId="12FE1B02" w14:textId="77777777" w:rsidR="000223A9" w:rsidRPr="004E0324" w:rsidRDefault="00000000" w:rsidP="00054A25">
      <w:pPr>
        <w:pStyle w:val="Prrafodelista"/>
        <w:numPr>
          <w:ilvl w:val="0"/>
          <w:numId w:val="2"/>
        </w:numPr>
        <w:spacing w:after="20" w:line="200" w:lineRule="auto"/>
        <w:rPr>
          <w:sz w:val="22"/>
          <w:szCs w:val="22"/>
        </w:rPr>
      </w:pPr>
      <w:r w:rsidRPr="004E0324">
        <w:rPr>
          <w:sz w:val="22"/>
          <w:szCs w:val="22"/>
        </w:rPr>
        <w:t xml:space="preserve">Karpathy, A. (2026, 4 de abril). LLM wiki: A </w:t>
      </w:r>
      <w:proofErr w:type="spellStart"/>
      <w:r w:rsidRPr="004E0324">
        <w:rPr>
          <w:sz w:val="22"/>
          <w:szCs w:val="22"/>
        </w:rPr>
        <w:t>pattern</w:t>
      </w:r>
      <w:proofErr w:type="spellEnd"/>
      <w:r w:rsidRPr="004E0324">
        <w:rPr>
          <w:sz w:val="22"/>
          <w:szCs w:val="22"/>
        </w:rPr>
        <w:t xml:space="preserve"> </w:t>
      </w:r>
      <w:proofErr w:type="spellStart"/>
      <w:r w:rsidRPr="004E0324">
        <w:rPr>
          <w:sz w:val="22"/>
          <w:szCs w:val="22"/>
        </w:rPr>
        <w:t>for</w:t>
      </w:r>
      <w:proofErr w:type="spellEnd"/>
      <w:r w:rsidRPr="004E0324">
        <w:rPr>
          <w:sz w:val="22"/>
          <w:szCs w:val="22"/>
        </w:rPr>
        <w:t xml:space="preserve"> </w:t>
      </w:r>
      <w:proofErr w:type="spellStart"/>
      <w:r w:rsidRPr="004E0324">
        <w:rPr>
          <w:sz w:val="22"/>
          <w:szCs w:val="22"/>
        </w:rPr>
        <w:t>building</w:t>
      </w:r>
      <w:proofErr w:type="spellEnd"/>
      <w:r w:rsidRPr="004E0324">
        <w:rPr>
          <w:sz w:val="22"/>
          <w:szCs w:val="22"/>
        </w:rPr>
        <w:t xml:space="preserve"> personal </w:t>
      </w:r>
      <w:proofErr w:type="spellStart"/>
      <w:r w:rsidRPr="004E0324">
        <w:rPr>
          <w:sz w:val="22"/>
          <w:szCs w:val="22"/>
        </w:rPr>
        <w:t>knowledge</w:t>
      </w:r>
      <w:proofErr w:type="spellEnd"/>
      <w:r w:rsidRPr="004E0324">
        <w:rPr>
          <w:sz w:val="22"/>
          <w:szCs w:val="22"/>
        </w:rPr>
        <w:t xml:space="preserve"> bases </w:t>
      </w:r>
      <w:proofErr w:type="spellStart"/>
      <w:r w:rsidRPr="004E0324">
        <w:rPr>
          <w:sz w:val="22"/>
          <w:szCs w:val="22"/>
        </w:rPr>
        <w:t>using</w:t>
      </w:r>
      <w:proofErr w:type="spellEnd"/>
      <w:r w:rsidRPr="004E0324">
        <w:rPr>
          <w:sz w:val="22"/>
          <w:szCs w:val="22"/>
        </w:rPr>
        <w:t xml:space="preserve"> </w:t>
      </w:r>
      <w:proofErr w:type="spellStart"/>
      <w:r w:rsidRPr="004E0324">
        <w:rPr>
          <w:sz w:val="22"/>
          <w:szCs w:val="22"/>
        </w:rPr>
        <w:t>LLMs</w:t>
      </w:r>
      <w:proofErr w:type="spellEnd"/>
      <w:r w:rsidRPr="004E0324">
        <w:rPr>
          <w:sz w:val="22"/>
          <w:szCs w:val="22"/>
        </w:rPr>
        <w:t xml:space="preserve"> [Gist]. GitHub.</w:t>
      </w:r>
    </w:p>
    <w:p w14:paraId="12FE1B03" w14:textId="77777777" w:rsidR="000223A9" w:rsidRPr="004E0324" w:rsidRDefault="00000000" w:rsidP="00054A25">
      <w:pPr>
        <w:pStyle w:val="Prrafodelista"/>
        <w:numPr>
          <w:ilvl w:val="0"/>
          <w:numId w:val="2"/>
        </w:numPr>
        <w:spacing w:after="20" w:line="200" w:lineRule="auto"/>
        <w:rPr>
          <w:sz w:val="22"/>
          <w:szCs w:val="22"/>
        </w:rPr>
      </w:pPr>
      <w:proofErr w:type="spellStart"/>
      <w:r w:rsidRPr="004E0324">
        <w:rPr>
          <w:sz w:val="22"/>
          <w:szCs w:val="22"/>
        </w:rPr>
        <w:t>Myakala</w:t>
      </w:r>
      <w:proofErr w:type="spellEnd"/>
      <w:r w:rsidRPr="004E0324">
        <w:rPr>
          <w:sz w:val="22"/>
          <w:szCs w:val="22"/>
        </w:rPr>
        <w:t xml:space="preserve">, P. K., Agrawal, M., &amp; Manche, R. (2026). </w:t>
      </w:r>
      <w:proofErr w:type="spellStart"/>
      <w:r w:rsidRPr="004E0324">
        <w:rPr>
          <w:sz w:val="22"/>
          <w:szCs w:val="22"/>
        </w:rPr>
        <w:t>BeliefShift</w:t>
      </w:r>
      <w:proofErr w:type="spellEnd"/>
      <w:r w:rsidRPr="004E0324">
        <w:rPr>
          <w:sz w:val="22"/>
          <w:szCs w:val="22"/>
        </w:rPr>
        <w:t xml:space="preserve">: Benchmarking temporal </w:t>
      </w:r>
      <w:proofErr w:type="spellStart"/>
      <w:r w:rsidRPr="004E0324">
        <w:rPr>
          <w:sz w:val="22"/>
          <w:szCs w:val="22"/>
        </w:rPr>
        <w:t>belief</w:t>
      </w:r>
      <w:proofErr w:type="spellEnd"/>
      <w:r w:rsidRPr="004E0324">
        <w:rPr>
          <w:sz w:val="22"/>
          <w:szCs w:val="22"/>
        </w:rPr>
        <w:t xml:space="preserve"> </w:t>
      </w:r>
      <w:proofErr w:type="spellStart"/>
      <w:r w:rsidRPr="004E0324">
        <w:rPr>
          <w:sz w:val="22"/>
          <w:szCs w:val="22"/>
        </w:rPr>
        <w:t>consistency</w:t>
      </w:r>
      <w:proofErr w:type="spellEnd"/>
      <w:r w:rsidRPr="004E0324">
        <w:rPr>
          <w:sz w:val="22"/>
          <w:szCs w:val="22"/>
        </w:rPr>
        <w:t xml:space="preserve"> and </w:t>
      </w:r>
      <w:proofErr w:type="spellStart"/>
      <w:r w:rsidRPr="004E0324">
        <w:rPr>
          <w:sz w:val="22"/>
          <w:szCs w:val="22"/>
        </w:rPr>
        <w:t>opinion</w:t>
      </w:r>
      <w:proofErr w:type="spellEnd"/>
      <w:r w:rsidRPr="004E0324">
        <w:rPr>
          <w:sz w:val="22"/>
          <w:szCs w:val="22"/>
        </w:rPr>
        <w:t xml:space="preserve"> </w:t>
      </w:r>
      <w:proofErr w:type="spellStart"/>
      <w:r w:rsidRPr="004E0324">
        <w:rPr>
          <w:sz w:val="22"/>
          <w:szCs w:val="22"/>
        </w:rPr>
        <w:t>drift</w:t>
      </w:r>
      <w:proofErr w:type="spellEnd"/>
      <w:r w:rsidRPr="004E0324">
        <w:rPr>
          <w:sz w:val="22"/>
          <w:szCs w:val="22"/>
        </w:rPr>
        <w:t xml:space="preserve"> in LLM </w:t>
      </w:r>
      <w:proofErr w:type="spellStart"/>
      <w:r w:rsidRPr="004E0324">
        <w:rPr>
          <w:sz w:val="22"/>
          <w:szCs w:val="22"/>
        </w:rPr>
        <w:t>agents</w:t>
      </w:r>
      <w:proofErr w:type="spellEnd"/>
      <w:r w:rsidRPr="004E0324">
        <w:rPr>
          <w:sz w:val="22"/>
          <w:szCs w:val="22"/>
        </w:rPr>
        <w:t xml:space="preserve"> (arXiv:2603.23848). </w:t>
      </w:r>
      <w:proofErr w:type="spellStart"/>
      <w:r w:rsidRPr="004E0324">
        <w:rPr>
          <w:sz w:val="22"/>
          <w:szCs w:val="22"/>
        </w:rPr>
        <w:t>arXiv</w:t>
      </w:r>
      <w:proofErr w:type="spellEnd"/>
      <w:r w:rsidRPr="004E0324">
        <w:rPr>
          <w:sz w:val="22"/>
          <w:szCs w:val="22"/>
        </w:rPr>
        <w:t>.</w:t>
      </w:r>
    </w:p>
    <w:p w14:paraId="12FE1B04" w14:textId="77777777" w:rsidR="000223A9" w:rsidRPr="004E0324" w:rsidRDefault="00000000" w:rsidP="00054A25">
      <w:pPr>
        <w:pStyle w:val="Prrafodelista"/>
        <w:numPr>
          <w:ilvl w:val="0"/>
          <w:numId w:val="2"/>
        </w:numPr>
        <w:spacing w:after="20" w:line="200" w:lineRule="auto"/>
        <w:rPr>
          <w:sz w:val="22"/>
          <w:szCs w:val="22"/>
        </w:rPr>
      </w:pPr>
      <w:proofErr w:type="spellStart"/>
      <w:r w:rsidRPr="004E0324">
        <w:rPr>
          <w:sz w:val="22"/>
          <w:szCs w:val="22"/>
        </w:rPr>
        <w:t>Semnani</w:t>
      </w:r>
      <w:proofErr w:type="spellEnd"/>
      <w:r w:rsidRPr="004E0324">
        <w:rPr>
          <w:sz w:val="22"/>
          <w:szCs w:val="22"/>
        </w:rPr>
        <w:t xml:space="preserve">, S. J., Yao, V. Z., Zhang, H. C., &amp; Lam, M. S. (2023). </w:t>
      </w:r>
      <w:proofErr w:type="spellStart"/>
      <w:r w:rsidRPr="004E0324">
        <w:rPr>
          <w:sz w:val="22"/>
          <w:szCs w:val="22"/>
        </w:rPr>
        <w:t>WikiChat</w:t>
      </w:r>
      <w:proofErr w:type="spellEnd"/>
      <w:r w:rsidRPr="004E0324">
        <w:rPr>
          <w:sz w:val="22"/>
          <w:szCs w:val="22"/>
        </w:rPr>
        <w:t xml:space="preserve">: </w:t>
      </w:r>
      <w:proofErr w:type="spellStart"/>
      <w:r w:rsidRPr="004E0324">
        <w:rPr>
          <w:sz w:val="22"/>
          <w:szCs w:val="22"/>
        </w:rPr>
        <w:t>Stopping</w:t>
      </w:r>
      <w:proofErr w:type="spellEnd"/>
      <w:r w:rsidRPr="004E0324">
        <w:rPr>
          <w:sz w:val="22"/>
          <w:szCs w:val="22"/>
        </w:rPr>
        <w:t xml:space="preserve"> the </w:t>
      </w:r>
      <w:proofErr w:type="spellStart"/>
      <w:r w:rsidRPr="004E0324">
        <w:rPr>
          <w:sz w:val="22"/>
          <w:szCs w:val="22"/>
        </w:rPr>
        <w:t>hallucination</w:t>
      </w:r>
      <w:proofErr w:type="spellEnd"/>
      <w:r w:rsidRPr="004E0324">
        <w:rPr>
          <w:sz w:val="22"/>
          <w:szCs w:val="22"/>
        </w:rPr>
        <w:t xml:space="preserve"> of </w:t>
      </w:r>
      <w:proofErr w:type="spellStart"/>
      <w:r w:rsidRPr="004E0324">
        <w:rPr>
          <w:sz w:val="22"/>
          <w:szCs w:val="22"/>
        </w:rPr>
        <w:t>large</w:t>
      </w:r>
      <w:proofErr w:type="spellEnd"/>
      <w:r w:rsidRPr="004E0324">
        <w:rPr>
          <w:sz w:val="22"/>
          <w:szCs w:val="22"/>
        </w:rPr>
        <w:t xml:space="preserve"> </w:t>
      </w:r>
      <w:proofErr w:type="spellStart"/>
      <w:r w:rsidRPr="004E0324">
        <w:rPr>
          <w:sz w:val="22"/>
          <w:szCs w:val="22"/>
        </w:rPr>
        <w:t>language</w:t>
      </w:r>
      <w:proofErr w:type="spellEnd"/>
      <w:r w:rsidRPr="004E0324">
        <w:rPr>
          <w:sz w:val="22"/>
          <w:szCs w:val="22"/>
        </w:rPr>
        <w:t xml:space="preserve"> </w:t>
      </w:r>
      <w:proofErr w:type="spellStart"/>
      <w:r w:rsidRPr="004E0324">
        <w:rPr>
          <w:sz w:val="22"/>
          <w:szCs w:val="22"/>
        </w:rPr>
        <w:t>model</w:t>
      </w:r>
      <w:proofErr w:type="spellEnd"/>
      <w:r w:rsidRPr="004E0324">
        <w:rPr>
          <w:sz w:val="22"/>
          <w:szCs w:val="22"/>
        </w:rPr>
        <w:t xml:space="preserve"> </w:t>
      </w:r>
      <w:proofErr w:type="spellStart"/>
      <w:r w:rsidRPr="004E0324">
        <w:rPr>
          <w:sz w:val="22"/>
          <w:szCs w:val="22"/>
        </w:rPr>
        <w:t>chatbots</w:t>
      </w:r>
      <w:proofErr w:type="spellEnd"/>
      <w:r w:rsidRPr="004E0324">
        <w:rPr>
          <w:sz w:val="22"/>
          <w:szCs w:val="22"/>
        </w:rPr>
        <w:t xml:space="preserve"> </w:t>
      </w:r>
      <w:proofErr w:type="spellStart"/>
      <w:r w:rsidRPr="004E0324">
        <w:rPr>
          <w:sz w:val="22"/>
          <w:szCs w:val="22"/>
        </w:rPr>
        <w:t>by</w:t>
      </w:r>
      <w:proofErr w:type="spellEnd"/>
      <w:r w:rsidRPr="004E0324">
        <w:rPr>
          <w:sz w:val="22"/>
          <w:szCs w:val="22"/>
        </w:rPr>
        <w:t xml:space="preserve"> </w:t>
      </w:r>
      <w:proofErr w:type="spellStart"/>
      <w:r w:rsidRPr="004E0324">
        <w:rPr>
          <w:sz w:val="22"/>
          <w:szCs w:val="22"/>
        </w:rPr>
        <w:t>few-shot</w:t>
      </w:r>
      <w:proofErr w:type="spellEnd"/>
      <w:r w:rsidRPr="004E0324">
        <w:rPr>
          <w:sz w:val="22"/>
          <w:szCs w:val="22"/>
        </w:rPr>
        <w:t xml:space="preserve"> </w:t>
      </w:r>
      <w:proofErr w:type="spellStart"/>
      <w:r w:rsidRPr="004E0324">
        <w:rPr>
          <w:sz w:val="22"/>
          <w:szCs w:val="22"/>
        </w:rPr>
        <w:t>grounding</w:t>
      </w:r>
      <w:proofErr w:type="spellEnd"/>
      <w:r w:rsidRPr="004E0324">
        <w:rPr>
          <w:sz w:val="22"/>
          <w:szCs w:val="22"/>
        </w:rPr>
        <w:t xml:space="preserve"> </w:t>
      </w:r>
      <w:proofErr w:type="spellStart"/>
      <w:r w:rsidRPr="004E0324">
        <w:rPr>
          <w:sz w:val="22"/>
          <w:szCs w:val="22"/>
        </w:rPr>
        <w:t>on</w:t>
      </w:r>
      <w:proofErr w:type="spellEnd"/>
      <w:r w:rsidRPr="004E0324">
        <w:rPr>
          <w:sz w:val="22"/>
          <w:szCs w:val="22"/>
        </w:rPr>
        <w:t xml:space="preserve"> Wikipedia. </w:t>
      </w:r>
      <w:proofErr w:type="spellStart"/>
      <w:r w:rsidRPr="004E0324">
        <w:rPr>
          <w:sz w:val="22"/>
          <w:szCs w:val="22"/>
        </w:rPr>
        <w:t>Findings</w:t>
      </w:r>
      <w:proofErr w:type="spellEnd"/>
      <w:r w:rsidRPr="004E0324">
        <w:rPr>
          <w:sz w:val="22"/>
          <w:szCs w:val="22"/>
        </w:rPr>
        <w:t xml:space="preserve"> of the ACL: EMNLP 2023.</w:t>
      </w:r>
    </w:p>
    <w:p w14:paraId="12FE1B05" w14:textId="77777777" w:rsidR="000223A9" w:rsidRPr="004E0324" w:rsidRDefault="00000000" w:rsidP="00054A25">
      <w:pPr>
        <w:pStyle w:val="Prrafodelista"/>
        <w:numPr>
          <w:ilvl w:val="0"/>
          <w:numId w:val="2"/>
        </w:numPr>
        <w:spacing w:after="20" w:line="200" w:lineRule="auto"/>
        <w:rPr>
          <w:sz w:val="22"/>
          <w:szCs w:val="22"/>
        </w:rPr>
      </w:pPr>
      <w:r w:rsidRPr="004E0324">
        <w:rPr>
          <w:sz w:val="22"/>
          <w:szCs w:val="22"/>
        </w:rPr>
        <w:t xml:space="preserve">Shao, Y., </w:t>
      </w:r>
      <w:proofErr w:type="spellStart"/>
      <w:r w:rsidRPr="004E0324">
        <w:rPr>
          <w:sz w:val="22"/>
          <w:szCs w:val="22"/>
        </w:rPr>
        <w:t>Jiang</w:t>
      </w:r>
      <w:proofErr w:type="spellEnd"/>
      <w:r w:rsidRPr="004E0324">
        <w:rPr>
          <w:sz w:val="22"/>
          <w:szCs w:val="22"/>
        </w:rPr>
        <w:t xml:space="preserve">, Y., Kanell, T. A., </w:t>
      </w:r>
      <w:proofErr w:type="spellStart"/>
      <w:r w:rsidRPr="004E0324">
        <w:rPr>
          <w:sz w:val="22"/>
          <w:szCs w:val="22"/>
        </w:rPr>
        <w:t>Xu</w:t>
      </w:r>
      <w:proofErr w:type="spellEnd"/>
      <w:r w:rsidRPr="004E0324">
        <w:rPr>
          <w:sz w:val="22"/>
          <w:szCs w:val="22"/>
        </w:rPr>
        <w:t xml:space="preserve">, P., Khattab, O., &amp; Lam, M. S. (2024). </w:t>
      </w:r>
      <w:proofErr w:type="spellStart"/>
      <w:r w:rsidRPr="004E0324">
        <w:rPr>
          <w:sz w:val="22"/>
          <w:szCs w:val="22"/>
        </w:rPr>
        <w:t>Assisting</w:t>
      </w:r>
      <w:proofErr w:type="spellEnd"/>
      <w:r w:rsidRPr="004E0324">
        <w:rPr>
          <w:sz w:val="22"/>
          <w:szCs w:val="22"/>
        </w:rPr>
        <w:t xml:space="preserve"> in </w:t>
      </w:r>
      <w:proofErr w:type="spellStart"/>
      <w:r w:rsidRPr="004E0324">
        <w:rPr>
          <w:sz w:val="22"/>
          <w:szCs w:val="22"/>
        </w:rPr>
        <w:t>writing</w:t>
      </w:r>
      <w:proofErr w:type="spellEnd"/>
      <w:r w:rsidRPr="004E0324">
        <w:rPr>
          <w:sz w:val="22"/>
          <w:szCs w:val="22"/>
        </w:rPr>
        <w:t xml:space="preserve"> Wikipedia-</w:t>
      </w:r>
      <w:proofErr w:type="spellStart"/>
      <w:r w:rsidRPr="004E0324">
        <w:rPr>
          <w:sz w:val="22"/>
          <w:szCs w:val="22"/>
        </w:rPr>
        <w:t>like</w:t>
      </w:r>
      <w:proofErr w:type="spellEnd"/>
      <w:r w:rsidRPr="004E0324">
        <w:rPr>
          <w:sz w:val="22"/>
          <w:szCs w:val="22"/>
        </w:rPr>
        <w:t xml:space="preserve"> </w:t>
      </w:r>
      <w:proofErr w:type="spellStart"/>
      <w:r w:rsidRPr="004E0324">
        <w:rPr>
          <w:sz w:val="22"/>
          <w:szCs w:val="22"/>
        </w:rPr>
        <w:t>articles</w:t>
      </w:r>
      <w:proofErr w:type="spellEnd"/>
      <w:r w:rsidRPr="004E0324">
        <w:rPr>
          <w:sz w:val="22"/>
          <w:szCs w:val="22"/>
        </w:rPr>
        <w:t xml:space="preserve"> </w:t>
      </w:r>
      <w:proofErr w:type="spellStart"/>
      <w:r w:rsidRPr="004E0324">
        <w:rPr>
          <w:sz w:val="22"/>
          <w:szCs w:val="22"/>
        </w:rPr>
        <w:t>from</w:t>
      </w:r>
      <w:proofErr w:type="spellEnd"/>
      <w:r w:rsidRPr="004E0324">
        <w:rPr>
          <w:sz w:val="22"/>
          <w:szCs w:val="22"/>
        </w:rPr>
        <w:t xml:space="preserve"> </w:t>
      </w:r>
      <w:proofErr w:type="spellStart"/>
      <w:r w:rsidRPr="004E0324">
        <w:rPr>
          <w:sz w:val="22"/>
          <w:szCs w:val="22"/>
        </w:rPr>
        <w:t>scratch</w:t>
      </w:r>
      <w:proofErr w:type="spellEnd"/>
      <w:r w:rsidRPr="004E0324">
        <w:rPr>
          <w:sz w:val="22"/>
          <w:szCs w:val="22"/>
        </w:rPr>
        <w:t xml:space="preserve"> </w:t>
      </w:r>
      <w:proofErr w:type="spellStart"/>
      <w:r w:rsidRPr="004E0324">
        <w:rPr>
          <w:sz w:val="22"/>
          <w:szCs w:val="22"/>
        </w:rPr>
        <w:t>with</w:t>
      </w:r>
      <w:proofErr w:type="spellEnd"/>
      <w:r w:rsidRPr="004E0324">
        <w:rPr>
          <w:sz w:val="22"/>
          <w:szCs w:val="22"/>
        </w:rPr>
        <w:t xml:space="preserve"> </w:t>
      </w:r>
      <w:proofErr w:type="spellStart"/>
      <w:r w:rsidRPr="004E0324">
        <w:rPr>
          <w:sz w:val="22"/>
          <w:szCs w:val="22"/>
        </w:rPr>
        <w:t>large</w:t>
      </w:r>
      <w:proofErr w:type="spellEnd"/>
      <w:r w:rsidRPr="004E0324">
        <w:rPr>
          <w:sz w:val="22"/>
          <w:szCs w:val="22"/>
        </w:rPr>
        <w:t xml:space="preserve"> </w:t>
      </w:r>
      <w:proofErr w:type="spellStart"/>
      <w:r w:rsidRPr="004E0324">
        <w:rPr>
          <w:sz w:val="22"/>
          <w:szCs w:val="22"/>
        </w:rPr>
        <w:t>language</w:t>
      </w:r>
      <w:proofErr w:type="spellEnd"/>
      <w:r w:rsidRPr="004E0324">
        <w:rPr>
          <w:sz w:val="22"/>
          <w:szCs w:val="22"/>
        </w:rPr>
        <w:t xml:space="preserve"> </w:t>
      </w:r>
      <w:proofErr w:type="spellStart"/>
      <w:r w:rsidRPr="004E0324">
        <w:rPr>
          <w:sz w:val="22"/>
          <w:szCs w:val="22"/>
        </w:rPr>
        <w:t>models</w:t>
      </w:r>
      <w:proofErr w:type="spellEnd"/>
      <w:r w:rsidRPr="004E0324">
        <w:rPr>
          <w:sz w:val="22"/>
          <w:szCs w:val="22"/>
        </w:rPr>
        <w:t xml:space="preserve">. </w:t>
      </w:r>
      <w:proofErr w:type="spellStart"/>
      <w:r w:rsidRPr="004E0324">
        <w:rPr>
          <w:sz w:val="22"/>
          <w:szCs w:val="22"/>
        </w:rPr>
        <w:t>Proceedings</w:t>
      </w:r>
      <w:proofErr w:type="spellEnd"/>
      <w:r w:rsidRPr="004E0324">
        <w:rPr>
          <w:sz w:val="22"/>
          <w:szCs w:val="22"/>
        </w:rPr>
        <w:t xml:space="preserve"> of NAACL 2024.</w:t>
      </w:r>
    </w:p>
    <w:p w14:paraId="58A12287" w14:textId="5842404A" w:rsidR="00054A25" w:rsidRPr="004E0324" w:rsidRDefault="00054A25" w:rsidP="004E0324">
      <w:pPr>
        <w:pStyle w:val="Prrafodelista"/>
        <w:numPr>
          <w:ilvl w:val="0"/>
          <w:numId w:val="2"/>
        </w:numPr>
        <w:spacing w:after="20" w:line="200" w:lineRule="auto"/>
        <w:rPr>
          <w:sz w:val="22"/>
          <w:szCs w:val="22"/>
        </w:rPr>
      </w:pPr>
      <w:r w:rsidRPr="004E0324">
        <w:rPr>
          <w:sz w:val="22"/>
          <w:szCs w:val="22"/>
        </w:rPr>
        <w:t xml:space="preserve">Nakash, M., &amp; </w:t>
      </w:r>
      <w:proofErr w:type="spellStart"/>
      <w:r w:rsidRPr="004E0324">
        <w:rPr>
          <w:sz w:val="22"/>
          <w:szCs w:val="22"/>
        </w:rPr>
        <w:t>Bouhnik</w:t>
      </w:r>
      <w:proofErr w:type="spellEnd"/>
      <w:r w:rsidRPr="004E0324">
        <w:rPr>
          <w:sz w:val="22"/>
          <w:szCs w:val="22"/>
        </w:rPr>
        <w:t xml:space="preserve">, D. (2024). How </w:t>
      </w:r>
      <w:proofErr w:type="spellStart"/>
      <w:r w:rsidRPr="004E0324">
        <w:rPr>
          <w:sz w:val="22"/>
          <w:szCs w:val="22"/>
        </w:rPr>
        <w:t>much</w:t>
      </w:r>
      <w:proofErr w:type="spellEnd"/>
      <w:r w:rsidRPr="004E0324">
        <w:rPr>
          <w:sz w:val="22"/>
          <w:szCs w:val="22"/>
        </w:rPr>
        <w:t xml:space="preserve"> time </w:t>
      </w:r>
      <w:proofErr w:type="spellStart"/>
      <w:r w:rsidRPr="004E0324">
        <w:rPr>
          <w:sz w:val="22"/>
          <w:szCs w:val="22"/>
        </w:rPr>
        <w:t>does</w:t>
      </w:r>
      <w:proofErr w:type="spellEnd"/>
      <w:r w:rsidRPr="004E0324">
        <w:rPr>
          <w:sz w:val="22"/>
          <w:szCs w:val="22"/>
        </w:rPr>
        <w:t xml:space="preserve"> the </w:t>
      </w:r>
      <w:proofErr w:type="spellStart"/>
      <w:r w:rsidRPr="004E0324">
        <w:rPr>
          <w:sz w:val="22"/>
          <w:szCs w:val="22"/>
        </w:rPr>
        <w:t>workforce</w:t>
      </w:r>
      <w:proofErr w:type="spellEnd"/>
      <w:r w:rsidRPr="004E0324">
        <w:rPr>
          <w:sz w:val="22"/>
          <w:szCs w:val="22"/>
        </w:rPr>
        <w:t xml:space="preserve"> </w:t>
      </w:r>
      <w:proofErr w:type="spellStart"/>
      <w:r w:rsidRPr="004E0324">
        <w:rPr>
          <w:sz w:val="22"/>
          <w:szCs w:val="22"/>
        </w:rPr>
        <w:t>spend</w:t>
      </w:r>
      <w:proofErr w:type="spellEnd"/>
      <w:r w:rsidRPr="004E0324">
        <w:rPr>
          <w:sz w:val="22"/>
          <w:szCs w:val="22"/>
        </w:rPr>
        <w:t xml:space="preserve"> </w:t>
      </w:r>
      <w:proofErr w:type="spellStart"/>
      <w:r w:rsidRPr="004E0324">
        <w:rPr>
          <w:sz w:val="22"/>
          <w:szCs w:val="22"/>
        </w:rPr>
        <w:t>searching</w:t>
      </w:r>
      <w:proofErr w:type="spellEnd"/>
      <w:r w:rsidRPr="004E0324">
        <w:rPr>
          <w:sz w:val="22"/>
          <w:szCs w:val="22"/>
        </w:rPr>
        <w:t xml:space="preserve"> </w:t>
      </w:r>
      <w:proofErr w:type="spellStart"/>
      <w:r w:rsidRPr="004E0324">
        <w:rPr>
          <w:sz w:val="22"/>
          <w:szCs w:val="22"/>
        </w:rPr>
        <w:t>for</w:t>
      </w:r>
      <w:proofErr w:type="spellEnd"/>
      <w:r w:rsidRPr="004E0324">
        <w:rPr>
          <w:sz w:val="22"/>
          <w:szCs w:val="22"/>
        </w:rPr>
        <w:t xml:space="preserve"> </w:t>
      </w:r>
      <w:proofErr w:type="spellStart"/>
      <w:r w:rsidRPr="004E0324">
        <w:rPr>
          <w:sz w:val="22"/>
          <w:szCs w:val="22"/>
        </w:rPr>
        <w:t>information</w:t>
      </w:r>
      <w:proofErr w:type="spellEnd"/>
      <w:r w:rsidRPr="004E0324">
        <w:rPr>
          <w:sz w:val="22"/>
          <w:szCs w:val="22"/>
        </w:rPr>
        <w:t xml:space="preserve"> in the "new normal"? En </w:t>
      </w:r>
      <w:proofErr w:type="spellStart"/>
      <w:r w:rsidRPr="004E0324">
        <w:rPr>
          <w:sz w:val="22"/>
          <w:szCs w:val="22"/>
        </w:rPr>
        <w:t>iConference</w:t>
      </w:r>
      <w:proofErr w:type="spellEnd"/>
      <w:r w:rsidRPr="004E0324">
        <w:rPr>
          <w:sz w:val="22"/>
          <w:szCs w:val="22"/>
        </w:rPr>
        <w:t xml:space="preserve"> 2024 </w:t>
      </w:r>
      <w:proofErr w:type="spellStart"/>
      <w:r w:rsidRPr="004E0324">
        <w:rPr>
          <w:sz w:val="22"/>
          <w:szCs w:val="22"/>
        </w:rPr>
        <w:t>Proceedings</w:t>
      </w:r>
      <w:proofErr w:type="spellEnd"/>
      <w:r w:rsidRPr="004E0324">
        <w:rPr>
          <w:sz w:val="22"/>
          <w:szCs w:val="22"/>
        </w:rPr>
        <w:t xml:space="preserve">. </w:t>
      </w:r>
      <w:hyperlink r:id="rId7" w:history="1">
        <w:r w:rsidRPr="004E0324">
          <w:rPr>
            <w:rStyle w:val="Hipervnculo"/>
            <w:sz w:val="22"/>
            <w:szCs w:val="22"/>
          </w:rPr>
          <w:t>https://www.ideals.illinois.edu/items/129980</w:t>
        </w:r>
      </w:hyperlink>
    </w:p>
    <w:sectPr w:rsidR="00054A25" w:rsidRPr="004E0324" w:rsidSect="006B3D0B">
      <w:headerReference w:type="default" r:id="rId8"/>
      <w:pgSz w:w="12240" w:h="15840"/>
      <w:pgMar w:top="1008" w:right="1008" w:bottom="900" w:left="1008" w:header="454"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8E99B" w14:textId="77777777" w:rsidR="004603AB" w:rsidRDefault="004603AB" w:rsidP="00170B1F">
      <w:r>
        <w:separator/>
      </w:r>
    </w:p>
  </w:endnote>
  <w:endnote w:type="continuationSeparator" w:id="0">
    <w:p w14:paraId="525E2E97" w14:textId="77777777" w:rsidR="004603AB" w:rsidRDefault="004603AB" w:rsidP="00170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043C2" w14:textId="77777777" w:rsidR="004603AB" w:rsidRDefault="004603AB" w:rsidP="00170B1F">
      <w:r>
        <w:separator/>
      </w:r>
    </w:p>
  </w:footnote>
  <w:footnote w:type="continuationSeparator" w:id="0">
    <w:p w14:paraId="302160FF" w14:textId="77777777" w:rsidR="004603AB" w:rsidRDefault="004603AB" w:rsidP="00170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9B9D" w14:textId="4B222D91" w:rsidR="00170B1F" w:rsidRDefault="00170B1F">
    <w:pPr>
      <w:pStyle w:val="Encabezado"/>
      <w:rPr>
        <w:lang w:val="es-CO"/>
      </w:rPr>
    </w:pPr>
    <w:r>
      <w:rPr>
        <w:lang w:val="es-CO"/>
      </w:rPr>
      <w:t>Juan David Cruz Garcia</w:t>
    </w:r>
  </w:p>
  <w:p w14:paraId="5DE07F4F" w14:textId="345ED327" w:rsidR="00170B1F" w:rsidRDefault="00170B1F">
    <w:pPr>
      <w:pStyle w:val="Encabezado"/>
      <w:rPr>
        <w:lang w:val="es-CO"/>
      </w:rPr>
    </w:pPr>
    <w:r>
      <w:rPr>
        <w:lang w:val="es-CO"/>
      </w:rPr>
      <w:t xml:space="preserve">Juan Diego </w:t>
    </w:r>
    <w:proofErr w:type="spellStart"/>
    <w:r>
      <w:rPr>
        <w:lang w:val="es-CO"/>
      </w:rPr>
      <w:t>Ramirez</w:t>
    </w:r>
    <w:proofErr w:type="spellEnd"/>
    <w:r w:rsidR="0008108E">
      <w:rPr>
        <w:lang w:val="es-CO"/>
      </w:rPr>
      <w:t xml:space="preserve"> Zuluaga </w:t>
    </w:r>
  </w:p>
  <w:p w14:paraId="38FCA8AD" w14:textId="77777777" w:rsidR="006B3D0B" w:rsidRPr="00170B1F" w:rsidRDefault="006B3D0B">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11C59"/>
    <w:multiLevelType w:val="hybridMultilevel"/>
    <w:tmpl w:val="084A5B12"/>
    <w:lvl w:ilvl="0" w:tplc="4CB4EFB4">
      <w:start w:val="1"/>
      <w:numFmt w:val="bullet"/>
      <w:lvlText w:val="●"/>
      <w:lvlJc w:val="left"/>
      <w:pPr>
        <w:ind w:left="720" w:hanging="360"/>
      </w:pPr>
    </w:lvl>
    <w:lvl w:ilvl="1" w:tplc="8B84E02C">
      <w:start w:val="1"/>
      <w:numFmt w:val="bullet"/>
      <w:lvlText w:val="○"/>
      <w:lvlJc w:val="left"/>
      <w:pPr>
        <w:ind w:left="1440" w:hanging="360"/>
      </w:pPr>
    </w:lvl>
    <w:lvl w:ilvl="2" w:tplc="A32C40A4">
      <w:start w:val="1"/>
      <w:numFmt w:val="bullet"/>
      <w:lvlText w:val="■"/>
      <w:lvlJc w:val="left"/>
      <w:pPr>
        <w:ind w:left="2160" w:hanging="360"/>
      </w:pPr>
    </w:lvl>
    <w:lvl w:ilvl="3" w:tplc="4F40BC9C">
      <w:start w:val="1"/>
      <w:numFmt w:val="bullet"/>
      <w:lvlText w:val="●"/>
      <w:lvlJc w:val="left"/>
      <w:pPr>
        <w:ind w:left="2880" w:hanging="360"/>
      </w:pPr>
    </w:lvl>
    <w:lvl w:ilvl="4" w:tplc="275C3B40">
      <w:start w:val="1"/>
      <w:numFmt w:val="bullet"/>
      <w:lvlText w:val="○"/>
      <w:lvlJc w:val="left"/>
      <w:pPr>
        <w:ind w:left="3600" w:hanging="360"/>
      </w:pPr>
    </w:lvl>
    <w:lvl w:ilvl="5" w:tplc="90A20F00">
      <w:start w:val="1"/>
      <w:numFmt w:val="bullet"/>
      <w:lvlText w:val="■"/>
      <w:lvlJc w:val="left"/>
      <w:pPr>
        <w:ind w:left="4320" w:hanging="360"/>
      </w:pPr>
    </w:lvl>
    <w:lvl w:ilvl="6" w:tplc="B990469C">
      <w:start w:val="1"/>
      <w:numFmt w:val="bullet"/>
      <w:lvlText w:val="●"/>
      <w:lvlJc w:val="left"/>
      <w:pPr>
        <w:ind w:left="5040" w:hanging="360"/>
      </w:pPr>
    </w:lvl>
    <w:lvl w:ilvl="7" w:tplc="61EAAC2C">
      <w:start w:val="1"/>
      <w:numFmt w:val="bullet"/>
      <w:lvlText w:val="●"/>
      <w:lvlJc w:val="left"/>
      <w:pPr>
        <w:ind w:left="5760" w:hanging="360"/>
      </w:pPr>
    </w:lvl>
    <w:lvl w:ilvl="8" w:tplc="985EB9C8">
      <w:start w:val="1"/>
      <w:numFmt w:val="bullet"/>
      <w:lvlText w:val="●"/>
      <w:lvlJc w:val="left"/>
      <w:pPr>
        <w:ind w:left="6480" w:hanging="360"/>
      </w:pPr>
    </w:lvl>
  </w:abstractNum>
  <w:abstractNum w:abstractNumId="1" w15:restartNumberingAfterBreak="0">
    <w:nsid w:val="524C68C1"/>
    <w:multiLevelType w:val="hybridMultilevel"/>
    <w:tmpl w:val="EDD807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354233501">
    <w:abstractNumId w:val="0"/>
    <w:lvlOverride w:ilvl="0">
      <w:startOverride w:val="1"/>
    </w:lvlOverride>
  </w:num>
  <w:num w:numId="2" w16cid:durableId="1881746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3A9"/>
    <w:rsid w:val="00010BB5"/>
    <w:rsid w:val="00014080"/>
    <w:rsid w:val="000223A9"/>
    <w:rsid w:val="00032803"/>
    <w:rsid w:val="00054A25"/>
    <w:rsid w:val="0008108E"/>
    <w:rsid w:val="00170B1F"/>
    <w:rsid w:val="00177917"/>
    <w:rsid w:val="001C2ADB"/>
    <w:rsid w:val="00287834"/>
    <w:rsid w:val="002F4DBF"/>
    <w:rsid w:val="00395F4F"/>
    <w:rsid w:val="0039681B"/>
    <w:rsid w:val="004603AB"/>
    <w:rsid w:val="004E0324"/>
    <w:rsid w:val="00557F13"/>
    <w:rsid w:val="0057572C"/>
    <w:rsid w:val="005E68DE"/>
    <w:rsid w:val="00600C11"/>
    <w:rsid w:val="006755E1"/>
    <w:rsid w:val="006B3D0B"/>
    <w:rsid w:val="006B5731"/>
    <w:rsid w:val="0076637B"/>
    <w:rsid w:val="007F5B23"/>
    <w:rsid w:val="0086352C"/>
    <w:rsid w:val="008C10D2"/>
    <w:rsid w:val="008D7C57"/>
    <w:rsid w:val="00923A4D"/>
    <w:rsid w:val="009811E2"/>
    <w:rsid w:val="009C567D"/>
    <w:rsid w:val="00A4679A"/>
    <w:rsid w:val="00AB4151"/>
    <w:rsid w:val="00AF09DA"/>
    <w:rsid w:val="00B032C8"/>
    <w:rsid w:val="00B10BC4"/>
    <w:rsid w:val="00C25A4A"/>
    <w:rsid w:val="00CA1991"/>
    <w:rsid w:val="00CB20B5"/>
    <w:rsid w:val="00CF5570"/>
    <w:rsid w:val="00DF51CA"/>
    <w:rsid w:val="00E42E7E"/>
    <w:rsid w:val="00FE674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E1AAD"/>
  <w15:docId w15:val="{EEAC6F25-D8ED-4452-BE9B-642B967F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70B1F"/>
    <w:pPr>
      <w:tabs>
        <w:tab w:val="center" w:pos="4513"/>
        <w:tab w:val="right" w:pos="9026"/>
      </w:tabs>
    </w:pPr>
  </w:style>
  <w:style w:type="character" w:customStyle="1" w:styleId="EncabezadoCar">
    <w:name w:val="Encabezado Car"/>
    <w:basedOn w:val="Fuentedeprrafopredeter"/>
    <w:link w:val="Encabezado"/>
    <w:uiPriority w:val="99"/>
    <w:rsid w:val="00170B1F"/>
  </w:style>
  <w:style w:type="paragraph" w:styleId="Piedepgina">
    <w:name w:val="footer"/>
    <w:basedOn w:val="Normal"/>
    <w:link w:val="PiedepginaCar"/>
    <w:uiPriority w:val="99"/>
    <w:unhideWhenUsed/>
    <w:rsid w:val="00170B1F"/>
    <w:pPr>
      <w:tabs>
        <w:tab w:val="center" w:pos="4513"/>
        <w:tab w:val="right" w:pos="9026"/>
      </w:tabs>
    </w:pPr>
  </w:style>
  <w:style w:type="character" w:customStyle="1" w:styleId="PiedepginaCar">
    <w:name w:val="Pie de página Car"/>
    <w:basedOn w:val="Fuentedeprrafopredeter"/>
    <w:link w:val="Piedepgina"/>
    <w:uiPriority w:val="99"/>
    <w:rsid w:val="00170B1F"/>
  </w:style>
  <w:style w:type="character" w:styleId="Mencinsinresolver">
    <w:name w:val="Unresolved Mention"/>
    <w:basedOn w:val="Fuentedeprrafopredeter"/>
    <w:uiPriority w:val="99"/>
    <w:semiHidden/>
    <w:unhideWhenUsed/>
    <w:rsid w:val="00054A25"/>
    <w:rPr>
      <w:color w:val="605E5C"/>
      <w:shd w:val="clear" w:color="auto" w:fill="E1DFDD"/>
    </w:rPr>
  </w:style>
  <w:style w:type="table" w:styleId="Tablaconcuadrcula">
    <w:name w:val="Table Grid"/>
    <w:basedOn w:val="Tablanormal"/>
    <w:uiPriority w:val="39"/>
    <w:rsid w:val="004E0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deals.illinois.edu/items/1299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1565</Words>
  <Characters>8609</Characters>
  <Application>Microsoft Office Word</Application>
  <DocSecurity>0</DocSecurity>
  <Lines>71</Lines>
  <Paragraphs>20</Paragraphs>
  <ScaleCrop>false</ScaleCrop>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CRUZ GARCIA</cp:lastModifiedBy>
  <cp:revision>40</cp:revision>
  <dcterms:created xsi:type="dcterms:W3CDTF">2026-09-01T02:15:00Z</dcterms:created>
  <dcterms:modified xsi:type="dcterms:W3CDTF">2026-09-01T03:28:00Z</dcterms:modified>
</cp:coreProperties>
</file>