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INTELLIGENCE DIGEST</w:t>
      </w:r>
    </w:p>
    <w:p>
      <w:pPr>
        <w:jc w:val="center"/>
      </w:pPr>
      <w:r>
        <w:t>Роль: security_engineer  |  Интересы: CVE, Microsoft, Kubernetes, ransomware</w:t>
      </w:r>
    </w:p>
    <w:p>
      <w:pPr>
        <w:pStyle w:val="Heading1"/>
      </w:pPr>
      <w:r>
        <w:t>1. Critical CVE in Microsoft Exchange allows remote code execution</w:t>
      </w:r>
    </w:p>
    <w:p>
      <w:r>
        <w:rPr>
          <w:b/>
        </w:rPr>
        <w:t>vulnerabilities · relevance 84%</w:t>
      </w:r>
    </w:p>
    <w:p>
      <w:r>
        <w:t>A critical CVE affecting Microsoft Exchange may allow remote code execution. Administrators should patch affected systems.</w:t>
      </w:r>
    </w:p>
    <w:p>
      <w:r>
        <w:t>Почему важно: Соответствует интересам роли security_engineer</w:t>
      </w:r>
    </w:p>
    <w:p>
      <w:r>
        <w:t>Детали: category: Уязвимость</w:t>
      </w:r>
    </w:p>
    <w:p>
      <w:r>
        <w:t>Причины отбора: CVE, Microsoft, критическая тяжесть</w:t>
      </w:r>
    </w:p>
    <w:p>
      <w:r>
        <w:t>Источники:</w:t>
      </w:r>
    </w:p>
    <w:p>
      <w:pPr>
        <w:pStyle w:val="ListBullet"/>
      </w:pPr>
      <w:r>
        <w:t>https://example.org/exchange-cve</w:t>
      </w:r>
    </w:p>
    <w:p>
      <w:pPr>
        <w:pStyle w:val="Heading1"/>
      </w:pPr>
      <w:r>
        <w:t>2. Researchers report ransomware campaign targeting enterprise infrastructure</w:t>
      </w:r>
    </w:p>
    <w:p>
      <w:r>
        <w:rPr>
          <w:b/>
        </w:rPr>
        <w:t>ransomware · relevance 61%</w:t>
      </w:r>
    </w:p>
    <w:p>
      <w:r>
        <w:t>A ransomware campaign targets enterprise infrastructure and Windows servers.</w:t>
      </w:r>
    </w:p>
    <w:p>
      <w:r>
        <w:t>Почему важно: Массово используемый сервис</w:t>
      </w:r>
    </w:p>
    <w:p>
      <w:r>
        <w:t>Детали: category: Атака</w:t>
      </w:r>
    </w:p>
    <w:p>
      <w:r>
        <w:t>Причины отбора: ransomware</w:t>
      </w:r>
    </w:p>
    <w:p>
      <w:r>
        <w:t>Источники:</w:t>
      </w:r>
    </w:p>
    <w:p>
      <w:pPr>
        <w:pStyle w:val="ListBullet"/>
      </w:pPr>
      <w:r>
        <w:t>https://example.org/ransomware</w:t>
      </w:r>
    </w:p>
    <w:p>
      <w:pPr>
        <w:pStyle w:val="Heading1"/>
      </w:pPr>
      <w:r>
        <w:t>3. Kubernetes security update fixes authentication vulnerability</w:t>
      </w:r>
    </w:p>
    <w:p>
      <w:r>
        <w:rPr>
          <w:b/>
        </w:rPr>
        <w:t>vulnerabilities-3 · relevance 61%</w:t>
      </w:r>
    </w:p>
    <w:p>
      <w:r>
        <w:t>Kubernetes maintainers released a security update fixing a vulnerability in authentication components.</w:t>
      </w:r>
    </w:p>
    <w:p>
      <w:r>
        <w:t>Почему важно: Соответствует интересам роли security_engineer</w:t>
      </w:r>
    </w:p>
    <w:p>
      <w:r>
        <w:t>Детали: category: Уязвимость</w:t>
      </w:r>
    </w:p>
    <w:p>
      <w:r>
        <w:t>Причины отбора: Kubernetes</w:t>
      </w:r>
    </w:p>
    <w:p>
      <w:r>
        <w:t>Источники:</w:t>
      </w:r>
    </w:p>
    <w:p>
      <w:pPr>
        <w:pStyle w:val="ListBullet"/>
      </w:pPr>
      <w:r>
        <w:t>https://example.org/k8s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