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BF" w:rsidRPr="00490F47" w:rsidRDefault="008575BF" w:rsidP="008575BF">
      <w:pPr>
        <w:tabs>
          <w:tab w:val="left" w:pos="3435"/>
        </w:tabs>
        <w:ind w:left="-709" w:right="-567"/>
        <w:jc w:val="center"/>
        <w:rPr>
          <w:rFonts w:asciiTheme="majorHAnsi" w:hAnsiTheme="majorHAnsi"/>
          <w:b/>
          <w:sz w:val="20"/>
          <w:szCs w:val="20"/>
        </w:rPr>
      </w:pPr>
      <w:r w:rsidRPr="00490F47">
        <w:rPr>
          <w:rFonts w:asciiTheme="majorHAnsi" w:hAnsiTheme="majorHAnsi"/>
          <w:b/>
          <w:sz w:val="20"/>
          <w:szCs w:val="20"/>
        </w:rPr>
        <w:t>ВЫПИСНОЙ ЭПИКРИЗ (ИБ №</w:t>
      </w:r>
      <w:r w:rsidR="00157CC1" w:rsidRPr="00490F47">
        <w:rPr>
          <w:rFonts w:asciiTheme="majorHAnsi" w:hAnsiTheme="majorHAnsi"/>
          <w:b/>
          <w:sz w:val="20"/>
          <w:szCs w:val="20"/>
        </w:rPr>
        <w:t>72</w:t>
      </w:r>
      <w:r w:rsidRPr="00490F47">
        <w:rPr>
          <w:rFonts w:asciiTheme="majorHAnsi" w:hAnsiTheme="majorHAnsi"/>
          <w:b/>
          <w:sz w:val="20"/>
          <w:szCs w:val="20"/>
        </w:rPr>
        <w:t>)</w:t>
      </w:r>
    </w:p>
    <w:p w:rsidR="008575BF" w:rsidRPr="00490F47" w:rsidRDefault="008575BF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9322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2127"/>
        <w:gridCol w:w="7195"/>
      </w:tblGrid>
      <w:tr w:rsidR="00490F47" w:rsidRPr="00490F47" w:rsidTr="005D6A9F">
        <w:tc>
          <w:tcPr>
            <w:tcW w:w="2127" w:type="dxa"/>
          </w:tcPr>
          <w:p w:rsidR="008575BF" w:rsidRPr="00490F47" w:rsidRDefault="008575BF" w:rsidP="008575BF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90F47">
              <w:rPr>
                <w:rFonts w:asciiTheme="majorHAnsi" w:hAnsiTheme="majorHAnsi"/>
                <w:b/>
                <w:sz w:val="20"/>
                <w:szCs w:val="20"/>
              </w:rPr>
              <w:t>Фамилия:</w:t>
            </w:r>
          </w:p>
        </w:tc>
        <w:tc>
          <w:tcPr>
            <w:tcW w:w="7195" w:type="dxa"/>
          </w:tcPr>
          <w:p w:rsidR="008575BF" w:rsidRPr="00490F47" w:rsidRDefault="00157CC1" w:rsidP="008575BF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90F47">
              <w:rPr>
                <w:rFonts w:asciiTheme="majorHAnsi" w:hAnsiTheme="majorHAnsi"/>
                <w:sz w:val="20"/>
                <w:szCs w:val="20"/>
              </w:rPr>
              <w:t>ПОПОВ</w:t>
            </w:r>
          </w:p>
        </w:tc>
      </w:tr>
      <w:tr w:rsidR="00490F47" w:rsidRPr="00490F47" w:rsidTr="005D6A9F">
        <w:tc>
          <w:tcPr>
            <w:tcW w:w="2127" w:type="dxa"/>
          </w:tcPr>
          <w:p w:rsidR="008575BF" w:rsidRPr="00490F47" w:rsidRDefault="008575BF" w:rsidP="008575BF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90F47">
              <w:rPr>
                <w:rFonts w:asciiTheme="majorHAnsi" w:hAnsiTheme="majorHAnsi"/>
                <w:b/>
                <w:sz w:val="20"/>
                <w:szCs w:val="20"/>
              </w:rPr>
              <w:t>Имя, Отчество:</w:t>
            </w:r>
          </w:p>
        </w:tc>
        <w:tc>
          <w:tcPr>
            <w:tcW w:w="7195" w:type="dxa"/>
          </w:tcPr>
          <w:p w:rsidR="008575BF" w:rsidRPr="00490F47" w:rsidRDefault="00157CC1" w:rsidP="008575BF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90F47">
              <w:rPr>
                <w:rFonts w:asciiTheme="majorHAnsi" w:hAnsiTheme="majorHAnsi"/>
                <w:sz w:val="20"/>
                <w:szCs w:val="20"/>
              </w:rPr>
              <w:t>Сергей Викторович</w:t>
            </w:r>
          </w:p>
        </w:tc>
      </w:tr>
      <w:tr w:rsidR="00490F47" w:rsidRPr="00490F47" w:rsidTr="005D6A9F">
        <w:trPr>
          <w:trHeight w:val="81"/>
        </w:trPr>
        <w:tc>
          <w:tcPr>
            <w:tcW w:w="2127" w:type="dxa"/>
          </w:tcPr>
          <w:p w:rsidR="008575BF" w:rsidRPr="00490F47" w:rsidRDefault="008575BF" w:rsidP="008575BF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90F47">
              <w:rPr>
                <w:rFonts w:asciiTheme="majorHAnsi" w:hAnsiTheme="majorHAnsi"/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7195" w:type="dxa"/>
          </w:tcPr>
          <w:p w:rsidR="008575BF" w:rsidRPr="00490F47" w:rsidRDefault="00157CC1" w:rsidP="008575BF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490F47">
              <w:rPr>
                <w:rFonts w:asciiTheme="majorHAnsi" w:hAnsiTheme="majorHAnsi"/>
                <w:sz w:val="20"/>
                <w:szCs w:val="20"/>
              </w:rPr>
              <w:t>26.02.1958</w:t>
            </w:r>
          </w:p>
        </w:tc>
      </w:tr>
      <w:tr w:rsidR="00490F47" w:rsidRPr="00490F47" w:rsidTr="005D6A9F">
        <w:tc>
          <w:tcPr>
            <w:tcW w:w="2127" w:type="dxa"/>
          </w:tcPr>
          <w:p w:rsidR="008575BF" w:rsidRPr="00490F47" w:rsidRDefault="008575BF" w:rsidP="008575BF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90F47">
              <w:rPr>
                <w:rFonts w:asciiTheme="majorHAnsi" w:hAnsiTheme="majorHAnsi"/>
                <w:b/>
                <w:sz w:val="20"/>
                <w:szCs w:val="20"/>
              </w:rPr>
              <w:t>Полных лет:</w:t>
            </w:r>
          </w:p>
        </w:tc>
        <w:tc>
          <w:tcPr>
            <w:tcW w:w="7195" w:type="dxa"/>
          </w:tcPr>
          <w:p w:rsidR="008575BF" w:rsidRPr="00490F47" w:rsidRDefault="00157CC1" w:rsidP="008575BF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490F47">
              <w:rPr>
                <w:rFonts w:asciiTheme="majorHAnsi" w:hAnsiTheme="majorHAnsi"/>
                <w:sz w:val="20"/>
                <w:szCs w:val="20"/>
              </w:rPr>
              <w:t>62</w:t>
            </w:r>
          </w:p>
        </w:tc>
      </w:tr>
      <w:tr w:rsidR="00490F47" w:rsidRPr="00490F47" w:rsidTr="005D6A9F">
        <w:tc>
          <w:tcPr>
            <w:tcW w:w="2127" w:type="dxa"/>
          </w:tcPr>
          <w:p w:rsidR="008575BF" w:rsidRPr="00490F47" w:rsidRDefault="008575BF" w:rsidP="008575BF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195" w:type="dxa"/>
          </w:tcPr>
          <w:p w:rsidR="008575BF" w:rsidRPr="00490F47" w:rsidRDefault="008575BF" w:rsidP="008575BF">
            <w:pPr>
              <w:ind w:left="34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</w:tc>
      </w:tr>
    </w:tbl>
    <w:p w:rsidR="008575BF" w:rsidRPr="00490F47" w:rsidRDefault="008575BF" w:rsidP="008575BF">
      <w:pPr>
        <w:ind w:left="-709" w:right="-567"/>
        <w:rPr>
          <w:rFonts w:asciiTheme="majorHAnsi" w:hAnsiTheme="majorHAnsi"/>
          <w:b/>
          <w:sz w:val="20"/>
          <w:szCs w:val="20"/>
        </w:rPr>
      </w:pPr>
      <w:r w:rsidRPr="00490F47">
        <w:rPr>
          <w:rFonts w:asciiTheme="majorHAnsi" w:hAnsiTheme="majorHAnsi"/>
          <w:b/>
          <w:sz w:val="20"/>
          <w:szCs w:val="20"/>
        </w:rPr>
        <w:t>Госпитализация:</w:t>
      </w:r>
      <w:r w:rsidRPr="00490F47">
        <w:rPr>
          <w:rFonts w:asciiTheme="majorHAnsi" w:hAnsiTheme="majorHAnsi"/>
          <w:sz w:val="20"/>
          <w:szCs w:val="20"/>
        </w:rPr>
        <w:t xml:space="preserve"> </w:t>
      </w:r>
      <w:r w:rsidRPr="00490F47">
        <w:rPr>
          <w:rFonts w:asciiTheme="majorHAnsi" w:hAnsiTheme="majorHAnsi"/>
          <w:sz w:val="20"/>
          <w:szCs w:val="20"/>
        </w:rPr>
        <w:tab/>
        <w:t>2021-01-</w:t>
      </w:r>
      <w:r w:rsidR="00157CC1" w:rsidRPr="00490F47">
        <w:rPr>
          <w:rFonts w:asciiTheme="majorHAnsi" w:hAnsiTheme="majorHAnsi"/>
          <w:sz w:val="20"/>
          <w:szCs w:val="20"/>
        </w:rPr>
        <w:t>19</w:t>
      </w:r>
      <w:r w:rsidRPr="00490F47">
        <w:rPr>
          <w:rFonts w:asciiTheme="majorHAnsi" w:hAnsiTheme="majorHAnsi"/>
          <w:sz w:val="20"/>
          <w:szCs w:val="20"/>
        </w:rPr>
        <w:tab/>
      </w:r>
      <w:r w:rsidRPr="00490F47">
        <w:rPr>
          <w:rFonts w:asciiTheme="majorHAnsi" w:hAnsiTheme="majorHAnsi"/>
          <w:sz w:val="20"/>
          <w:szCs w:val="20"/>
        </w:rPr>
        <w:tab/>
      </w:r>
      <w:r w:rsidRPr="00490F47">
        <w:rPr>
          <w:rFonts w:asciiTheme="majorHAnsi" w:hAnsiTheme="majorHAnsi"/>
          <w:sz w:val="20"/>
          <w:szCs w:val="20"/>
        </w:rPr>
        <w:tab/>
      </w:r>
      <w:r w:rsidRPr="00490F47">
        <w:rPr>
          <w:rFonts w:asciiTheme="majorHAnsi" w:hAnsiTheme="majorHAnsi"/>
          <w:sz w:val="20"/>
          <w:szCs w:val="20"/>
        </w:rPr>
        <w:tab/>
      </w:r>
      <w:r w:rsidRPr="00490F47">
        <w:rPr>
          <w:rFonts w:asciiTheme="majorHAnsi" w:hAnsiTheme="majorHAnsi"/>
          <w:sz w:val="20"/>
          <w:szCs w:val="20"/>
        </w:rPr>
        <w:tab/>
      </w:r>
      <w:r w:rsidRPr="00490F47">
        <w:rPr>
          <w:rFonts w:asciiTheme="majorHAnsi" w:hAnsiTheme="majorHAnsi"/>
          <w:sz w:val="20"/>
          <w:szCs w:val="20"/>
        </w:rPr>
        <w:tab/>
      </w:r>
      <w:r w:rsidRPr="00490F47">
        <w:rPr>
          <w:rFonts w:asciiTheme="majorHAnsi" w:hAnsiTheme="majorHAnsi"/>
          <w:b/>
          <w:sz w:val="20"/>
          <w:szCs w:val="20"/>
        </w:rPr>
        <w:tab/>
      </w:r>
    </w:p>
    <w:p w:rsidR="008575BF" w:rsidRPr="00490F47" w:rsidRDefault="008575BF" w:rsidP="008575BF">
      <w:pPr>
        <w:ind w:left="-709" w:right="-567"/>
        <w:rPr>
          <w:rFonts w:asciiTheme="majorHAnsi" w:hAnsiTheme="majorHAnsi"/>
          <w:sz w:val="20"/>
          <w:szCs w:val="20"/>
        </w:rPr>
      </w:pPr>
      <w:r w:rsidRPr="00490F47">
        <w:rPr>
          <w:rFonts w:asciiTheme="majorHAnsi" w:hAnsiTheme="majorHAnsi"/>
          <w:b/>
          <w:sz w:val="20"/>
          <w:szCs w:val="20"/>
        </w:rPr>
        <w:t xml:space="preserve">Выписка: </w:t>
      </w:r>
      <w:r w:rsidRPr="00490F47">
        <w:rPr>
          <w:rFonts w:asciiTheme="majorHAnsi" w:hAnsiTheme="majorHAnsi"/>
          <w:b/>
          <w:sz w:val="20"/>
          <w:szCs w:val="20"/>
        </w:rPr>
        <w:tab/>
      </w:r>
      <w:r w:rsidRPr="00490F47">
        <w:rPr>
          <w:rFonts w:asciiTheme="majorHAnsi" w:hAnsiTheme="majorHAnsi"/>
          <w:b/>
          <w:sz w:val="20"/>
          <w:szCs w:val="20"/>
        </w:rPr>
        <w:tab/>
      </w:r>
      <w:r w:rsidR="00157CC1" w:rsidRPr="00490F47">
        <w:rPr>
          <w:rFonts w:asciiTheme="majorHAnsi" w:hAnsiTheme="majorHAnsi"/>
          <w:sz w:val="20"/>
          <w:szCs w:val="20"/>
        </w:rPr>
        <w:t>2021-01-20</w:t>
      </w:r>
    </w:p>
    <w:p w:rsidR="008575BF" w:rsidRPr="00490F47" w:rsidRDefault="008575BF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8575BF" w:rsidRPr="00756961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490F47">
        <w:rPr>
          <w:rFonts w:asciiTheme="majorHAnsi" w:hAnsiTheme="majorHAnsi"/>
          <w:b/>
          <w:sz w:val="20"/>
          <w:szCs w:val="20"/>
        </w:rPr>
        <w:t>ДИАГНОЗ:</w:t>
      </w:r>
      <w:r w:rsidRPr="00490F47">
        <w:rPr>
          <w:rFonts w:asciiTheme="majorHAnsi" w:hAnsiTheme="majorHAnsi"/>
          <w:sz w:val="20"/>
          <w:szCs w:val="20"/>
        </w:rPr>
        <w:t xml:space="preserve"> </w:t>
      </w:r>
      <w:r w:rsidR="00046F0A">
        <w:rPr>
          <w:rFonts w:asciiTheme="majorHAnsi" w:hAnsiTheme="majorHAnsi"/>
          <w:sz w:val="20"/>
          <w:szCs w:val="20"/>
        </w:rPr>
        <w:t>Ладонный</w:t>
      </w:r>
      <w:r w:rsidR="00157CC1" w:rsidRPr="00490F47">
        <w:rPr>
          <w:rFonts w:asciiTheme="majorHAnsi" w:hAnsiTheme="majorHAnsi"/>
          <w:sz w:val="20"/>
          <w:szCs w:val="20"/>
        </w:rPr>
        <w:t xml:space="preserve"> </w:t>
      </w:r>
      <w:r w:rsidR="00046F0A">
        <w:rPr>
          <w:rFonts w:asciiTheme="majorHAnsi" w:hAnsiTheme="majorHAnsi"/>
          <w:sz w:val="20"/>
          <w:szCs w:val="20"/>
        </w:rPr>
        <w:t xml:space="preserve">разрыв </w:t>
      </w:r>
      <w:proofErr w:type="spellStart"/>
      <w:r w:rsidR="00157CC1" w:rsidRPr="00490F47">
        <w:rPr>
          <w:rFonts w:asciiTheme="majorHAnsi" w:hAnsiTheme="majorHAnsi"/>
          <w:sz w:val="20"/>
          <w:szCs w:val="20"/>
        </w:rPr>
        <w:t>триангулярного</w:t>
      </w:r>
      <w:proofErr w:type="spellEnd"/>
      <w:r w:rsidR="00157CC1" w:rsidRPr="00490F47">
        <w:rPr>
          <w:rFonts w:asciiTheme="majorHAnsi" w:hAnsiTheme="majorHAnsi"/>
          <w:sz w:val="20"/>
          <w:szCs w:val="20"/>
        </w:rPr>
        <w:t xml:space="preserve"> </w:t>
      </w:r>
      <w:r w:rsidR="00756961">
        <w:rPr>
          <w:rFonts w:asciiTheme="majorHAnsi" w:hAnsiTheme="majorHAnsi"/>
          <w:sz w:val="20"/>
          <w:szCs w:val="20"/>
        </w:rPr>
        <w:t xml:space="preserve">фиброзно-хрящевого </w:t>
      </w:r>
      <w:r w:rsidR="00157CC1" w:rsidRPr="00490F47">
        <w:rPr>
          <w:rFonts w:asciiTheme="majorHAnsi" w:hAnsiTheme="majorHAnsi"/>
          <w:sz w:val="20"/>
          <w:szCs w:val="20"/>
        </w:rPr>
        <w:t xml:space="preserve">комплекса справа, </w:t>
      </w:r>
      <w:r w:rsidR="00046F0A">
        <w:rPr>
          <w:rFonts w:asciiTheme="majorHAnsi" w:hAnsiTheme="majorHAnsi"/>
          <w:sz w:val="20"/>
          <w:szCs w:val="20"/>
        </w:rPr>
        <w:t>разрыв</w:t>
      </w:r>
      <w:r w:rsidR="00157CC1" w:rsidRPr="00490F47">
        <w:rPr>
          <w:rFonts w:asciiTheme="majorHAnsi" w:hAnsiTheme="majorHAnsi"/>
          <w:sz w:val="20"/>
          <w:szCs w:val="20"/>
        </w:rPr>
        <w:t xml:space="preserve"> ладьевидно-полулунной связки справа</w:t>
      </w:r>
      <w:r w:rsidR="00157CC1" w:rsidRPr="00756961">
        <w:rPr>
          <w:rFonts w:asciiTheme="majorHAnsi" w:hAnsiTheme="majorHAnsi"/>
          <w:sz w:val="20"/>
          <w:szCs w:val="20"/>
        </w:rPr>
        <w:t xml:space="preserve">. </w:t>
      </w:r>
      <w:r w:rsidRPr="00756961">
        <w:rPr>
          <w:rFonts w:asciiTheme="majorHAnsi" w:hAnsiTheme="majorHAnsi"/>
          <w:sz w:val="20"/>
          <w:szCs w:val="20"/>
        </w:rPr>
        <w:t xml:space="preserve"> </w:t>
      </w:r>
    </w:p>
    <w:p w:rsidR="008575BF" w:rsidRPr="00756961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  <w:highlight w:val="yellow"/>
        </w:rPr>
      </w:pPr>
    </w:p>
    <w:p w:rsidR="008575BF" w:rsidRPr="00756961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756961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756961">
        <w:rPr>
          <w:rFonts w:asciiTheme="majorHAnsi" w:hAnsiTheme="majorHAnsi"/>
          <w:b/>
          <w:sz w:val="20"/>
          <w:szCs w:val="20"/>
        </w:rPr>
        <w:t>2021-01-</w:t>
      </w:r>
      <w:r w:rsidR="00157CC1" w:rsidRPr="00756961">
        <w:rPr>
          <w:rFonts w:asciiTheme="majorHAnsi" w:hAnsiTheme="majorHAnsi"/>
          <w:b/>
          <w:sz w:val="20"/>
          <w:szCs w:val="20"/>
        </w:rPr>
        <w:t>19</w:t>
      </w:r>
      <w:r w:rsidRPr="00756961">
        <w:rPr>
          <w:rFonts w:asciiTheme="majorHAnsi" w:hAnsiTheme="majorHAnsi"/>
          <w:b/>
          <w:bCs/>
          <w:sz w:val="20"/>
          <w:szCs w:val="20"/>
        </w:rPr>
        <w:t xml:space="preserve">: </w:t>
      </w:r>
      <w:proofErr w:type="spellStart"/>
      <w:r w:rsidR="00821781" w:rsidRPr="00756961">
        <w:rPr>
          <w:rFonts w:asciiTheme="majorHAnsi" w:hAnsiTheme="majorHAnsi"/>
          <w:bCs/>
          <w:sz w:val="20"/>
          <w:szCs w:val="20"/>
        </w:rPr>
        <w:t>Артроскопическая</w:t>
      </w:r>
      <w:proofErr w:type="spellEnd"/>
      <w:r w:rsidR="00821781" w:rsidRPr="00756961">
        <w:rPr>
          <w:rFonts w:asciiTheme="majorHAnsi" w:hAnsiTheme="majorHAnsi"/>
          <w:bCs/>
          <w:sz w:val="20"/>
          <w:szCs w:val="20"/>
        </w:rPr>
        <w:t xml:space="preserve"> ревизия правого кистевого сустава, </w:t>
      </w:r>
      <w:proofErr w:type="spellStart"/>
      <w:r w:rsidR="00821781" w:rsidRPr="00756961">
        <w:rPr>
          <w:rFonts w:asciiTheme="majorHAnsi" w:hAnsiTheme="majorHAnsi"/>
          <w:bCs/>
          <w:sz w:val="20"/>
          <w:szCs w:val="20"/>
        </w:rPr>
        <w:t>трансоссальная</w:t>
      </w:r>
      <w:proofErr w:type="spellEnd"/>
      <w:r w:rsidR="00821781" w:rsidRPr="00756961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821781" w:rsidRPr="00756961">
        <w:rPr>
          <w:rFonts w:asciiTheme="majorHAnsi" w:hAnsiTheme="majorHAnsi"/>
          <w:bCs/>
          <w:sz w:val="20"/>
          <w:szCs w:val="20"/>
        </w:rPr>
        <w:t>ре</w:t>
      </w:r>
      <w:r w:rsidR="00756961" w:rsidRPr="00756961">
        <w:rPr>
          <w:rFonts w:asciiTheme="majorHAnsi" w:hAnsiTheme="majorHAnsi"/>
          <w:bCs/>
          <w:sz w:val="20"/>
          <w:szCs w:val="20"/>
        </w:rPr>
        <w:t>фикса</w:t>
      </w:r>
      <w:r w:rsidR="00821781" w:rsidRPr="00756961">
        <w:rPr>
          <w:rFonts w:asciiTheme="majorHAnsi" w:hAnsiTheme="majorHAnsi"/>
          <w:bCs/>
          <w:sz w:val="20"/>
          <w:szCs w:val="20"/>
        </w:rPr>
        <w:t>ция</w:t>
      </w:r>
      <w:proofErr w:type="spellEnd"/>
      <w:r w:rsidR="00821781" w:rsidRPr="00756961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756961" w:rsidRPr="00756961">
        <w:rPr>
          <w:rFonts w:asciiTheme="majorHAnsi" w:hAnsiTheme="majorHAnsi"/>
          <w:sz w:val="20"/>
          <w:szCs w:val="20"/>
        </w:rPr>
        <w:t>триангулярного</w:t>
      </w:r>
      <w:proofErr w:type="spellEnd"/>
      <w:r w:rsidR="00756961" w:rsidRPr="00756961">
        <w:rPr>
          <w:rFonts w:asciiTheme="majorHAnsi" w:hAnsiTheme="majorHAnsi"/>
          <w:sz w:val="20"/>
          <w:szCs w:val="20"/>
        </w:rPr>
        <w:t xml:space="preserve"> фиброзно-хрящевого комплекса</w:t>
      </w:r>
      <w:r w:rsidR="00821781" w:rsidRPr="00756961">
        <w:rPr>
          <w:rFonts w:asciiTheme="majorHAnsi" w:hAnsiTheme="majorHAnsi"/>
          <w:bCs/>
          <w:sz w:val="20"/>
          <w:szCs w:val="20"/>
        </w:rPr>
        <w:t xml:space="preserve">, тыльный анкерный </w:t>
      </w:r>
      <w:proofErr w:type="spellStart"/>
      <w:r w:rsidR="00821781" w:rsidRPr="00756961">
        <w:rPr>
          <w:rFonts w:asciiTheme="majorHAnsi" w:hAnsiTheme="majorHAnsi"/>
          <w:bCs/>
          <w:sz w:val="20"/>
          <w:szCs w:val="20"/>
        </w:rPr>
        <w:t>капсулодез</w:t>
      </w:r>
      <w:proofErr w:type="spellEnd"/>
      <w:r w:rsidR="00821781" w:rsidRPr="00756961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821781" w:rsidRPr="00756961">
        <w:rPr>
          <w:rFonts w:asciiTheme="majorHAnsi" w:hAnsiTheme="majorHAnsi"/>
          <w:bCs/>
          <w:sz w:val="20"/>
          <w:szCs w:val="20"/>
        </w:rPr>
        <w:t>полулунно</w:t>
      </w:r>
      <w:proofErr w:type="spellEnd"/>
      <w:r w:rsidR="00821781" w:rsidRPr="00756961">
        <w:rPr>
          <w:rFonts w:asciiTheme="majorHAnsi" w:hAnsiTheme="majorHAnsi"/>
          <w:bCs/>
          <w:sz w:val="20"/>
          <w:szCs w:val="20"/>
        </w:rPr>
        <w:t>-ладьевидной связки</w:t>
      </w:r>
      <w:r w:rsidR="00675F4B">
        <w:rPr>
          <w:rFonts w:asciiTheme="majorHAnsi" w:hAnsiTheme="majorHAnsi"/>
          <w:bCs/>
          <w:sz w:val="20"/>
          <w:szCs w:val="20"/>
        </w:rPr>
        <w:t>, резекция нестабильных фрагментов хряща</w:t>
      </w:r>
      <w:r w:rsidR="00CA403A" w:rsidRPr="00756961">
        <w:rPr>
          <w:rFonts w:asciiTheme="majorHAnsi" w:hAnsiTheme="majorHAnsi"/>
          <w:bCs/>
          <w:sz w:val="20"/>
          <w:szCs w:val="20"/>
        </w:rPr>
        <w:t>.</w:t>
      </w:r>
      <w:r w:rsidRPr="00756961">
        <w:rPr>
          <w:rFonts w:asciiTheme="majorHAnsi" w:hAnsiTheme="majorHAnsi"/>
          <w:sz w:val="20"/>
          <w:szCs w:val="20"/>
        </w:rPr>
        <w:t xml:space="preserve"> (</w:t>
      </w:r>
      <w:r w:rsidR="00CA403A" w:rsidRPr="00756961">
        <w:rPr>
          <w:rFonts w:asciiTheme="majorHAnsi" w:hAnsiTheme="majorHAnsi"/>
          <w:sz w:val="20"/>
          <w:szCs w:val="20"/>
        </w:rPr>
        <w:t>Проф. И.О. Голубев</w:t>
      </w:r>
      <w:r w:rsidRPr="00756961">
        <w:rPr>
          <w:rFonts w:asciiTheme="majorHAnsi" w:hAnsiTheme="majorHAnsi"/>
          <w:sz w:val="20"/>
          <w:szCs w:val="20"/>
        </w:rPr>
        <w:t>)</w:t>
      </w:r>
    </w:p>
    <w:p w:rsidR="008575BF" w:rsidRPr="00490F47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  <w:highlight w:val="yellow"/>
        </w:rPr>
      </w:pP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490F47">
        <w:rPr>
          <w:rFonts w:asciiTheme="majorHAnsi" w:hAnsiTheme="majorHAnsi"/>
          <w:b/>
          <w:bCs/>
          <w:sz w:val="20"/>
          <w:szCs w:val="20"/>
        </w:rPr>
        <w:t xml:space="preserve">Жалобы при поступлении: </w:t>
      </w:r>
      <w:r w:rsidRPr="00490F47">
        <w:rPr>
          <w:rFonts w:asciiTheme="majorHAnsi" w:hAnsiTheme="majorHAnsi"/>
          <w:b/>
          <w:sz w:val="20"/>
          <w:szCs w:val="20"/>
        </w:rPr>
        <w:t xml:space="preserve"> </w:t>
      </w:r>
      <w:r w:rsidRPr="00490F47">
        <w:rPr>
          <w:rFonts w:asciiTheme="majorHAnsi" w:hAnsiTheme="majorHAnsi"/>
          <w:sz w:val="20"/>
          <w:szCs w:val="20"/>
        </w:rPr>
        <w:t xml:space="preserve">на </w:t>
      </w:r>
      <w:r w:rsidR="00490F47" w:rsidRPr="003718D7">
        <w:rPr>
          <w:rFonts w:asciiTheme="majorHAnsi" w:hAnsiTheme="majorHAnsi"/>
          <w:sz w:val="20"/>
          <w:szCs w:val="20"/>
        </w:rPr>
        <w:t xml:space="preserve">боль в правом запястье </w:t>
      </w:r>
      <w:r w:rsidR="005C5472">
        <w:rPr>
          <w:rFonts w:asciiTheme="majorHAnsi" w:hAnsiTheme="majorHAnsi"/>
          <w:sz w:val="20"/>
          <w:szCs w:val="20"/>
        </w:rPr>
        <w:t>при нагрузках</w:t>
      </w:r>
      <w:r w:rsidR="00490F47" w:rsidRPr="003718D7">
        <w:rPr>
          <w:rFonts w:asciiTheme="majorHAnsi" w:hAnsiTheme="majorHAnsi"/>
          <w:sz w:val="20"/>
          <w:szCs w:val="20"/>
        </w:rPr>
        <w:t>.</w:t>
      </w: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3718D7">
        <w:rPr>
          <w:rFonts w:asciiTheme="majorHAnsi" w:hAnsiTheme="majorHAnsi"/>
          <w:b/>
          <w:sz w:val="20"/>
          <w:szCs w:val="20"/>
        </w:rPr>
        <w:t>АНАМНЕЗ:</w:t>
      </w: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3718D7">
        <w:rPr>
          <w:rFonts w:asciiTheme="majorHAnsi" w:hAnsiTheme="majorHAnsi"/>
          <w:b/>
          <w:sz w:val="20"/>
          <w:szCs w:val="20"/>
        </w:rPr>
        <w:t xml:space="preserve">Анамнез заболевания: </w:t>
      </w:r>
      <w:r w:rsidRPr="003718D7">
        <w:rPr>
          <w:rFonts w:asciiTheme="majorHAnsi" w:hAnsiTheme="majorHAnsi"/>
          <w:sz w:val="20"/>
          <w:szCs w:val="20"/>
        </w:rPr>
        <w:t xml:space="preserve">Со слов пациента, </w:t>
      </w:r>
      <w:r w:rsidR="005D6A9F" w:rsidRPr="003718D7">
        <w:rPr>
          <w:rFonts w:asciiTheme="majorHAnsi" w:hAnsiTheme="majorHAnsi"/>
          <w:sz w:val="20"/>
          <w:szCs w:val="20"/>
        </w:rPr>
        <w:t xml:space="preserve">отмечает </w:t>
      </w:r>
      <w:r w:rsidRPr="003718D7">
        <w:rPr>
          <w:rFonts w:asciiTheme="majorHAnsi" w:hAnsiTheme="majorHAnsi"/>
          <w:sz w:val="20"/>
          <w:szCs w:val="20"/>
        </w:rPr>
        <w:t xml:space="preserve">вышеописанные жалобы </w:t>
      </w:r>
      <w:r w:rsidR="003718D7" w:rsidRPr="003718D7">
        <w:rPr>
          <w:rFonts w:asciiTheme="majorHAnsi" w:hAnsiTheme="majorHAnsi"/>
          <w:sz w:val="20"/>
          <w:szCs w:val="20"/>
        </w:rPr>
        <w:t>последние несколько месяцев на фоне интенсивных занятий спортом (теннис)</w:t>
      </w:r>
      <w:r w:rsidRPr="003718D7">
        <w:rPr>
          <w:rFonts w:asciiTheme="majorHAnsi" w:hAnsiTheme="majorHAnsi"/>
          <w:sz w:val="20"/>
          <w:szCs w:val="20"/>
        </w:rPr>
        <w:t xml:space="preserve">. В связи с </w:t>
      </w:r>
      <w:r w:rsidR="003718D7" w:rsidRPr="003718D7">
        <w:rPr>
          <w:rFonts w:asciiTheme="majorHAnsi" w:hAnsiTheme="majorHAnsi"/>
          <w:sz w:val="20"/>
          <w:szCs w:val="20"/>
        </w:rPr>
        <w:t xml:space="preserve">прогрессированием </w:t>
      </w:r>
      <w:r w:rsidRPr="003718D7">
        <w:rPr>
          <w:rFonts w:asciiTheme="majorHAnsi" w:hAnsiTheme="majorHAnsi"/>
          <w:sz w:val="20"/>
          <w:szCs w:val="20"/>
        </w:rPr>
        <w:t xml:space="preserve">болевых ощущений обратился в ECSTO EMC, консультирован, выполнено </w:t>
      </w:r>
      <w:proofErr w:type="spellStart"/>
      <w:r w:rsidRPr="003718D7">
        <w:rPr>
          <w:rFonts w:asciiTheme="majorHAnsi" w:hAnsiTheme="majorHAnsi"/>
          <w:sz w:val="20"/>
          <w:szCs w:val="20"/>
        </w:rPr>
        <w:t>дообследование</w:t>
      </w:r>
      <w:proofErr w:type="spellEnd"/>
      <w:r w:rsidRPr="003718D7">
        <w:rPr>
          <w:rFonts w:asciiTheme="majorHAnsi" w:hAnsiTheme="majorHAnsi"/>
          <w:sz w:val="20"/>
          <w:szCs w:val="20"/>
        </w:rPr>
        <w:t>. Рекомендовано хирургическое лечение. Пациент согласен с предложенной тактикой; письменное согласие получено. Данная госпитализация для выполнения хирургического лечения.</w:t>
      </w: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bCs/>
          <w:sz w:val="20"/>
          <w:szCs w:val="20"/>
        </w:rPr>
      </w:pPr>
      <w:r w:rsidRPr="003718D7">
        <w:rPr>
          <w:rFonts w:asciiTheme="majorHAnsi" w:hAnsiTheme="majorHAnsi"/>
          <w:b/>
          <w:sz w:val="20"/>
          <w:szCs w:val="20"/>
        </w:rPr>
        <w:t xml:space="preserve">Анамнез жизни: </w:t>
      </w:r>
      <w:r w:rsidRPr="003718D7">
        <w:rPr>
          <w:rFonts w:asciiTheme="majorHAnsi" w:hAnsiTheme="majorHAnsi"/>
          <w:bCs/>
          <w:sz w:val="20"/>
          <w:szCs w:val="20"/>
        </w:rPr>
        <w:t xml:space="preserve">Хронические заболевания – </w:t>
      </w:r>
      <w:proofErr w:type="spellStart"/>
      <w:r w:rsidR="003718D7" w:rsidRPr="003718D7">
        <w:rPr>
          <w:rFonts w:asciiTheme="majorHAnsi" w:hAnsiTheme="majorHAnsi"/>
          <w:bCs/>
          <w:sz w:val="20"/>
          <w:szCs w:val="20"/>
        </w:rPr>
        <w:t>хроничиский</w:t>
      </w:r>
      <w:proofErr w:type="spellEnd"/>
      <w:r w:rsidR="003718D7" w:rsidRPr="003718D7">
        <w:rPr>
          <w:rFonts w:asciiTheme="majorHAnsi" w:hAnsiTheme="majorHAnsi"/>
          <w:bCs/>
          <w:sz w:val="20"/>
          <w:szCs w:val="20"/>
        </w:rPr>
        <w:t xml:space="preserve"> простатит. В анамнезе в декабре 2020 г. – двусторонняя </w:t>
      </w:r>
      <w:proofErr w:type="spellStart"/>
      <w:r w:rsidR="003718D7" w:rsidRPr="003718D7">
        <w:rPr>
          <w:rFonts w:asciiTheme="majorHAnsi" w:hAnsiTheme="majorHAnsi"/>
          <w:bCs/>
          <w:sz w:val="20"/>
          <w:szCs w:val="20"/>
        </w:rPr>
        <w:t>полисегментарная</w:t>
      </w:r>
      <w:proofErr w:type="spellEnd"/>
      <w:r w:rsidR="003718D7" w:rsidRPr="003718D7">
        <w:rPr>
          <w:rFonts w:asciiTheme="majorHAnsi" w:hAnsiTheme="majorHAnsi"/>
          <w:bCs/>
          <w:sz w:val="20"/>
          <w:szCs w:val="20"/>
        </w:rPr>
        <w:t xml:space="preserve"> пневмония КТ-1. Отменил антикоагулянты через 2 недели после выписки из стационара в связи с носовыми кровотечениями. Длительный прием лекарств – витамин Д. Хирургические вмешательства, травмы </w:t>
      </w:r>
      <w:r w:rsidRPr="003718D7">
        <w:rPr>
          <w:rFonts w:asciiTheme="majorHAnsi" w:hAnsiTheme="majorHAnsi"/>
          <w:bCs/>
          <w:sz w:val="20"/>
          <w:szCs w:val="20"/>
        </w:rPr>
        <w:t xml:space="preserve">ранее – </w:t>
      </w:r>
      <w:r w:rsidR="003718D7" w:rsidRPr="003718D7">
        <w:rPr>
          <w:rFonts w:asciiTheme="majorHAnsi" w:hAnsiTheme="majorHAnsi"/>
          <w:bCs/>
          <w:sz w:val="20"/>
          <w:szCs w:val="20"/>
        </w:rPr>
        <w:t>АС резекция медиального мениска, резекция нестабильных элементов хряща левого коленного сустава, 2020 г.; резекция медиального мениска правого</w:t>
      </w:r>
      <w:r w:rsidR="008E5862">
        <w:rPr>
          <w:rFonts w:asciiTheme="majorHAnsi" w:hAnsiTheme="majorHAnsi"/>
          <w:bCs/>
          <w:sz w:val="20"/>
          <w:szCs w:val="20"/>
        </w:rPr>
        <w:t xml:space="preserve"> коленного сустава;</w:t>
      </w:r>
      <w:r w:rsidR="003718D7" w:rsidRPr="003718D7">
        <w:rPr>
          <w:rFonts w:asciiTheme="majorHAnsi" w:hAnsiTheme="majorHAnsi"/>
          <w:bCs/>
          <w:sz w:val="20"/>
          <w:szCs w:val="20"/>
        </w:rPr>
        <w:t xml:space="preserve"> лечение по поводу повреждения АКС справа в анамнезе </w:t>
      </w:r>
      <w:r w:rsidRPr="003718D7">
        <w:rPr>
          <w:rFonts w:asciiTheme="majorHAnsi" w:hAnsiTheme="majorHAnsi"/>
          <w:bCs/>
          <w:sz w:val="20"/>
          <w:szCs w:val="20"/>
        </w:rPr>
        <w:t xml:space="preserve">– без особенностей. </w:t>
      </w:r>
      <w:proofErr w:type="spellStart"/>
      <w:r w:rsidRPr="003718D7">
        <w:rPr>
          <w:rFonts w:asciiTheme="majorHAnsi" w:hAnsiTheme="majorHAnsi"/>
          <w:bCs/>
          <w:sz w:val="20"/>
          <w:szCs w:val="20"/>
        </w:rPr>
        <w:t>Аллергоанамнез</w:t>
      </w:r>
      <w:proofErr w:type="spellEnd"/>
      <w:r w:rsidRPr="003718D7">
        <w:rPr>
          <w:rFonts w:asciiTheme="majorHAnsi" w:hAnsiTheme="majorHAnsi"/>
          <w:bCs/>
          <w:sz w:val="20"/>
          <w:szCs w:val="20"/>
        </w:rPr>
        <w:t xml:space="preserve">, со </w:t>
      </w:r>
      <w:proofErr w:type="spellStart"/>
      <w:proofErr w:type="gramStart"/>
      <w:r w:rsidRPr="003718D7">
        <w:rPr>
          <w:rFonts w:asciiTheme="majorHAnsi" w:hAnsiTheme="majorHAnsi"/>
          <w:bCs/>
          <w:sz w:val="20"/>
          <w:szCs w:val="20"/>
        </w:rPr>
        <w:t>слов,</w:t>
      </w:r>
      <w:r w:rsidR="003718D7" w:rsidRPr="003718D7">
        <w:rPr>
          <w:rFonts w:asciiTheme="majorHAnsi" w:hAnsiTheme="majorHAnsi"/>
          <w:bCs/>
          <w:sz w:val="20"/>
          <w:szCs w:val="20"/>
        </w:rPr>
        <w:t>не</w:t>
      </w:r>
      <w:proofErr w:type="spellEnd"/>
      <w:proofErr w:type="gramEnd"/>
      <w:r w:rsidR="003718D7" w:rsidRPr="003718D7">
        <w:rPr>
          <w:rFonts w:asciiTheme="majorHAnsi" w:hAnsiTheme="majorHAnsi"/>
          <w:bCs/>
          <w:sz w:val="20"/>
          <w:szCs w:val="20"/>
        </w:rPr>
        <w:t xml:space="preserve"> отягощен</w:t>
      </w:r>
      <w:r w:rsidRPr="003718D7">
        <w:rPr>
          <w:rFonts w:asciiTheme="majorHAnsi" w:hAnsiTheme="majorHAnsi"/>
          <w:bCs/>
          <w:sz w:val="20"/>
          <w:szCs w:val="20"/>
        </w:rPr>
        <w:t xml:space="preserve">. </w:t>
      </w:r>
      <w:proofErr w:type="spellStart"/>
      <w:r w:rsidRPr="003718D7">
        <w:rPr>
          <w:rFonts w:asciiTheme="majorHAnsi" w:hAnsiTheme="majorHAnsi"/>
          <w:bCs/>
          <w:sz w:val="20"/>
          <w:szCs w:val="20"/>
        </w:rPr>
        <w:t>Гемотрансмиссивные</w:t>
      </w:r>
      <w:proofErr w:type="spellEnd"/>
      <w:r w:rsidRPr="003718D7">
        <w:rPr>
          <w:rFonts w:asciiTheme="majorHAnsi" w:hAnsiTheme="majorHAnsi"/>
          <w:bCs/>
          <w:sz w:val="20"/>
          <w:szCs w:val="20"/>
        </w:rPr>
        <w:t xml:space="preserve"> инфекционные заболевания, туберкулез отрицает.</w:t>
      </w: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b/>
          <w:smallCaps/>
          <w:sz w:val="20"/>
          <w:szCs w:val="20"/>
        </w:rPr>
      </w:pPr>
      <w:r w:rsidRPr="003718D7">
        <w:rPr>
          <w:rFonts w:asciiTheme="majorHAnsi" w:hAnsiTheme="majorHAnsi"/>
          <w:b/>
          <w:smallCaps/>
          <w:sz w:val="20"/>
          <w:szCs w:val="20"/>
        </w:rPr>
        <w:t>ОБЪЕКТИВНЫЙ ОСМОТР:</w:t>
      </w: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3718D7">
        <w:rPr>
          <w:rFonts w:asciiTheme="majorHAnsi" w:hAnsiTheme="majorHAnsi"/>
          <w:b/>
          <w:sz w:val="20"/>
          <w:szCs w:val="20"/>
        </w:rPr>
        <w:t>Общий статус:</w:t>
      </w:r>
      <w:r w:rsidRPr="003718D7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контактен, адекватен, ориентирован в месте, времени и собственной личности верно. Т 36,8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Pr="003718D7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Pr="003718D7">
        <w:rPr>
          <w:rFonts w:asciiTheme="majorHAnsi" w:hAnsiTheme="majorHAnsi"/>
          <w:sz w:val="20"/>
          <w:szCs w:val="20"/>
        </w:rPr>
        <w:t xml:space="preserve"> стабилен, дыхательной недостаточности нет. Тоны сердца ясные, ритмичные, АД 110/70 мм рт. ст., ЧСС 72 </w:t>
      </w:r>
      <w:proofErr w:type="gramStart"/>
      <w:r w:rsidRPr="003718D7">
        <w:rPr>
          <w:rFonts w:asciiTheme="majorHAnsi" w:hAnsiTheme="majorHAnsi"/>
          <w:sz w:val="20"/>
          <w:szCs w:val="20"/>
        </w:rPr>
        <w:t>в мин</w:t>
      </w:r>
      <w:proofErr w:type="gramEnd"/>
      <w:r w:rsidRPr="003718D7">
        <w:rPr>
          <w:rFonts w:asciiTheme="majorHAnsi" w:hAnsiTheme="majorHAnsi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16/мин, SatO2 97%. Язык влажный. Живот мягкий, безболезненный, не вздут. Перистальтика выслушивается. </w:t>
      </w:r>
      <w:proofErr w:type="spellStart"/>
      <w:r w:rsidRPr="003718D7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3718D7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3718D7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3718D7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8575BF" w:rsidRPr="003718D7" w:rsidRDefault="008575BF" w:rsidP="003718D7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3718D7">
        <w:rPr>
          <w:rFonts w:asciiTheme="majorHAnsi" w:hAnsiTheme="majorHAnsi"/>
          <w:sz w:val="20"/>
          <w:szCs w:val="20"/>
        </w:rPr>
        <w:t xml:space="preserve">На </w:t>
      </w:r>
      <w:r w:rsidRPr="003718D7">
        <w:rPr>
          <w:rFonts w:asciiTheme="majorHAnsi" w:hAnsiTheme="majorHAnsi"/>
          <w:b/>
          <w:sz w:val="20"/>
          <w:szCs w:val="20"/>
        </w:rPr>
        <w:t xml:space="preserve">КТ ОГК от </w:t>
      </w:r>
      <w:r w:rsidR="003718D7" w:rsidRPr="003718D7">
        <w:rPr>
          <w:rFonts w:asciiTheme="majorHAnsi" w:hAnsiTheme="majorHAnsi"/>
          <w:b/>
          <w:sz w:val="20"/>
          <w:szCs w:val="20"/>
        </w:rPr>
        <w:t>18</w:t>
      </w:r>
      <w:r w:rsidRPr="003718D7">
        <w:rPr>
          <w:rFonts w:asciiTheme="majorHAnsi" w:hAnsiTheme="majorHAnsi"/>
          <w:b/>
          <w:sz w:val="20"/>
          <w:szCs w:val="20"/>
        </w:rPr>
        <w:t>.01.2021 г.</w:t>
      </w:r>
      <w:r w:rsidRPr="003718D7">
        <w:rPr>
          <w:rFonts w:asciiTheme="majorHAnsi" w:hAnsiTheme="majorHAnsi"/>
          <w:sz w:val="20"/>
          <w:szCs w:val="20"/>
        </w:rPr>
        <w:t xml:space="preserve"> </w:t>
      </w:r>
      <w:r w:rsidR="003718D7" w:rsidRPr="003718D7">
        <w:rPr>
          <w:rFonts w:asciiTheme="majorHAnsi" w:hAnsiTheme="majorHAnsi"/>
          <w:sz w:val="20"/>
          <w:szCs w:val="20"/>
        </w:rPr>
        <w:t xml:space="preserve">свежих инфильтративных изменений лёгочной паренхимы нет; КТ-картина остаточных явлений ранее выявляемой </w:t>
      </w:r>
      <w:proofErr w:type="spellStart"/>
      <w:r w:rsidR="003718D7" w:rsidRPr="003718D7">
        <w:rPr>
          <w:rFonts w:asciiTheme="majorHAnsi" w:hAnsiTheme="majorHAnsi"/>
          <w:sz w:val="20"/>
          <w:szCs w:val="20"/>
        </w:rPr>
        <w:t>полисегментарной</w:t>
      </w:r>
      <w:proofErr w:type="spellEnd"/>
      <w:r w:rsidR="003718D7" w:rsidRPr="003718D7">
        <w:rPr>
          <w:rFonts w:asciiTheme="majorHAnsi" w:hAnsiTheme="majorHAnsi"/>
          <w:sz w:val="20"/>
          <w:szCs w:val="20"/>
        </w:rPr>
        <w:t xml:space="preserve"> двухсторонней интерстициальной инфильтрации легочной паренхимы, единичного </w:t>
      </w:r>
      <w:proofErr w:type="spellStart"/>
      <w:r w:rsidR="003718D7" w:rsidRPr="003718D7">
        <w:rPr>
          <w:rFonts w:asciiTheme="majorHAnsi" w:hAnsiTheme="majorHAnsi"/>
          <w:sz w:val="20"/>
          <w:szCs w:val="20"/>
        </w:rPr>
        <w:t>фиброаталектаза</w:t>
      </w:r>
      <w:proofErr w:type="spellEnd"/>
      <w:r w:rsidR="003718D7" w:rsidRPr="003718D7">
        <w:rPr>
          <w:rFonts w:asciiTheme="majorHAnsi" w:hAnsiTheme="majorHAnsi"/>
          <w:sz w:val="20"/>
          <w:szCs w:val="20"/>
        </w:rPr>
        <w:t xml:space="preserve"> нижней доли справа.</w:t>
      </w: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3B79A8">
        <w:rPr>
          <w:rFonts w:asciiTheme="majorHAnsi" w:hAnsiTheme="majorHAnsi"/>
          <w:b/>
          <w:sz w:val="20"/>
          <w:szCs w:val="20"/>
        </w:rPr>
        <w:t>ПЦР</w:t>
      </w:r>
      <w:r w:rsidRPr="003718D7">
        <w:rPr>
          <w:rFonts w:asciiTheme="majorHAnsi" w:hAnsiTheme="majorHAnsi"/>
          <w:sz w:val="20"/>
          <w:szCs w:val="20"/>
        </w:rPr>
        <w:t xml:space="preserve"> на РНК</w:t>
      </w:r>
      <w:r w:rsidRPr="003718D7">
        <w:rPr>
          <w:rFonts w:asciiTheme="majorHAnsi" w:hAnsiTheme="majorHAnsi"/>
          <w:b/>
          <w:sz w:val="20"/>
          <w:szCs w:val="20"/>
        </w:rPr>
        <w:t xml:space="preserve"> SARS-CoV-2 от 1</w:t>
      </w:r>
      <w:r w:rsidR="003718D7" w:rsidRPr="003718D7">
        <w:rPr>
          <w:rFonts w:asciiTheme="majorHAnsi" w:hAnsiTheme="majorHAnsi"/>
          <w:b/>
          <w:sz w:val="20"/>
          <w:szCs w:val="20"/>
        </w:rPr>
        <w:t>7</w:t>
      </w:r>
      <w:r w:rsidRPr="003718D7">
        <w:rPr>
          <w:rFonts w:asciiTheme="majorHAnsi" w:hAnsiTheme="majorHAnsi"/>
          <w:b/>
          <w:sz w:val="20"/>
          <w:szCs w:val="20"/>
        </w:rPr>
        <w:t xml:space="preserve">.01.2021 г. </w:t>
      </w:r>
      <w:r w:rsidRPr="003718D7">
        <w:rPr>
          <w:rFonts w:asciiTheme="majorHAnsi" w:hAnsiTheme="majorHAnsi"/>
          <w:sz w:val="20"/>
          <w:szCs w:val="20"/>
        </w:rPr>
        <w:t xml:space="preserve"> – не обнаружена. </w:t>
      </w: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8575BF" w:rsidRPr="003718D7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3718D7">
        <w:rPr>
          <w:rFonts w:asciiTheme="majorHAnsi" w:hAnsiTheme="majorHAnsi"/>
          <w:sz w:val="20"/>
          <w:szCs w:val="20"/>
        </w:rPr>
        <w:t>Правая кисть без иммобилизации.</w:t>
      </w:r>
    </w:p>
    <w:p w:rsidR="00A53E50" w:rsidRDefault="008575BF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3718D7">
        <w:rPr>
          <w:rFonts w:asciiTheme="majorHAnsi" w:hAnsiTheme="majorHAnsi"/>
          <w:b/>
          <w:sz w:val="20"/>
          <w:szCs w:val="20"/>
        </w:rPr>
        <w:t>Местный статус:</w:t>
      </w:r>
      <w:r w:rsidRPr="003718D7">
        <w:rPr>
          <w:rFonts w:asciiTheme="majorHAnsi" w:hAnsiTheme="majorHAnsi"/>
          <w:sz w:val="20"/>
          <w:szCs w:val="20"/>
        </w:rPr>
        <w:t xml:space="preserve"> </w:t>
      </w:r>
      <w:r w:rsidR="003718D7">
        <w:rPr>
          <w:rFonts w:asciiTheme="majorHAnsi" w:hAnsiTheme="majorHAnsi"/>
          <w:sz w:val="20"/>
          <w:szCs w:val="20"/>
        </w:rPr>
        <w:t xml:space="preserve">Запястье </w:t>
      </w:r>
      <w:r w:rsidR="00A2671D" w:rsidRPr="003718D7">
        <w:rPr>
          <w:rFonts w:asciiTheme="majorHAnsi" w:hAnsiTheme="majorHAnsi"/>
          <w:sz w:val="20"/>
          <w:szCs w:val="20"/>
        </w:rPr>
        <w:t xml:space="preserve"> </w:t>
      </w:r>
      <w:r w:rsidR="003718D7">
        <w:rPr>
          <w:rFonts w:asciiTheme="majorHAnsi" w:hAnsiTheme="majorHAnsi"/>
          <w:sz w:val="20"/>
          <w:szCs w:val="20"/>
        </w:rPr>
        <w:t>умеренно</w:t>
      </w:r>
      <w:r w:rsidR="00A2671D" w:rsidRPr="003718D7">
        <w:rPr>
          <w:rFonts w:asciiTheme="majorHAnsi" w:hAnsiTheme="majorHAnsi"/>
          <w:sz w:val="20"/>
          <w:szCs w:val="20"/>
        </w:rPr>
        <w:t xml:space="preserve"> </w:t>
      </w:r>
      <w:r w:rsidR="00A2671D" w:rsidRPr="00490F47">
        <w:rPr>
          <w:rFonts w:asciiTheme="majorHAnsi" w:hAnsiTheme="majorHAnsi"/>
          <w:sz w:val="20"/>
          <w:szCs w:val="20"/>
        </w:rPr>
        <w:t>отечн</w:t>
      </w:r>
      <w:r w:rsidR="003718D7">
        <w:rPr>
          <w:rFonts w:asciiTheme="majorHAnsi" w:hAnsiTheme="majorHAnsi"/>
          <w:sz w:val="20"/>
          <w:szCs w:val="20"/>
        </w:rPr>
        <w:t>о</w:t>
      </w:r>
      <w:r w:rsidR="00D243C1" w:rsidRPr="00490F47">
        <w:rPr>
          <w:rFonts w:asciiTheme="majorHAnsi" w:hAnsiTheme="majorHAnsi"/>
          <w:sz w:val="20"/>
          <w:szCs w:val="20"/>
        </w:rPr>
        <w:t xml:space="preserve"> в проекции </w:t>
      </w:r>
      <w:r w:rsidR="003718D7">
        <w:rPr>
          <w:rFonts w:asciiTheme="majorHAnsi" w:hAnsiTheme="majorHAnsi"/>
          <w:sz w:val="20"/>
          <w:szCs w:val="20"/>
        </w:rPr>
        <w:t>локтевой колонны</w:t>
      </w:r>
      <w:r w:rsidR="00A2671D" w:rsidRPr="00490F47">
        <w:rPr>
          <w:rFonts w:asciiTheme="majorHAnsi" w:hAnsiTheme="majorHAnsi"/>
          <w:sz w:val="20"/>
          <w:szCs w:val="20"/>
        </w:rPr>
        <w:t>. Кожные покровы нормального цвета</w:t>
      </w:r>
      <w:r w:rsidR="00490F47" w:rsidRPr="00490F47">
        <w:rPr>
          <w:rFonts w:asciiTheme="majorHAnsi" w:hAnsiTheme="majorHAnsi"/>
          <w:sz w:val="20"/>
          <w:szCs w:val="20"/>
        </w:rPr>
        <w:t>, влажности</w:t>
      </w:r>
      <w:r w:rsidR="00A2671D" w:rsidRPr="00490F47">
        <w:rPr>
          <w:rFonts w:asciiTheme="majorHAnsi" w:hAnsiTheme="majorHAnsi"/>
          <w:sz w:val="20"/>
          <w:szCs w:val="20"/>
        </w:rPr>
        <w:t xml:space="preserve"> и температуры</w:t>
      </w:r>
      <w:r w:rsidR="000E428F" w:rsidRPr="00490F47">
        <w:rPr>
          <w:rFonts w:asciiTheme="majorHAnsi" w:hAnsiTheme="majorHAnsi"/>
          <w:sz w:val="20"/>
          <w:szCs w:val="20"/>
        </w:rPr>
        <w:t>, без повреждений</w:t>
      </w:r>
      <w:r w:rsidR="00A2671D" w:rsidRPr="00490F47">
        <w:rPr>
          <w:rFonts w:asciiTheme="majorHAnsi" w:hAnsiTheme="majorHAnsi"/>
          <w:sz w:val="20"/>
          <w:szCs w:val="20"/>
        </w:rPr>
        <w:t xml:space="preserve">. Пальпация болезненна </w:t>
      </w:r>
      <w:r w:rsidR="00490F47" w:rsidRPr="00490F47">
        <w:rPr>
          <w:rFonts w:asciiTheme="majorHAnsi" w:hAnsiTheme="majorHAnsi"/>
          <w:sz w:val="20"/>
          <w:szCs w:val="20"/>
        </w:rPr>
        <w:t xml:space="preserve">в проекции дистального лучелоктевого сочленения, в области трехгранного фиброзно-хрящевого комплекса. Тесты на нестабильность ДЛСС слабоположительные. Тест официанта положительный. Тест ступки </w:t>
      </w:r>
      <w:r w:rsidR="00490F47" w:rsidRPr="003B79A8">
        <w:rPr>
          <w:rFonts w:asciiTheme="majorHAnsi" w:hAnsiTheme="majorHAnsi"/>
          <w:sz w:val="20"/>
          <w:szCs w:val="20"/>
        </w:rPr>
        <w:t>слабоположительный. Тест Ватсона слабоположительный.</w:t>
      </w:r>
      <w:r w:rsidR="00E269BD" w:rsidRPr="003B79A8">
        <w:rPr>
          <w:rFonts w:asciiTheme="majorHAnsi" w:hAnsiTheme="majorHAnsi"/>
          <w:sz w:val="20"/>
          <w:szCs w:val="20"/>
        </w:rPr>
        <w:t xml:space="preserve"> </w:t>
      </w:r>
      <w:r w:rsidR="00A2671D" w:rsidRPr="003B79A8">
        <w:rPr>
          <w:rFonts w:asciiTheme="majorHAnsi" w:hAnsiTheme="majorHAnsi"/>
          <w:sz w:val="20"/>
          <w:szCs w:val="20"/>
        </w:rPr>
        <w:t xml:space="preserve">Кровоснабжение </w:t>
      </w:r>
      <w:r w:rsidR="00CF7712" w:rsidRPr="003B79A8">
        <w:rPr>
          <w:rFonts w:asciiTheme="majorHAnsi" w:hAnsiTheme="majorHAnsi"/>
          <w:sz w:val="20"/>
          <w:szCs w:val="20"/>
        </w:rPr>
        <w:t>в норме</w:t>
      </w:r>
      <w:r w:rsidR="00A2671D" w:rsidRPr="003B79A8">
        <w:rPr>
          <w:rFonts w:asciiTheme="majorHAnsi" w:hAnsiTheme="majorHAnsi"/>
          <w:sz w:val="20"/>
          <w:szCs w:val="20"/>
        </w:rPr>
        <w:t xml:space="preserve">, капиллярный ответ </w:t>
      </w:r>
      <w:r w:rsidR="00E269BD" w:rsidRPr="003B79A8">
        <w:rPr>
          <w:rFonts w:asciiTheme="majorHAnsi" w:hAnsiTheme="majorHAnsi"/>
          <w:sz w:val="20"/>
          <w:szCs w:val="20"/>
        </w:rPr>
        <w:t>удовлетворительный</w:t>
      </w:r>
      <w:r w:rsidR="00A2671D" w:rsidRPr="003B79A8">
        <w:rPr>
          <w:rFonts w:asciiTheme="majorHAnsi" w:hAnsiTheme="majorHAnsi"/>
          <w:sz w:val="20"/>
          <w:szCs w:val="20"/>
        </w:rPr>
        <w:t xml:space="preserve">, неврологического дефицита </w:t>
      </w:r>
      <w:r w:rsidR="00CF7712" w:rsidRPr="003B79A8">
        <w:rPr>
          <w:rFonts w:asciiTheme="majorHAnsi" w:hAnsiTheme="majorHAnsi"/>
          <w:sz w:val="20"/>
          <w:szCs w:val="20"/>
        </w:rPr>
        <w:t xml:space="preserve">в кисти </w:t>
      </w:r>
      <w:r w:rsidR="00A2671D" w:rsidRPr="003B79A8">
        <w:rPr>
          <w:rFonts w:asciiTheme="majorHAnsi" w:hAnsiTheme="majorHAnsi"/>
          <w:sz w:val="20"/>
          <w:szCs w:val="20"/>
        </w:rPr>
        <w:t>нет.</w:t>
      </w:r>
      <w:r w:rsidR="00A53E50" w:rsidRPr="003B79A8">
        <w:rPr>
          <w:rFonts w:asciiTheme="majorHAnsi" w:hAnsiTheme="majorHAnsi"/>
          <w:sz w:val="20"/>
          <w:szCs w:val="20"/>
        </w:rPr>
        <w:t xml:space="preserve"> </w:t>
      </w:r>
    </w:p>
    <w:p w:rsidR="003B79A8" w:rsidRPr="003B79A8" w:rsidRDefault="003B79A8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7225BA" w:rsidRPr="003B79A8" w:rsidRDefault="00CF7712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3B79A8">
        <w:rPr>
          <w:rFonts w:asciiTheme="majorHAnsi" w:hAnsiTheme="majorHAnsi"/>
          <w:sz w:val="20"/>
          <w:szCs w:val="20"/>
        </w:rPr>
        <w:lastRenderedPageBreak/>
        <w:t xml:space="preserve">На </w:t>
      </w:r>
      <w:r w:rsidR="00490F47" w:rsidRPr="003B79A8">
        <w:rPr>
          <w:rFonts w:asciiTheme="majorHAnsi" w:hAnsiTheme="majorHAnsi"/>
          <w:b/>
          <w:sz w:val="20"/>
          <w:szCs w:val="20"/>
        </w:rPr>
        <w:t xml:space="preserve">МРТ правого кистевого сустава от 16.11.2020 г.: </w:t>
      </w:r>
      <w:r w:rsidR="00490F47" w:rsidRPr="003B79A8">
        <w:rPr>
          <w:rFonts w:asciiTheme="majorHAnsi" w:hAnsiTheme="majorHAnsi"/>
          <w:sz w:val="20"/>
          <w:szCs w:val="20"/>
        </w:rPr>
        <w:t xml:space="preserve">Повреждение </w:t>
      </w:r>
      <w:proofErr w:type="spellStart"/>
      <w:r w:rsidR="00490F47" w:rsidRPr="003B79A8">
        <w:rPr>
          <w:rFonts w:asciiTheme="majorHAnsi" w:hAnsiTheme="majorHAnsi"/>
          <w:sz w:val="20"/>
          <w:szCs w:val="20"/>
        </w:rPr>
        <w:t>полулунно</w:t>
      </w:r>
      <w:proofErr w:type="spellEnd"/>
      <w:r w:rsidR="00490F47" w:rsidRPr="003B79A8">
        <w:rPr>
          <w:rFonts w:asciiTheme="majorHAnsi" w:hAnsiTheme="majorHAnsi"/>
          <w:sz w:val="20"/>
          <w:szCs w:val="20"/>
        </w:rPr>
        <w:t xml:space="preserve">-ладьевидной связки. Отек полулунной и головчатой кости с наличием мелкой дегенеративной кисты в головчатой кости. Дегенеративные изменения хрящевого диска TFCC и отек </w:t>
      </w:r>
      <w:proofErr w:type="gramStart"/>
      <w:r w:rsidR="00490F47" w:rsidRPr="003B79A8">
        <w:rPr>
          <w:rFonts w:asciiTheme="majorHAnsi" w:hAnsiTheme="majorHAnsi"/>
          <w:sz w:val="20"/>
          <w:szCs w:val="20"/>
        </w:rPr>
        <w:t>луче-локтевых</w:t>
      </w:r>
      <w:proofErr w:type="gramEnd"/>
      <w:r w:rsidR="00490F47" w:rsidRPr="003B79A8">
        <w:rPr>
          <w:rFonts w:asciiTheme="majorHAnsi" w:hAnsiTheme="majorHAnsi"/>
          <w:sz w:val="20"/>
          <w:szCs w:val="20"/>
        </w:rPr>
        <w:t xml:space="preserve"> связок в области прикрепления к локтевой кости. Минимальный отек подкожно-жировой клетчатки запястья по локтевой поверхности.</w:t>
      </w:r>
    </w:p>
    <w:p w:rsidR="00CF7712" w:rsidRPr="003B79A8" w:rsidRDefault="00CF7712" w:rsidP="00490F47">
      <w:pPr>
        <w:ind w:right="-567"/>
        <w:jc w:val="both"/>
        <w:rPr>
          <w:rFonts w:asciiTheme="majorHAnsi" w:hAnsiTheme="majorHAnsi"/>
          <w:sz w:val="20"/>
          <w:szCs w:val="20"/>
        </w:rPr>
      </w:pPr>
    </w:p>
    <w:p w:rsidR="00756961" w:rsidRPr="003B79A8" w:rsidRDefault="00756961" w:rsidP="00756961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3B79A8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3B79A8">
        <w:rPr>
          <w:rFonts w:asciiTheme="majorHAnsi" w:hAnsiTheme="majorHAnsi"/>
          <w:b/>
          <w:sz w:val="20"/>
          <w:szCs w:val="20"/>
        </w:rPr>
        <w:t>2021-01-19</w:t>
      </w:r>
      <w:r w:rsidRPr="003B79A8">
        <w:rPr>
          <w:rFonts w:asciiTheme="majorHAnsi" w:hAnsiTheme="majorHAnsi"/>
          <w:b/>
          <w:bCs/>
          <w:sz w:val="20"/>
          <w:szCs w:val="20"/>
        </w:rPr>
        <w:t xml:space="preserve">: </w:t>
      </w:r>
      <w:proofErr w:type="spellStart"/>
      <w:r w:rsidR="00675F4B" w:rsidRPr="00756961">
        <w:rPr>
          <w:rFonts w:asciiTheme="majorHAnsi" w:hAnsiTheme="majorHAnsi"/>
          <w:bCs/>
          <w:sz w:val="20"/>
          <w:szCs w:val="20"/>
        </w:rPr>
        <w:t>Артроскопическая</w:t>
      </w:r>
      <w:proofErr w:type="spellEnd"/>
      <w:r w:rsidR="00675F4B" w:rsidRPr="00756961">
        <w:rPr>
          <w:rFonts w:asciiTheme="majorHAnsi" w:hAnsiTheme="majorHAnsi"/>
          <w:bCs/>
          <w:sz w:val="20"/>
          <w:szCs w:val="20"/>
        </w:rPr>
        <w:t xml:space="preserve"> ревизия правого кистевого сустава, </w:t>
      </w:r>
      <w:proofErr w:type="spellStart"/>
      <w:r w:rsidR="00675F4B" w:rsidRPr="00756961">
        <w:rPr>
          <w:rFonts w:asciiTheme="majorHAnsi" w:hAnsiTheme="majorHAnsi"/>
          <w:bCs/>
          <w:sz w:val="20"/>
          <w:szCs w:val="20"/>
        </w:rPr>
        <w:t>трансоссальная</w:t>
      </w:r>
      <w:proofErr w:type="spellEnd"/>
      <w:r w:rsidR="00675F4B" w:rsidRPr="00756961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675F4B" w:rsidRPr="00756961">
        <w:rPr>
          <w:rFonts w:asciiTheme="majorHAnsi" w:hAnsiTheme="majorHAnsi"/>
          <w:bCs/>
          <w:sz w:val="20"/>
          <w:szCs w:val="20"/>
        </w:rPr>
        <w:t>рефиксация</w:t>
      </w:r>
      <w:proofErr w:type="spellEnd"/>
      <w:r w:rsidR="00675F4B" w:rsidRPr="00756961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675F4B" w:rsidRPr="00756961">
        <w:rPr>
          <w:rFonts w:asciiTheme="majorHAnsi" w:hAnsiTheme="majorHAnsi"/>
          <w:sz w:val="20"/>
          <w:szCs w:val="20"/>
        </w:rPr>
        <w:t>триангулярного</w:t>
      </w:r>
      <w:proofErr w:type="spellEnd"/>
      <w:r w:rsidR="00675F4B" w:rsidRPr="00756961">
        <w:rPr>
          <w:rFonts w:asciiTheme="majorHAnsi" w:hAnsiTheme="majorHAnsi"/>
          <w:sz w:val="20"/>
          <w:szCs w:val="20"/>
        </w:rPr>
        <w:t xml:space="preserve"> фиброзно-хрящевого комплекса</w:t>
      </w:r>
      <w:r w:rsidR="00675F4B" w:rsidRPr="00756961">
        <w:rPr>
          <w:rFonts w:asciiTheme="majorHAnsi" w:hAnsiTheme="majorHAnsi"/>
          <w:bCs/>
          <w:sz w:val="20"/>
          <w:szCs w:val="20"/>
        </w:rPr>
        <w:t xml:space="preserve">, тыльный анкерный </w:t>
      </w:r>
      <w:proofErr w:type="spellStart"/>
      <w:r w:rsidR="00675F4B" w:rsidRPr="00756961">
        <w:rPr>
          <w:rFonts w:asciiTheme="majorHAnsi" w:hAnsiTheme="majorHAnsi"/>
          <w:bCs/>
          <w:sz w:val="20"/>
          <w:szCs w:val="20"/>
        </w:rPr>
        <w:t>капсулодез</w:t>
      </w:r>
      <w:proofErr w:type="spellEnd"/>
      <w:r w:rsidR="00675F4B" w:rsidRPr="00756961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675F4B" w:rsidRPr="00756961">
        <w:rPr>
          <w:rFonts w:asciiTheme="majorHAnsi" w:hAnsiTheme="majorHAnsi"/>
          <w:bCs/>
          <w:sz w:val="20"/>
          <w:szCs w:val="20"/>
        </w:rPr>
        <w:t>полулунно</w:t>
      </w:r>
      <w:proofErr w:type="spellEnd"/>
      <w:r w:rsidR="00675F4B" w:rsidRPr="00756961">
        <w:rPr>
          <w:rFonts w:asciiTheme="majorHAnsi" w:hAnsiTheme="majorHAnsi"/>
          <w:bCs/>
          <w:sz w:val="20"/>
          <w:szCs w:val="20"/>
        </w:rPr>
        <w:t>-ладьевидной связки</w:t>
      </w:r>
      <w:r w:rsidR="00675F4B">
        <w:rPr>
          <w:rFonts w:asciiTheme="majorHAnsi" w:hAnsiTheme="majorHAnsi"/>
          <w:bCs/>
          <w:sz w:val="20"/>
          <w:szCs w:val="20"/>
        </w:rPr>
        <w:t>, резекция нестабильных фрагментов хряща</w:t>
      </w:r>
      <w:bookmarkStart w:id="0" w:name="_GoBack"/>
      <w:bookmarkEnd w:id="0"/>
      <w:r w:rsidRPr="003B79A8">
        <w:rPr>
          <w:rFonts w:asciiTheme="majorHAnsi" w:hAnsiTheme="majorHAnsi"/>
          <w:bCs/>
          <w:sz w:val="20"/>
          <w:szCs w:val="20"/>
        </w:rPr>
        <w:t>.</w:t>
      </w:r>
      <w:r w:rsidRPr="003B79A8">
        <w:rPr>
          <w:rFonts w:asciiTheme="majorHAnsi" w:hAnsiTheme="majorHAnsi"/>
          <w:sz w:val="20"/>
          <w:szCs w:val="20"/>
        </w:rPr>
        <w:t xml:space="preserve"> (Проф. И.О. Голубев)</w:t>
      </w:r>
    </w:p>
    <w:p w:rsidR="00CA403A" w:rsidRPr="003B79A8" w:rsidRDefault="00CA403A" w:rsidP="00CA403A">
      <w:pPr>
        <w:ind w:left="-709" w:right="-283"/>
        <w:jc w:val="both"/>
        <w:rPr>
          <w:rFonts w:asciiTheme="majorHAnsi" w:hAnsiTheme="majorHAnsi"/>
          <w:sz w:val="20"/>
          <w:szCs w:val="20"/>
        </w:rPr>
      </w:pPr>
      <w:r w:rsidRPr="003B79A8">
        <w:rPr>
          <w:rFonts w:asciiTheme="majorHAnsi" w:hAnsiTheme="majorHAnsi"/>
          <w:b/>
          <w:bCs/>
          <w:sz w:val="20"/>
          <w:szCs w:val="20"/>
        </w:rPr>
        <w:t>Анестезия:</w:t>
      </w:r>
      <w:r w:rsidRPr="003B79A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B79A8">
        <w:rPr>
          <w:rFonts w:asciiTheme="majorHAnsi" w:hAnsiTheme="majorHAnsi"/>
          <w:sz w:val="20"/>
          <w:szCs w:val="20"/>
        </w:rPr>
        <w:t>ларингеальная</w:t>
      </w:r>
      <w:proofErr w:type="spellEnd"/>
      <w:r w:rsidRPr="003B79A8">
        <w:rPr>
          <w:rFonts w:asciiTheme="majorHAnsi" w:hAnsiTheme="majorHAnsi"/>
          <w:sz w:val="20"/>
          <w:szCs w:val="20"/>
        </w:rPr>
        <w:t xml:space="preserve"> масочная анестезия, проводниковая анестезия.</w:t>
      </w:r>
    </w:p>
    <w:p w:rsidR="003B79A8" w:rsidRPr="003B79A8" w:rsidRDefault="003B79A8" w:rsidP="00614FE7">
      <w:pPr>
        <w:ind w:left="-709" w:right="-567"/>
        <w:contextualSpacing/>
        <w:jc w:val="both"/>
        <w:rPr>
          <w:rFonts w:asciiTheme="majorHAnsi" w:hAnsiTheme="majorHAnsi"/>
          <w:sz w:val="20"/>
          <w:szCs w:val="20"/>
        </w:rPr>
      </w:pPr>
    </w:p>
    <w:p w:rsidR="00614FE7" w:rsidRPr="003B79A8" w:rsidRDefault="00614FE7" w:rsidP="00614FE7">
      <w:pPr>
        <w:ind w:left="-709" w:right="-567"/>
        <w:contextualSpacing/>
        <w:jc w:val="both"/>
        <w:rPr>
          <w:rFonts w:asciiTheme="majorHAnsi" w:hAnsiTheme="majorHAnsi"/>
          <w:sz w:val="20"/>
          <w:szCs w:val="20"/>
        </w:rPr>
      </w:pPr>
      <w:r w:rsidRPr="003B79A8">
        <w:rPr>
          <w:rFonts w:asciiTheme="majorHAnsi" w:hAnsiTheme="majorHAnsi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3B79A8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3B79A8">
        <w:rPr>
          <w:rFonts w:asciiTheme="majorHAnsi" w:hAnsiTheme="majorHAnsi"/>
          <w:sz w:val="20"/>
          <w:szCs w:val="20"/>
        </w:rPr>
        <w:t xml:space="preserve"> терапия. Выполнена перевязка, контрольная рентгенография. </w:t>
      </w:r>
    </w:p>
    <w:p w:rsidR="007225BA" w:rsidRPr="003B79A8" w:rsidRDefault="007225BA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CF7712" w:rsidRPr="003B79A8" w:rsidRDefault="00CF7712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3B79A8">
        <w:rPr>
          <w:rFonts w:asciiTheme="majorHAnsi" w:hAnsiTheme="majorHAnsi"/>
          <w:b/>
          <w:sz w:val="20"/>
          <w:szCs w:val="20"/>
        </w:rPr>
        <w:t xml:space="preserve">На контрольных послеоперационных рентгенограммах </w:t>
      </w:r>
      <w:r w:rsidRPr="003B79A8">
        <w:rPr>
          <w:rFonts w:asciiTheme="majorHAnsi" w:hAnsiTheme="majorHAnsi"/>
          <w:sz w:val="20"/>
          <w:szCs w:val="20"/>
        </w:rPr>
        <w:t>положение костей и фиксатор</w:t>
      </w:r>
      <w:r w:rsidR="00756961" w:rsidRPr="003B79A8">
        <w:rPr>
          <w:rFonts w:asciiTheme="majorHAnsi" w:hAnsiTheme="majorHAnsi"/>
          <w:sz w:val="20"/>
          <w:szCs w:val="20"/>
        </w:rPr>
        <w:t xml:space="preserve">а </w:t>
      </w:r>
      <w:r w:rsidR="00D71748" w:rsidRPr="003B79A8">
        <w:rPr>
          <w:rFonts w:asciiTheme="majorHAnsi" w:hAnsiTheme="majorHAnsi"/>
          <w:sz w:val="20"/>
          <w:szCs w:val="20"/>
        </w:rPr>
        <w:t>правильное</w:t>
      </w:r>
      <w:r w:rsidRPr="003B79A8">
        <w:rPr>
          <w:rFonts w:asciiTheme="majorHAnsi" w:hAnsiTheme="majorHAnsi"/>
          <w:sz w:val="20"/>
          <w:szCs w:val="20"/>
        </w:rPr>
        <w:t>.</w:t>
      </w:r>
    </w:p>
    <w:p w:rsidR="007225BA" w:rsidRPr="003B79A8" w:rsidRDefault="007225BA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614FE7" w:rsidRPr="003B79A8" w:rsidRDefault="00614FE7" w:rsidP="00614FE7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3B79A8">
        <w:rPr>
          <w:rFonts w:asciiTheme="majorHAnsi" w:hAnsiTheme="majorHAnsi"/>
          <w:b/>
          <w:sz w:val="20"/>
          <w:szCs w:val="20"/>
        </w:rPr>
        <w:t xml:space="preserve">На момент выписки </w:t>
      </w:r>
      <w:r w:rsidRPr="003B79A8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контактен, адекватен, ориентирован в месте, времени и собственной личности верно. Кожный покров нормальной окраски, теплый, умеренно увлажненный. Периферические лимфоузлы не увеличены. Периферических отеков нет. Гемодинамика стабильна, дыхательной недостаточности нет. </w:t>
      </w:r>
    </w:p>
    <w:p w:rsidR="007225BA" w:rsidRPr="003B79A8" w:rsidRDefault="007225BA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7225BA" w:rsidRPr="003B79A8" w:rsidRDefault="00490F47" w:rsidP="008575BF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3B79A8">
        <w:rPr>
          <w:rFonts w:asciiTheme="majorHAnsi" w:hAnsiTheme="majorHAnsi"/>
          <w:sz w:val="20"/>
          <w:szCs w:val="20"/>
        </w:rPr>
        <w:t>Правая</w:t>
      </w:r>
      <w:r w:rsidR="007225BA" w:rsidRPr="003B79A8">
        <w:rPr>
          <w:rFonts w:asciiTheme="majorHAnsi" w:hAnsiTheme="majorHAnsi"/>
          <w:sz w:val="20"/>
          <w:szCs w:val="20"/>
        </w:rPr>
        <w:t xml:space="preserve"> кисть в </w:t>
      </w:r>
      <w:proofErr w:type="spellStart"/>
      <w:r w:rsidR="007225BA" w:rsidRPr="003B79A8">
        <w:rPr>
          <w:rFonts w:asciiTheme="majorHAnsi" w:hAnsiTheme="majorHAnsi"/>
          <w:sz w:val="20"/>
          <w:szCs w:val="20"/>
        </w:rPr>
        <w:t>лонгетной</w:t>
      </w:r>
      <w:proofErr w:type="spellEnd"/>
      <w:r w:rsidR="007225BA" w:rsidRPr="003B79A8">
        <w:rPr>
          <w:rFonts w:asciiTheme="majorHAnsi" w:hAnsiTheme="majorHAnsi"/>
          <w:sz w:val="20"/>
          <w:szCs w:val="20"/>
        </w:rPr>
        <w:t xml:space="preserve"> </w:t>
      </w:r>
      <w:r w:rsidR="00614FE7" w:rsidRPr="003B79A8">
        <w:rPr>
          <w:rFonts w:asciiTheme="majorHAnsi" w:hAnsiTheme="majorHAnsi"/>
          <w:sz w:val="20"/>
          <w:szCs w:val="20"/>
        </w:rPr>
        <w:t>полимерной</w:t>
      </w:r>
      <w:r w:rsidR="007225BA" w:rsidRPr="003B79A8">
        <w:rPr>
          <w:rFonts w:asciiTheme="majorHAnsi" w:hAnsiTheme="majorHAnsi"/>
          <w:sz w:val="20"/>
          <w:szCs w:val="20"/>
        </w:rPr>
        <w:t xml:space="preserve"> повязке. </w:t>
      </w:r>
      <w:r w:rsidR="000E428F" w:rsidRPr="003B79A8">
        <w:rPr>
          <w:rFonts w:asciiTheme="majorHAnsi" w:hAnsiTheme="majorHAnsi"/>
          <w:sz w:val="20"/>
          <w:szCs w:val="20"/>
        </w:rPr>
        <w:t xml:space="preserve">Выполнена перевязка. </w:t>
      </w:r>
      <w:r w:rsidR="007225BA" w:rsidRPr="003B79A8">
        <w:rPr>
          <w:rFonts w:asciiTheme="majorHAnsi" w:hAnsiTheme="majorHAnsi"/>
          <w:sz w:val="20"/>
          <w:szCs w:val="20"/>
        </w:rPr>
        <w:t>Повязки на ран</w:t>
      </w:r>
      <w:r w:rsidR="00614FE7" w:rsidRPr="003B79A8">
        <w:rPr>
          <w:rFonts w:asciiTheme="majorHAnsi" w:hAnsiTheme="majorHAnsi"/>
          <w:sz w:val="20"/>
          <w:szCs w:val="20"/>
        </w:rPr>
        <w:t>ах сухие</w:t>
      </w:r>
      <w:r w:rsidR="007225BA" w:rsidRPr="003B79A8">
        <w:rPr>
          <w:rFonts w:asciiTheme="majorHAnsi" w:hAnsiTheme="majorHAnsi"/>
          <w:sz w:val="20"/>
          <w:szCs w:val="20"/>
        </w:rPr>
        <w:t xml:space="preserve">. Чувствительность и движения в верхней конечности </w:t>
      </w:r>
      <w:r w:rsidR="000E428F" w:rsidRPr="003B79A8">
        <w:rPr>
          <w:rFonts w:asciiTheme="majorHAnsi" w:hAnsiTheme="majorHAnsi"/>
          <w:sz w:val="20"/>
          <w:szCs w:val="20"/>
        </w:rPr>
        <w:t xml:space="preserve">в пределах повязки </w:t>
      </w:r>
      <w:r w:rsidR="007225BA" w:rsidRPr="003B79A8">
        <w:rPr>
          <w:rFonts w:asciiTheme="majorHAnsi" w:hAnsiTheme="majorHAnsi"/>
          <w:sz w:val="20"/>
          <w:szCs w:val="20"/>
        </w:rPr>
        <w:t>в норме, признаков нарушения кровообращения в кисти нет.</w:t>
      </w:r>
    </w:p>
    <w:p w:rsidR="007225BA" w:rsidRPr="003B79A8" w:rsidRDefault="007225BA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7225BA" w:rsidRPr="003B79A8" w:rsidRDefault="007225BA" w:rsidP="008575BF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3B79A8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</w:p>
    <w:p w:rsidR="004F66B1" w:rsidRPr="003B79A8" w:rsidRDefault="003B79A8" w:rsidP="008575BF">
      <w:pPr>
        <w:ind w:left="-709" w:right="-1"/>
        <w:rPr>
          <w:rFonts w:asciiTheme="majorHAnsi" w:hAnsiTheme="majorHAnsi"/>
          <w:sz w:val="20"/>
          <w:szCs w:val="20"/>
        </w:rPr>
      </w:pPr>
      <w:r w:rsidRPr="003B79A8">
        <w:rPr>
          <w:rFonts w:asciiTheme="majorHAnsi" w:hAnsiTheme="majorHAnsi"/>
          <w:sz w:val="20"/>
          <w:szCs w:val="20"/>
        </w:rPr>
        <w:t>От листка нетрудоспособности отказался.</w:t>
      </w:r>
    </w:p>
    <w:p w:rsidR="005C46FA" w:rsidRPr="003B79A8" w:rsidRDefault="005C46FA" w:rsidP="008575BF">
      <w:pPr>
        <w:ind w:left="-709" w:right="-1"/>
        <w:rPr>
          <w:rFonts w:asciiTheme="majorHAnsi" w:hAnsiTheme="majorHAnsi"/>
          <w:b/>
          <w:sz w:val="20"/>
          <w:szCs w:val="20"/>
        </w:rPr>
      </w:pPr>
    </w:p>
    <w:p w:rsidR="007225BA" w:rsidRPr="003B79A8" w:rsidRDefault="007225BA" w:rsidP="008575BF">
      <w:pPr>
        <w:spacing w:after="200"/>
        <w:ind w:right="-1"/>
        <w:rPr>
          <w:rFonts w:asciiTheme="majorHAnsi" w:hAnsiTheme="majorHAnsi"/>
          <w:b/>
          <w:sz w:val="20"/>
          <w:szCs w:val="20"/>
        </w:rPr>
      </w:pPr>
      <w:r w:rsidRPr="003B79A8">
        <w:rPr>
          <w:rFonts w:asciiTheme="majorHAnsi" w:hAnsiTheme="majorHAnsi"/>
          <w:b/>
          <w:sz w:val="20"/>
          <w:szCs w:val="20"/>
        </w:rPr>
        <w:br w:type="page"/>
      </w:r>
    </w:p>
    <w:p w:rsidR="004F66B1" w:rsidRPr="002A4E6B" w:rsidRDefault="004F66B1" w:rsidP="008575BF">
      <w:pPr>
        <w:ind w:left="-426" w:right="-1"/>
        <w:rPr>
          <w:rFonts w:asciiTheme="majorHAnsi" w:hAnsiTheme="majorHAnsi"/>
          <w:b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lastRenderedPageBreak/>
        <w:t>РЕКОМЕНДАЦИИ:</w:t>
      </w:r>
    </w:p>
    <w:p w:rsidR="004F66B1" w:rsidRPr="002A4E6B" w:rsidRDefault="004F66B1" w:rsidP="008575BF">
      <w:pPr>
        <w:ind w:right="-1"/>
        <w:rPr>
          <w:rFonts w:asciiTheme="majorHAnsi" w:hAnsiTheme="majorHAnsi"/>
          <w:b/>
          <w:sz w:val="20"/>
          <w:szCs w:val="20"/>
        </w:rPr>
      </w:pPr>
    </w:p>
    <w:p w:rsidR="00CF7712" w:rsidRPr="002A4E6B" w:rsidRDefault="00CF7712" w:rsidP="00614FE7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>Покой</w:t>
      </w:r>
      <w:r w:rsidRPr="002A4E6B">
        <w:rPr>
          <w:rFonts w:asciiTheme="majorHAnsi" w:hAnsiTheme="majorHAnsi"/>
          <w:sz w:val="20"/>
          <w:szCs w:val="20"/>
        </w:rPr>
        <w:t xml:space="preserve"> для </w:t>
      </w:r>
      <w:r w:rsidR="00495463" w:rsidRPr="002A4E6B">
        <w:rPr>
          <w:rFonts w:asciiTheme="majorHAnsi" w:hAnsiTheme="majorHAnsi"/>
          <w:sz w:val="20"/>
          <w:szCs w:val="20"/>
        </w:rPr>
        <w:t>правой</w:t>
      </w:r>
      <w:r w:rsidRPr="002A4E6B">
        <w:rPr>
          <w:rFonts w:asciiTheme="majorHAnsi" w:hAnsiTheme="majorHAnsi"/>
          <w:sz w:val="20"/>
          <w:szCs w:val="20"/>
        </w:rPr>
        <w:t xml:space="preserve"> верхней конечности</w:t>
      </w:r>
      <w:r w:rsidR="000E428F" w:rsidRPr="002A4E6B">
        <w:rPr>
          <w:rFonts w:asciiTheme="majorHAnsi" w:hAnsiTheme="majorHAnsi"/>
          <w:sz w:val="20"/>
          <w:szCs w:val="20"/>
        </w:rPr>
        <w:t xml:space="preserve"> – о</w:t>
      </w:r>
      <w:r w:rsidR="00614FE7">
        <w:rPr>
          <w:rFonts w:asciiTheme="majorHAnsi" w:hAnsiTheme="majorHAnsi"/>
          <w:sz w:val="20"/>
          <w:szCs w:val="20"/>
        </w:rPr>
        <w:t>гр</w:t>
      </w:r>
      <w:r w:rsidR="000E428F" w:rsidRPr="002A4E6B">
        <w:rPr>
          <w:rFonts w:asciiTheme="majorHAnsi" w:hAnsiTheme="majorHAnsi"/>
          <w:sz w:val="20"/>
          <w:szCs w:val="20"/>
        </w:rPr>
        <w:t>аничение весовых</w:t>
      </w:r>
      <w:r w:rsidR="00495463" w:rsidRPr="002A4E6B">
        <w:rPr>
          <w:rFonts w:asciiTheme="majorHAnsi" w:hAnsiTheme="majorHAnsi"/>
          <w:sz w:val="20"/>
          <w:szCs w:val="20"/>
        </w:rPr>
        <w:t>, ударных</w:t>
      </w:r>
      <w:r w:rsidR="000E428F" w:rsidRPr="002A4E6B">
        <w:rPr>
          <w:rFonts w:asciiTheme="majorHAnsi" w:hAnsiTheme="majorHAnsi"/>
          <w:sz w:val="20"/>
          <w:szCs w:val="20"/>
        </w:rPr>
        <w:t xml:space="preserve"> и опорных нагрузок</w:t>
      </w:r>
      <w:r w:rsidRPr="002A4E6B">
        <w:rPr>
          <w:rFonts w:asciiTheme="majorHAnsi" w:hAnsiTheme="majorHAnsi"/>
          <w:sz w:val="20"/>
          <w:szCs w:val="20"/>
        </w:rPr>
        <w:t>;</w:t>
      </w:r>
    </w:p>
    <w:p w:rsidR="00CF7712" w:rsidRPr="002A4E6B" w:rsidRDefault="00CF7712" w:rsidP="00614FE7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 xml:space="preserve">Полный объем движений </w:t>
      </w:r>
      <w:r w:rsidRPr="002A4E6B">
        <w:rPr>
          <w:rFonts w:asciiTheme="majorHAnsi" w:hAnsiTheme="majorHAnsi"/>
          <w:sz w:val="20"/>
          <w:szCs w:val="20"/>
        </w:rPr>
        <w:t xml:space="preserve">пальцами, в </w:t>
      </w:r>
      <w:r w:rsidR="00614FE7">
        <w:rPr>
          <w:rFonts w:asciiTheme="majorHAnsi" w:hAnsiTheme="majorHAnsi"/>
          <w:sz w:val="20"/>
          <w:szCs w:val="20"/>
        </w:rPr>
        <w:t>плечевом суставе</w:t>
      </w:r>
      <w:r w:rsidRPr="002A4E6B">
        <w:rPr>
          <w:rFonts w:asciiTheme="majorHAnsi" w:hAnsiTheme="majorHAnsi"/>
          <w:sz w:val="20"/>
          <w:szCs w:val="20"/>
        </w:rPr>
        <w:t xml:space="preserve"> </w:t>
      </w:r>
      <w:r w:rsidR="00495463" w:rsidRPr="002A4E6B">
        <w:rPr>
          <w:rFonts w:asciiTheme="majorHAnsi" w:hAnsiTheme="majorHAnsi"/>
          <w:sz w:val="20"/>
          <w:szCs w:val="20"/>
        </w:rPr>
        <w:t>пра</w:t>
      </w:r>
      <w:r w:rsidRPr="002A4E6B">
        <w:rPr>
          <w:rFonts w:asciiTheme="majorHAnsi" w:hAnsiTheme="majorHAnsi"/>
          <w:sz w:val="20"/>
          <w:szCs w:val="20"/>
        </w:rPr>
        <w:t>вой верхней конечности с 1 суток после операции;</w:t>
      </w:r>
    </w:p>
    <w:p w:rsidR="00CF7712" w:rsidRPr="002A4E6B" w:rsidRDefault="00CF7712" w:rsidP="00614FE7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="00495463" w:rsidRPr="002A4E6B">
        <w:rPr>
          <w:rFonts w:asciiTheme="majorHAnsi" w:hAnsiTheme="majorHAnsi"/>
          <w:b/>
          <w:sz w:val="20"/>
          <w:szCs w:val="20"/>
        </w:rPr>
        <w:t>пра</w:t>
      </w:r>
      <w:r w:rsidRPr="002A4E6B">
        <w:rPr>
          <w:rFonts w:asciiTheme="majorHAnsi" w:hAnsiTheme="majorHAnsi"/>
          <w:b/>
          <w:sz w:val="20"/>
          <w:szCs w:val="20"/>
        </w:rPr>
        <w:t xml:space="preserve">вой кисти </w:t>
      </w:r>
      <w:r w:rsidRPr="002A4E6B">
        <w:rPr>
          <w:rFonts w:asciiTheme="majorHAnsi" w:hAnsiTheme="majorHAnsi"/>
          <w:sz w:val="20"/>
          <w:szCs w:val="20"/>
        </w:rPr>
        <w:t>– подкладывать подушку под кисть во время отдыха и сна</w:t>
      </w:r>
      <w:r w:rsidR="000E428F" w:rsidRPr="002A4E6B">
        <w:rPr>
          <w:rFonts w:asciiTheme="majorHAnsi" w:hAnsiTheme="majorHAnsi"/>
          <w:sz w:val="20"/>
          <w:szCs w:val="20"/>
        </w:rPr>
        <w:t>, использовать косыночную повязку</w:t>
      </w:r>
      <w:r w:rsidRPr="002A4E6B">
        <w:rPr>
          <w:rFonts w:asciiTheme="majorHAnsi" w:hAnsiTheme="majorHAnsi"/>
          <w:sz w:val="20"/>
          <w:szCs w:val="20"/>
        </w:rPr>
        <w:t xml:space="preserve">;  </w:t>
      </w:r>
    </w:p>
    <w:p w:rsidR="00CF7712" w:rsidRPr="002A4E6B" w:rsidRDefault="00614FE7" w:rsidP="00614FE7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Сухой холод</w:t>
      </w:r>
      <w:r w:rsidR="00CF7712" w:rsidRPr="002A4E6B">
        <w:rPr>
          <w:rFonts w:asciiTheme="majorHAnsi" w:hAnsiTheme="majorHAnsi"/>
          <w:sz w:val="20"/>
          <w:szCs w:val="20"/>
        </w:rPr>
        <w:t xml:space="preserve"> на область </w:t>
      </w:r>
      <w:r w:rsidR="00495463" w:rsidRPr="002A4E6B">
        <w:rPr>
          <w:rFonts w:asciiTheme="majorHAnsi" w:hAnsiTheme="majorHAnsi"/>
          <w:sz w:val="20"/>
          <w:szCs w:val="20"/>
        </w:rPr>
        <w:t>правого</w:t>
      </w:r>
      <w:r w:rsidR="000E428F" w:rsidRPr="002A4E6B">
        <w:rPr>
          <w:rFonts w:asciiTheme="majorHAnsi" w:hAnsiTheme="majorHAnsi"/>
          <w:sz w:val="20"/>
          <w:szCs w:val="20"/>
        </w:rPr>
        <w:t xml:space="preserve"> запястья</w:t>
      </w:r>
      <w:r w:rsidR="00CF7712" w:rsidRPr="002A4E6B">
        <w:rPr>
          <w:rFonts w:asciiTheme="majorHAnsi" w:hAnsiTheme="majorHAnsi"/>
          <w:sz w:val="20"/>
          <w:szCs w:val="20"/>
        </w:rPr>
        <w:t xml:space="preserve"> 3-5 раз в сутки по 15-20 минут в течение </w:t>
      </w:r>
      <w:r w:rsidR="000E428F" w:rsidRPr="002A4E6B">
        <w:rPr>
          <w:rFonts w:asciiTheme="majorHAnsi" w:hAnsiTheme="majorHAnsi"/>
          <w:sz w:val="20"/>
          <w:szCs w:val="20"/>
        </w:rPr>
        <w:t>3-5</w:t>
      </w:r>
      <w:r w:rsidR="00CF7712" w:rsidRPr="002A4E6B">
        <w:rPr>
          <w:rFonts w:asciiTheme="majorHAnsi" w:hAnsiTheme="majorHAnsi"/>
          <w:sz w:val="20"/>
          <w:szCs w:val="20"/>
        </w:rPr>
        <w:t xml:space="preserve"> суток после операции; </w:t>
      </w:r>
    </w:p>
    <w:p w:rsidR="00CF7712" w:rsidRPr="002A4E6B" w:rsidRDefault="00CF7712" w:rsidP="00614FE7">
      <w:p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</w:p>
    <w:p w:rsidR="00452296" w:rsidRPr="00452296" w:rsidRDefault="00CF7712" w:rsidP="00614FE7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>Иммобилизация</w:t>
      </w:r>
      <w:r w:rsidRPr="002A4E6B">
        <w:rPr>
          <w:rFonts w:asciiTheme="majorHAnsi" w:hAnsiTheme="majorHAnsi"/>
          <w:sz w:val="20"/>
          <w:szCs w:val="20"/>
        </w:rPr>
        <w:t xml:space="preserve"> </w:t>
      </w:r>
      <w:r w:rsidR="00495463" w:rsidRPr="002A4E6B">
        <w:rPr>
          <w:rFonts w:asciiTheme="majorHAnsi" w:hAnsiTheme="majorHAnsi"/>
          <w:sz w:val="20"/>
          <w:szCs w:val="20"/>
        </w:rPr>
        <w:t>правой</w:t>
      </w:r>
      <w:r w:rsidRPr="002A4E6B">
        <w:rPr>
          <w:rFonts w:asciiTheme="majorHAnsi" w:hAnsiTheme="majorHAnsi"/>
          <w:sz w:val="20"/>
          <w:szCs w:val="20"/>
        </w:rPr>
        <w:t xml:space="preserve"> верхней конечности </w:t>
      </w:r>
      <w:proofErr w:type="spellStart"/>
      <w:r w:rsidRPr="002A4E6B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2A4E6B">
        <w:rPr>
          <w:rFonts w:asciiTheme="majorHAnsi" w:hAnsiTheme="majorHAnsi"/>
          <w:sz w:val="20"/>
          <w:szCs w:val="20"/>
        </w:rPr>
        <w:t xml:space="preserve"> повязкой в течение </w:t>
      </w:r>
      <w:r w:rsidR="00900255" w:rsidRPr="002A4E6B">
        <w:rPr>
          <w:rFonts w:asciiTheme="majorHAnsi" w:hAnsiTheme="majorHAnsi"/>
          <w:sz w:val="20"/>
          <w:szCs w:val="20"/>
        </w:rPr>
        <w:br/>
      </w:r>
      <w:r w:rsidR="00452296">
        <w:rPr>
          <w:rFonts w:asciiTheme="majorHAnsi" w:hAnsiTheme="majorHAnsi"/>
          <w:b/>
          <w:sz w:val="20"/>
          <w:szCs w:val="20"/>
        </w:rPr>
        <w:t>6</w:t>
      </w:r>
      <w:r w:rsidRPr="002A4E6B">
        <w:rPr>
          <w:rFonts w:asciiTheme="majorHAnsi" w:hAnsiTheme="majorHAnsi"/>
          <w:b/>
          <w:sz w:val="20"/>
          <w:szCs w:val="20"/>
        </w:rPr>
        <w:t xml:space="preserve"> недель</w:t>
      </w:r>
      <w:r w:rsidRPr="002A4E6B">
        <w:rPr>
          <w:rFonts w:asciiTheme="majorHAnsi" w:hAnsiTheme="majorHAnsi"/>
          <w:sz w:val="20"/>
          <w:szCs w:val="20"/>
        </w:rPr>
        <w:t xml:space="preserve"> со дня операции</w:t>
      </w:r>
      <w:r w:rsidR="00452296">
        <w:rPr>
          <w:rFonts w:asciiTheme="majorHAnsi" w:hAnsiTheme="majorHAnsi"/>
          <w:sz w:val="20"/>
          <w:szCs w:val="20"/>
        </w:rPr>
        <w:t xml:space="preserve">: </w:t>
      </w:r>
    </w:p>
    <w:p w:rsidR="00452296" w:rsidRPr="00452296" w:rsidRDefault="00614FE7" w:rsidP="00614FE7">
      <w:pPr>
        <w:pStyle w:val="a9"/>
        <w:numPr>
          <w:ilvl w:val="0"/>
          <w:numId w:val="9"/>
        </w:numPr>
        <w:spacing w:line="276" w:lineRule="auto"/>
        <w:ind w:right="-1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1-</w:t>
      </w:r>
      <w:r w:rsidR="00452296" w:rsidRPr="007B43EA">
        <w:rPr>
          <w:rFonts w:asciiTheme="majorHAnsi" w:hAnsiTheme="majorHAnsi"/>
          <w:b/>
          <w:sz w:val="20"/>
          <w:szCs w:val="20"/>
        </w:rPr>
        <w:t>3 недели</w:t>
      </w:r>
      <w:r w:rsidR="00452296">
        <w:rPr>
          <w:rFonts w:asciiTheme="majorHAnsi" w:hAnsiTheme="majorHAnsi"/>
          <w:sz w:val="20"/>
          <w:szCs w:val="20"/>
        </w:rPr>
        <w:t xml:space="preserve"> – с фиксацией кистевого и локтевого суставов; </w:t>
      </w:r>
    </w:p>
    <w:p w:rsidR="00CF7712" w:rsidRPr="002A4E6B" w:rsidRDefault="00614FE7" w:rsidP="00614FE7">
      <w:pPr>
        <w:pStyle w:val="a9"/>
        <w:numPr>
          <w:ilvl w:val="0"/>
          <w:numId w:val="9"/>
        </w:numPr>
        <w:spacing w:line="276" w:lineRule="auto"/>
        <w:ind w:right="-1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4-6</w:t>
      </w:r>
      <w:r w:rsidR="00452296" w:rsidRPr="007B43EA">
        <w:rPr>
          <w:rFonts w:asciiTheme="majorHAnsi" w:hAnsiTheme="majorHAnsi"/>
          <w:b/>
          <w:sz w:val="20"/>
          <w:szCs w:val="20"/>
        </w:rPr>
        <w:t xml:space="preserve"> недели</w:t>
      </w:r>
      <w:r w:rsidR="00452296">
        <w:rPr>
          <w:rFonts w:asciiTheme="majorHAnsi" w:hAnsiTheme="majorHAnsi"/>
          <w:sz w:val="20"/>
          <w:szCs w:val="20"/>
        </w:rPr>
        <w:t xml:space="preserve"> – фиксация кистевого сустава</w:t>
      </w:r>
      <w:r w:rsidR="00CF7712" w:rsidRPr="002A4E6B">
        <w:rPr>
          <w:rFonts w:asciiTheme="majorHAnsi" w:hAnsiTheme="majorHAnsi"/>
          <w:sz w:val="20"/>
          <w:szCs w:val="20"/>
        </w:rPr>
        <w:t>;</w:t>
      </w:r>
    </w:p>
    <w:p w:rsidR="00CF7712" w:rsidRPr="002A4E6B" w:rsidRDefault="00CF7712" w:rsidP="00614FE7">
      <w:p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</w:p>
    <w:p w:rsidR="00614FE7" w:rsidRPr="00614FE7" w:rsidRDefault="00CF7712" w:rsidP="00614FE7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 xml:space="preserve">Перевязки ран </w:t>
      </w:r>
      <w:r w:rsidRPr="002A4E6B">
        <w:rPr>
          <w:rFonts w:asciiTheme="majorHAnsi" w:hAnsiTheme="majorHAnsi"/>
          <w:sz w:val="20"/>
          <w:szCs w:val="20"/>
        </w:rPr>
        <w:t xml:space="preserve">под контролем врача каждые </w:t>
      </w:r>
      <w:r w:rsidR="00195486" w:rsidRPr="002A4E6B">
        <w:rPr>
          <w:rFonts w:asciiTheme="majorHAnsi" w:hAnsiTheme="majorHAnsi"/>
          <w:sz w:val="20"/>
          <w:szCs w:val="20"/>
        </w:rPr>
        <w:t>3-5</w:t>
      </w:r>
      <w:r w:rsidRPr="002A4E6B">
        <w:rPr>
          <w:rFonts w:asciiTheme="majorHAnsi" w:hAnsiTheme="majorHAnsi"/>
          <w:sz w:val="20"/>
          <w:szCs w:val="20"/>
        </w:rPr>
        <w:t xml:space="preserve"> суток</w:t>
      </w:r>
      <w:r w:rsidR="000E428F" w:rsidRPr="002A4E6B">
        <w:rPr>
          <w:rFonts w:asciiTheme="majorHAnsi" w:hAnsiTheme="majorHAnsi"/>
          <w:sz w:val="20"/>
          <w:szCs w:val="20"/>
        </w:rPr>
        <w:t xml:space="preserve"> на протяжении первых 2 недель</w:t>
      </w:r>
      <w:r w:rsidR="00495463" w:rsidRPr="002A4E6B">
        <w:rPr>
          <w:rFonts w:asciiTheme="majorHAnsi" w:hAnsiTheme="majorHAnsi"/>
          <w:sz w:val="20"/>
          <w:szCs w:val="20"/>
        </w:rPr>
        <w:t xml:space="preserve"> после операции</w:t>
      </w:r>
      <w:r w:rsidRPr="002A4E6B">
        <w:rPr>
          <w:rFonts w:asciiTheme="majorHAnsi" w:hAnsiTheme="majorHAnsi"/>
          <w:sz w:val="20"/>
          <w:szCs w:val="20"/>
        </w:rPr>
        <w:t xml:space="preserve">; </w:t>
      </w:r>
    </w:p>
    <w:p w:rsidR="00614FE7" w:rsidRPr="002A4E6B" w:rsidRDefault="00614FE7" w:rsidP="00614FE7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614FE7">
        <w:rPr>
          <w:rFonts w:asciiTheme="majorHAnsi" w:hAnsiTheme="majorHAnsi"/>
          <w:b/>
          <w:sz w:val="20"/>
          <w:szCs w:val="20"/>
        </w:rPr>
        <w:t>Первая перевязка</w:t>
      </w:r>
      <w:r>
        <w:rPr>
          <w:rFonts w:asciiTheme="majorHAnsi" w:hAnsiTheme="majorHAnsi"/>
          <w:sz w:val="20"/>
          <w:szCs w:val="20"/>
        </w:rPr>
        <w:t xml:space="preserve"> – 25.01.2020 г. по предварительной записи; </w:t>
      </w:r>
    </w:p>
    <w:p w:rsidR="00CF7712" w:rsidRPr="002A4E6B" w:rsidRDefault="00CF7712" w:rsidP="00614FE7">
      <w:pPr>
        <w:pStyle w:val="a9"/>
        <w:spacing w:line="276" w:lineRule="auto"/>
        <w:ind w:left="142" w:right="-1"/>
        <w:rPr>
          <w:rFonts w:asciiTheme="majorHAnsi" w:hAnsiTheme="majorHAnsi"/>
          <w:sz w:val="20"/>
          <w:szCs w:val="20"/>
        </w:rPr>
      </w:pPr>
    </w:p>
    <w:p w:rsidR="00495463" w:rsidRPr="002A4E6B" w:rsidRDefault="00495463" w:rsidP="00614FE7">
      <w:pPr>
        <w:pStyle w:val="a9"/>
        <w:numPr>
          <w:ilvl w:val="0"/>
          <w:numId w:val="8"/>
        </w:numPr>
        <w:tabs>
          <w:tab w:val="left" w:pos="284"/>
        </w:tabs>
        <w:spacing w:line="276" w:lineRule="auto"/>
        <w:ind w:left="142" w:right="284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sz w:val="20"/>
          <w:szCs w:val="20"/>
        </w:rPr>
        <w:t>При боли –</w:t>
      </w:r>
      <w:r w:rsidRPr="002A4E6B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2A4E6B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2A4E6B">
        <w:rPr>
          <w:rFonts w:asciiTheme="majorHAnsi" w:hAnsiTheme="majorHAnsi"/>
          <w:b/>
          <w:sz w:val="20"/>
          <w:szCs w:val="20"/>
        </w:rPr>
        <w:t xml:space="preserve"> 400 мг</w:t>
      </w:r>
      <w:r w:rsidRPr="002A4E6B">
        <w:rPr>
          <w:rFonts w:asciiTheme="majorHAnsi" w:hAnsiTheme="majorHAnsi"/>
          <w:sz w:val="20"/>
          <w:szCs w:val="20"/>
        </w:rPr>
        <w:t xml:space="preserve"> 1 таблетка </w:t>
      </w:r>
      <w:r w:rsidRPr="002A4E6B">
        <w:rPr>
          <w:rFonts w:asciiTheme="majorHAnsi" w:hAnsiTheme="majorHAnsi"/>
          <w:i/>
          <w:sz w:val="20"/>
          <w:szCs w:val="20"/>
        </w:rPr>
        <w:t>строго после еды</w:t>
      </w:r>
      <w:r w:rsidRPr="002A4E6B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495463" w:rsidRPr="002A4E6B" w:rsidRDefault="00495463" w:rsidP="00614FE7">
      <w:pPr>
        <w:pStyle w:val="a9"/>
        <w:numPr>
          <w:ilvl w:val="0"/>
          <w:numId w:val="8"/>
        </w:numPr>
        <w:tabs>
          <w:tab w:val="left" w:pos="284"/>
        </w:tabs>
        <w:spacing w:line="276" w:lineRule="auto"/>
        <w:ind w:left="142" w:right="284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sz w:val="20"/>
          <w:szCs w:val="20"/>
        </w:rPr>
        <w:t>При боли –</w:t>
      </w:r>
      <w:r w:rsidRPr="002A4E6B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2A4E6B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2A4E6B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495463" w:rsidRPr="002A4E6B" w:rsidRDefault="00495463" w:rsidP="00614FE7">
      <w:pPr>
        <w:pStyle w:val="a9"/>
        <w:numPr>
          <w:ilvl w:val="0"/>
          <w:numId w:val="8"/>
        </w:numPr>
        <w:tabs>
          <w:tab w:val="left" w:pos="284"/>
        </w:tabs>
        <w:spacing w:line="276" w:lineRule="auto"/>
        <w:ind w:left="142" w:right="284"/>
        <w:jc w:val="both"/>
        <w:rPr>
          <w:rFonts w:asciiTheme="majorHAnsi" w:hAnsiTheme="majorHAnsi"/>
          <w:sz w:val="20"/>
          <w:szCs w:val="20"/>
        </w:rPr>
      </w:pPr>
      <w:proofErr w:type="spellStart"/>
      <w:r w:rsidRPr="002A4E6B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2A4E6B">
        <w:rPr>
          <w:rFonts w:asciiTheme="majorHAnsi" w:hAnsiTheme="majorHAnsi"/>
          <w:b/>
          <w:sz w:val="20"/>
          <w:szCs w:val="20"/>
        </w:rPr>
        <w:t xml:space="preserve"> 40 мг</w:t>
      </w:r>
      <w:r w:rsidRPr="002A4E6B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CF7712" w:rsidRPr="002A4E6B" w:rsidRDefault="00CF7712" w:rsidP="00614FE7">
      <w:pPr>
        <w:pStyle w:val="a9"/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</w:p>
    <w:p w:rsidR="00CF7712" w:rsidRPr="002A4E6B" w:rsidRDefault="00CF7712" w:rsidP="00614FE7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2A4E6B">
        <w:rPr>
          <w:rFonts w:asciiTheme="majorHAnsi" w:hAnsiTheme="majorHAnsi"/>
          <w:sz w:val="20"/>
          <w:szCs w:val="20"/>
        </w:rPr>
        <w:t xml:space="preserve"> (консультация врача-</w:t>
      </w:r>
      <w:proofErr w:type="spellStart"/>
      <w:r w:rsidRPr="002A4E6B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="00195486" w:rsidRPr="002A4E6B">
        <w:rPr>
          <w:rFonts w:asciiTheme="majorHAnsi" w:hAnsiTheme="majorHAnsi"/>
          <w:sz w:val="20"/>
          <w:szCs w:val="20"/>
        </w:rPr>
        <w:t>;</w:t>
      </w:r>
      <w:r w:rsidR="000E428F" w:rsidRPr="002A4E6B">
        <w:rPr>
          <w:rFonts w:asciiTheme="majorHAnsi" w:hAnsiTheme="majorHAnsi"/>
          <w:sz w:val="20"/>
          <w:szCs w:val="20"/>
        </w:rPr>
        <w:t xml:space="preserve"> может быть запланирована</w:t>
      </w:r>
      <w:r w:rsidRPr="002A4E6B">
        <w:rPr>
          <w:rFonts w:asciiTheme="majorHAnsi" w:hAnsiTheme="majorHAnsi"/>
          <w:sz w:val="20"/>
          <w:szCs w:val="20"/>
        </w:rPr>
        <w:t xml:space="preserve"> в ECSTO);</w:t>
      </w:r>
    </w:p>
    <w:p w:rsidR="00900255" w:rsidRPr="002A4E6B" w:rsidRDefault="00900255" w:rsidP="00614FE7">
      <w:pPr>
        <w:pStyle w:val="a9"/>
        <w:spacing w:line="276" w:lineRule="auto"/>
        <w:ind w:left="142" w:right="-1"/>
        <w:rPr>
          <w:rFonts w:asciiTheme="majorHAnsi" w:hAnsiTheme="majorHAnsi"/>
          <w:sz w:val="20"/>
          <w:szCs w:val="20"/>
        </w:rPr>
      </w:pPr>
    </w:p>
    <w:p w:rsidR="00900255" w:rsidRPr="002A4E6B" w:rsidRDefault="00900255" w:rsidP="00614FE7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>Контрольный осмотр</w:t>
      </w:r>
      <w:r w:rsidRPr="002A4E6B">
        <w:rPr>
          <w:rFonts w:asciiTheme="majorHAnsi" w:hAnsiTheme="majorHAnsi"/>
          <w:sz w:val="20"/>
          <w:szCs w:val="20"/>
        </w:rPr>
        <w:t xml:space="preserve"> профессором И.О. Голубевым через</w:t>
      </w:r>
      <w:r w:rsidR="000C52E1" w:rsidRPr="002A4E6B">
        <w:rPr>
          <w:rFonts w:asciiTheme="majorHAnsi" w:hAnsiTheme="majorHAnsi"/>
          <w:sz w:val="20"/>
          <w:szCs w:val="20"/>
        </w:rPr>
        <w:t xml:space="preserve"> </w:t>
      </w:r>
      <w:r w:rsidR="00614FE7">
        <w:rPr>
          <w:rFonts w:asciiTheme="majorHAnsi" w:hAnsiTheme="majorHAnsi"/>
          <w:sz w:val="20"/>
          <w:szCs w:val="20"/>
        </w:rPr>
        <w:t xml:space="preserve">1 – </w:t>
      </w:r>
      <w:r w:rsidR="000C52E1" w:rsidRPr="002A4E6B">
        <w:rPr>
          <w:rFonts w:asciiTheme="majorHAnsi" w:hAnsiTheme="majorHAnsi"/>
          <w:sz w:val="20"/>
          <w:szCs w:val="20"/>
        </w:rPr>
        <w:t>2</w:t>
      </w:r>
      <w:r w:rsidRPr="002A4E6B">
        <w:rPr>
          <w:rFonts w:asciiTheme="majorHAnsi" w:hAnsiTheme="majorHAnsi"/>
          <w:sz w:val="20"/>
          <w:szCs w:val="20"/>
        </w:rPr>
        <w:t xml:space="preserve"> </w:t>
      </w:r>
      <w:r w:rsidR="00614FE7">
        <w:rPr>
          <w:rFonts w:asciiTheme="majorHAnsi" w:hAnsiTheme="majorHAnsi"/>
          <w:sz w:val="20"/>
          <w:szCs w:val="20"/>
        </w:rPr>
        <w:t>– 3 – 6</w:t>
      </w:r>
      <w:r w:rsidRPr="002A4E6B">
        <w:rPr>
          <w:rFonts w:asciiTheme="majorHAnsi" w:hAnsiTheme="majorHAnsi"/>
          <w:sz w:val="20"/>
          <w:szCs w:val="20"/>
        </w:rPr>
        <w:t xml:space="preserve"> недель после операции;</w:t>
      </w:r>
    </w:p>
    <w:p w:rsidR="00614FE7" w:rsidRPr="002A4E6B" w:rsidRDefault="00614FE7" w:rsidP="00614FE7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>Контрольная рентгенография</w:t>
      </w:r>
      <w:r w:rsidRPr="002A4E6B">
        <w:rPr>
          <w:rFonts w:asciiTheme="majorHAnsi" w:hAnsiTheme="majorHAnsi"/>
          <w:sz w:val="20"/>
          <w:szCs w:val="20"/>
        </w:rPr>
        <w:t xml:space="preserve"> правого лучезапястного сустава через </w:t>
      </w:r>
      <w:r>
        <w:rPr>
          <w:rFonts w:asciiTheme="majorHAnsi" w:hAnsiTheme="majorHAnsi"/>
          <w:sz w:val="20"/>
          <w:szCs w:val="20"/>
        </w:rPr>
        <w:t>6</w:t>
      </w:r>
      <w:r w:rsidRPr="002A4E6B">
        <w:rPr>
          <w:rFonts w:asciiTheme="majorHAnsi" w:hAnsiTheme="majorHAnsi"/>
          <w:sz w:val="20"/>
          <w:szCs w:val="20"/>
        </w:rPr>
        <w:t xml:space="preserve"> недель после операции;</w:t>
      </w:r>
    </w:p>
    <w:p w:rsidR="00CF7712" w:rsidRPr="002A4E6B" w:rsidRDefault="00CF7712" w:rsidP="00614FE7">
      <w:pPr>
        <w:pStyle w:val="a9"/>
        <w:spacing w:line="276" w:lineRule="auto"/>
        <w:ind w:left="142" w:right="-1"/>
        <w:rPr>
          <w:rFonts w:asciiTheme="majorHAnsi" w:hAnsiTheme="majorHAnsi"/>
          <w:sz w:val="20"/>
          <w:szCs w:val="20"/>
        </w:rPr>
      </w:pPr>
    </w:p>
    <w:p w:rsidR="00CF7712" w:rsidRPr="002A4E6B" w:rsidRDefault="000E428F" w:rsidP="00614FE7">
      <w:pPr>
        <w:pStyle w:val="a9"/>
        <w:numPr>
          <w:ilvl w:val="0"/>
          <w:numId w:val="8"/>
        </w:numPr>
        <w:spacing w:line="276" w:lineRule="auto"/>
        <w:ind w:left="142" w:right="-1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 xml:space="preserve">Ограничение </w:t>
      </w:r>
      <w:r w:rsidR="00614FE7" w:rsidRPr="00614FE7">
        <w:rPr>
          <w:rFonts w:asciiTheme="majorHAnsi" w:hAnsiTheme="majorHAnsi"/>
          <w:b/>
          <w:sz w:val="20"/>
          <w:szCs w:val="20"/>
        </w:rPr>
        <w:t xml:space="preserve">весовых, ударных и опорных нагрузок </w:t>
      </w:r>
      <w:r w:rsidR="00CF7712" w:rsidRPr="002A4E6B">
        <w:rPr>
          <w:rFonts w:asciiTheme="majorHAnsi" w:hAnsiTheme="majorHAnsi"/>
          <w:sz w:val="20"/>
          <w:szCs w:val="20"/>
        </w:rPr>
        <w:t xml:space="preserve">на </w:t>
      </w:r>
      <w:r w:rsidR="00495463" w:rsidRPr="002A4E6B">
        <w:rPr>
          <w:rFonts w:asciiTheme="majorHAnsi" w:hAnsiTheme="majorHAnsi"/>
          <w:sz w:val="20"/>
          <w:szCs w:val="20"/>
        </w:rPr>
        <w:t>правую</w:t>
      </w:r>
      <w:r w:rsidR="00CF7712" w:rsidRPr="002A4E6B">
        <w:rPr>
          <w:rFonts w:asciiTheme="majorHAnsi" w:hAnsiTheme="majorHAnsi"/>
          <w:sz w:val="20"/>
          <w:szCs w:val="20"/>
        </w:rPr>
        <w:t xml:space="preserve"> верхнюю конечность </w:t>
      </w:r>
      <w:r w:rsidR="00614FE7">
        <w:rPr>
          <w:rFonts w:asciiTheme="majorHAnsi" w:hAnsiTheme="majorHAnsi"/>
          <w:sz w:val="20"/>
          <w:szCs w:val="20"/>
        </w:rPr>
        <w:t>с динамическим контролем</w:t>
      </w:r>
      <w:r w:rsidR="00CF7712" w:rsidRPr="002A4E6B">
        <w:rPr>
          <w:rFonts w:asciiTheme="majorHAnsi" w:hAnsiTheme="majorHAnsi"/>
          <w:sz w:val="20"/>
          <w:szCs w:val="20"/>
        </w:rPr>
        <w:t>.</w:t>
      </w:r>
    </w:p>
    <w:p w:rsidR="004F66B1" w:rsidRPr="002A4E6B" w:rsidRDefault="004F66B1" w:rsidP="008575BF">
      <w:pPr>
        <w:overflowPunct w:val="0"/>
        <w:autoSpaceDE w:val="0"/>
        <w:autoSpaceDN w:val="0"/>
        <w:adjustRightInd w:val="0"/>
        <w:ind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B951A7" w:rsidRPr="002A4E6B" w:rsidRDefault="00B951A7" w:rsidP="008575BF">
      <w:pPr>
        <w:overflowPunct w:val="0"/>
        <w:autoSpaceDE w:val="0"/>
        <w:autoSpaceDN w:val="0"/>
        <w:adjustRightInd w:val="0"/>
        <w:ind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4F66B1" w:rsidRPr="002A4E6B" w:rsidRDefault="004F66B1" w:rsidP="008575BF">
      <w:pPr>
        <w:overflowPunct w:val="0"/>
        <w:autoSpaceDE w:val="0"/>
        <w:autoSpaceDN w:val="0"/>
        <w:adjustRightInd w:val="0"/>
        <w:ind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4F66B1" w:rsidRPr="002A4E6B" w:rsidRDefault="004F66B1" w:rsidP="008575BF">
      <w:pPr>
        <w:overflowPunct w:val="0"/>
        <w:autoSpaceDE w:val="0"/>
        <w:autoSpaceDN w:val="0"/>
        <w:adjustRightInd w:val="0"/>
        <w:ind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7225BA" w:rsidRPr="002A4E6B" w:rsidRDefault="007225BA" w:rsidP="00E77318">
      <w:pPr>
        <w:spacing w:line="480" w:lineRule="auto"/>
        <w:ind w:left="-426" w:right="-425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>Хирург, травматолог-ортопед, д.м.н., профессор</w:t>
      </w:r>
      <w:r w:rsidRPr="002A4E6B">
        <w:rPr>
          <w:rFonts w:asciiTheme="majorHAnsi" w:hAnsiTheme="majorHAnsi"/>
          <w:b/>
          <w:sz w:val="20"/>
          <w:szCs w:val="20"/>
        </w:rPr>
        <w:tab/>
      </w:r>
      <w:r w:rsidRPr="002A4E6B">
        <w:rPr>
          <w:rFonts w:asciiTheme="majorHAnsi" w:hAnsiTheme="majorHAnsi"/>
          <w:b/>
          <w:sz w:val="20"/>
          <w:szCs w:val="20"/>
        </w:rPr>
        <w:tab/>
      </w:r>
      <w:r w:rsidRPr="002A4E6B">
        <w:rPr>
          <w:rFonts w:asciiTheme="majorHAnsi" w:hAnsiTheme="majorHAnsi"/>
          <w:b/>
          <w:sz w:val="20"/>
          <w:szCs w:val="20"/>
        </w:rPr>
        <w:tab/>
      </w:r>
      <w:r w:rsidR="00B951A7" w:rsidRPr="002A4E6B">
        <w:rPr>
          <w:rFonts w:asciiTheme="majorHAnsi" w:hAnsiTheme="majorHAnsi"/>
          <w:b/>
          <w:sz w:val="20"/>
          <w:szCs w:val="20"/>
        </w:rPr>
        <w:tab/>
      </w:r>
      <w:r w:rsidR="008575BF" w:rsidRPr="002A4E6B">
        <w:rPr>
          <w:rFonts w:asciiTheme="majorHAnsi" w:hAnsiTheme="majorHAnsi"/>
          <w:b/>
          <w:sz w:val="20"/>
          <w:szCs w:val="20"/>
        </w:rPr>
        <w:tab/>
      </w:r>
      <w:r w:rsidRPr="002A4E6B">
        <w:rPr>
          <w:rFonts w:asciiTheme="majorHAnsi" w:hAnsiTheme="majorHAnsi"/>
          <w:sz w:val="20"/>
          <w:szCs w:val="20"/>
        </w:rPr>
        <w:t>И.О. ГОЛУБЕВ</w:t>
      </w:r>
    </w:p>
    <w:p w:rsidR="007225BA" w:rsidRPr="002A4E6B" w:rsidRDefault="008575BF" w:rsidP="00E77318">
      <w:pPr>
        <w:spacing w:line="480" w:lineRule="auto"/>
        <w:ind w:left="-426" w:right="-425"/>
        <w:jc w:val="both"/>
        <w:rPr>
          <w:rFonts w:asciiTheme="majorHAnsi" w:hAnsiTheme="majorHAnsi"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="00D17D69" w:rsidRPr="002A4E6B">
        <w:rPr>
          <w:rFonts w:asciiTheme="majorHAnsi" w:hAnsiTheme="majorHAnsi"/>
          <w:sz w:val="20"/>
          <w:szCs w:val="20"/>
        </w:rPr>
        <w:tab/>
      </w:r>
      <w:r w:rsidR="00D17D69" w:rsidRPr="002A4E6B">
        <w:rPr>
          <w:rFonts w:asciiTheme="majorHAnsi" w:hAnsiTheme="majorHAnsi"/>
          <w:sz w:val="20"/>
          <w:szCs w:val="20"/>
        </w:rPr>
        <w:tab/>
      </w:r>
      <w:r w:rsidR="007225BA" w:rsidRPr="002A4E6B">
        <w:rPr>
          <w:rFonts w:asciiTheme="majorHAnsi" w:hAnsiTheme="majorHAnsi"/>
          <w:sz w:val="20"/>
          <w:szCs w:val="20"/>
        </w:rPr>
        <w:tab/>
      </w:r>
      <w:r w:rsidR="007225BA" w:rsidRPr="002A4E6B">
        <w:rPr>
          <w:rFonts w:asciiTheme="majorHAnsi" w:hAnsiTheme="majorHAnsi"/>
          <w:sz w:val="20"/>
          <w:szCs w:val="20"/>
        </w:rPr>
        <w:tab/>
      </w:r>
      <w:r w:rsidR="007225BA" w:rsidRPr="002A4E6B">
        <w:rPr>
          <w:rFonts w:asciiTheme="majorHAnsi" w:hAnsiTheme="majorHAnsi"/>
          <w:sz w:val="20"/>
          <w:szCs w:val="20"/>
        </w:rPr>
        <w:tab/>
      </w:r>
      <w:r w:rsidRPr="002A4E6B">
        <w:rPr>
          <w:rFonts w:asciiTheme="majorHAnsi" w:hAnsiTheme="majorHAnsi"/>
          <w:sz w:val="20"/>
          <w:szCs w:val="20"/>
        </w:rPr>
        <w:tab/>
      </w:r>
      <w:r w:rsidR="007225BA" w:rsidRPr="002A4E6B">
        <w:rPr>
          <w:rFonts w:asciiTheme="majorHAnsi" w:hAnsiTheme="majorHAnsi"/>
          <w:sz w:val="20"/>
          <w:szCs w:val="20"/>
        </w:rPr>
        <w:t xml:space="preserve">Б.М. ГАЗИМИЕВА </w:t>
      </w:r>
    </w:p>
    <w:p w:rsidR="00FB26BF" w:rsidRPr="002A4E6B" w:rsidRDefault="007225BA" w:rsidP="00E77318">
      <w:pPr>
        <w:spacing w:line="480" w:lineRule="auto"/>
        <w:ind w:left="-426" w:right="-425"/>
        <w:jc w:val="both"/>
        <w:rPr>
          <w:rFonts w:asciiTheme="majorHAnsi" w:hAnsiTheme="majorHAnsi"/>
          <w:b/>
          <w:sz w:val="20"/>
          <w:szCs w:val="20"/>
        </w:rPr>
      </w:pPr>
      <w:r w:rsidRPr="002A4E6B">
        <w:rPr>
          <w:rFonts w:asciiTheme="majorHAnsi" w:hAnsiTheme="majorHAnsi"/>
          <w:b/>
          <w:sz w:val="20"/>
          <w:szCs w:val="20"/>
        </w:rPr>
        <w:t xml:space="preserve">Главный врач, </w:t>
      </w:r>
      <w:r w:rsidR="008575BF" w:rsidRPr="002A4E6B">
        <w:rPr>
          <w:rFonts w:asciiTheme="majorHAnsi" w:hAnsiTheme="majorHAnsi"/>
          <w:b/>
          <w:sz w:val="20"/>
          <w:szCs w:val="20"/>
        </w:rPr>
        <w:t>медицинский директор, д.м.н., профессор</w:t>
      </w:r>
      <w:r w:rsidRPr="002A4E6B">
        <w:rPr>
          <w:rFonts w:asciiTheme="majorHAnsi" w:hAnsiTheme="majorHAnsi"/>
          <w:b/>
          <w:sz w:val="20"/>
          <w:szCs w:val="20"/>
        </w:rPr>
        <w:tab/>
      </w:r>
      <w:r w:rsidRPr="002A4E6B">
        <w:rPr>
          <w:rFonts w:asciiTheme="majorHAnsi" w:hAnsiTheme="majorHAnsi"/>
          <w:b/>
          <w:sz w:val="20"/>
          <w:szCs w:val="20"/>
        </w:rPr>
        <w:tab/>
      </w:r>
      <w:r w:rsidRPr="002A4E6B">
        <w:rPr>
          <w:rFonts w:asciiTheme="majorHAnsi" w:hAnsiTheme="majorHAnsi"/>
          <w:b/>
          <w:sz w:val="20"/>
          <w:szCs w:val="20"/>
        </w:rPr>
        <w:tab/>
      </w:r>
      <w:r w:rsidRPr="002A4E6B">
        <w:rPr>
          <w:rFonts w:asciiTheme="majorHAnsi" w:hAnsiTheme="majorHAnsi"/>
          <w:sz w:val="20"/>
          <w:szCs w:val="20"/>
        </w:rPr>
        <w:t>А.В. КОРОЛЕВ</w:t>
      </w:r>
    </w:p>
    <w:sectPr w:rsidR="00FB26BF" w:rsidRPr="002A4E6B" w:rsidSect="008575BF">
      <w:headerReference w:type="even" r:id="rId8"/>
      <w:headerReference w:type="default" r:id="rId9"/>
      <w:footerReference w:type="default" r:id="rId10"/>
      <w:pgSz w:w="11906" w:h="16838"/>
      <w:pgMar w:top="1134" w:right="1558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E1B" w:rsidRDefault="001A4E1B">
    <w:pPr>
      <w:pStyle w:val="a3"/>
    </w:pPr>
    <w:r>
      <w:rPr>
        <w:noProof/>
      </w:rPr>
      <w:drawing>
        <wp:inline distT="0" distB="0" distL="0" distR="0" wp14:anchorId="26A53321" wp14:editId="2AA74EA2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C29" w:rsidRPr="008575BF" w:rsidRDefault="008575BF" w:rsidP="008575BF">
    <w:pPr>
      <w:pStyle w:val="a3"/>
      <w:ind w:left="-1701"/>
    </w:pPr>
    <w:r>
      <w:rPr>
        <w:noProof/>
      </w:rPr>
      <w:drawing>
        <wp:inline distT="0" distB="0" distL="0" distR="0" wp14:anchorId="6F8067ED" wp14:editId="2C1FEF74">
          <wp:extent cx="7544197" cy="1293962"/>
          <wp:effectExtent l="0" t="0" r="0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386" cy="129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F06"/>
    <w:multiLevelType w:val="hybridMultilevel"/>
    <w:tmpl w:val="E8F82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7809"/>
    <w:multiLevelType w:val="hybridMultilevel"/>
    <w:tmpl w:val="7374BF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054D"/>
    <w:multiLevelType w:val="hybridMultilevel"/>
    <w:tmpl w:val="242AD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10326"/>
    <w:multiLevelType w:val="hybridMultilevel"/>
    <w:tmpl w:val="602E4594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0"/>
  </w:num>
  <w:num w:numId="5">
    <w:abstractNumId w:val="2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21EB4"/>
    <w:rsid w:val="00046F0A"/>
    <w:rsid w:val="00077433"/>
    <w:rsid w:val="000822D3"/>
    <w:rsid w:val="00091B42"/>
    <w:rsid w:val="000A5093"/>
    <w:rsid w:val="000C0C1A"/>
    <w:rsid w:val="000C52E1"/>
    <w:rsid w:val="000D44AD"/>
    <w:rsid w:val="000E428F"/>
    <w:rsid w:val="00135707"/>
    <w:rsid w:val="00157CC1"/>
    <w:rsid w:val="00195486"/>
    <w:rsid w:val="001A4E1B"/>
    <w:rsid w:val="001C23B8"/>
    <w:rsid w:val="00276EA9"/>
    <w:rsid w:val="002A4E6B"/>
    <w:rsid w:val="002B35E5"/>
    <w:rsid w:val="002D54BD"/>
    <w:rsid w:val="002E7F25"/>
    <w:rsid w:val="00303076"/>
    <w:rsid w:val="003305F5"/>
    <w:rsid w:val="003537E7"/>
    <w:rsid w:val="003718D7"/>
    <w:rsid w:val="003B79A8"/>
    <w:rsid w:val="00426F45"/>
    <w:rsid w:val="00434971"/>
    <w:rsid w:val="00452296"/>
    <w:rsid w:val="00456D77"/>
    <w:rsid w:val="00490F47"/>
    <w:rsid w:val="00495463"/>
    <w:rsid w:val="004D43EA"/>
    <w:rsid w:val="004F66B1"/>
    <w:rsid w:val="0052738E"/>
    <w:rsid w:val="00554FDA"/>
    <w:rsid w:val="005B7794"/>
    <w:rsid w:val="005C46FA"/>
    <w:rsid w:val="005C5472"/>
    <w:rsid w:val="005D0BFC"/>
    <w:rsid w:val="005D138B"/>
    <w:rsid w:val="005D6A9F"/>
    <w:rsid w:val="00614FE7"/>
    <w:rsid w:val="006461B3"/>
    <w:rsid w:val="00654F5A"/>
    <w:rsid w:val="00675F4B"/>
    <w:rsid w:val="006858F4"/>
    <w:rsid w:val="006929A1"/>
    <w:rsid w:val="006D3D5B"/>
    <w:rsid w:val="007225BA"/>
    <w:rsid w:val="00756961"/>
    <w:rsid w:val="007579EB"/>
    <w:rsid w:val="00765FB5"/>
    <w:rsid w:val="007876B0"/>
    <w:rsid w:val="007B43EA"/>
    <w:rsid w:val="007C0711"/>
    <w:rsid w:val="007C0782"/>
    <w:rsid w:val="007D6062"/>
    <w:rsid w:val="00821781"/>
    <w:rsid w:val="00834471"/>
    <w:rsid w:val="00837887"/>
    <w:rsid w:val="00856C71"/>
    <w:rsid w:val="008575BF"/>
    <w:rsid w:val="00884ECE"/>
    <w:rsid w:val="00893D80"/>
    <w:rsid w:val="008B1C29"/>
    <w:rsid w:val="008B76E2"/>
    <w:rsid w:val="008C6CC7"/>
    <w:rsid w:val="008E5862"/>
    <w:rsid w:val="00900255"/>
    <w:rsid w:val="00937ADF"/>
    <w:rsid w:val="00967111"/>
    <w:rsid w:val="00991B23"/>
    <w:rsid w:val="00992FCE"/>
    <w:rsid w:val="00996B2D"/>
    <w:rsid w:val="00A2671D"/>
    <w:rsid w:val="00A52C92"/>
    <w:rsid w:val="00A53E50"/>
    <w:rsid w:val="00AA5D09"/>
    <w:rsid w:val="00AB0B2F"/>
    <w:rsid w:val="00B951A7"/>
    <w:rsid w:val="00BA5B54"/>
    <w:rsid w:val="00BF40DC"/>
    <w:rsid w:val="00C86CEC"/>
    <w:rsid w:val="00C90EB9"/>
    <w:rsid w:val="00CA403A"/>
    <w:rsid w:val="00CC64BE"/>
    <w:rsid w:val="00CF7712"/>
    <w:rsid w:val="00CF7D7C"/>
    <w:rsid w:val="00D17D69"/>
    <w:rsid w:val="00D243C1"/>
    <w:rsid w:val="00D5306C"/>
    <w:rsid w:val="00D56C29"/>
    <w:rsid w:val="00D71748"/>
    <w:rsid w:val="00D81CB8"/>
    <w:rsid w:val="00DC1AE3"/>
    <w:rsid w:val="00E202CF"/>
    <w:rsid w:val="00E269BD"/>
    <w:rsid w:val="00E77318"/>
    <w:rsid w:val="00E77AE9"/>
    <w:rsid w:val="00EA15E3"/>
    <w:rsid w:val="00EA765B"/>
    <w:rsid w:val="00EF58BC"/>
    <w:rsid w:val="00F326BF"/>
    <w:rsid w:val="00F4304B"/>
    <w:rsid w:val="00F56FD9"/>
    <w:rsid w:val="00FB26BF"/>
    <w:rsid w:val="00FB43FA"/>
    <w:rsid w:val="00FB5544"/>
    <w:rsid w:val="00F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,"/>
  <w:listSeparator w:val=";"/>
  <w15:docId w15:val="{46FB2FDD-5798-4419-A323-589E5566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C7538-7F69-48B2-BE39-0345F35B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Чечкина Анастасия Сергеевна</dc:creator>
  <cp:keywords/>
  <dc:description/>
  <cp:lastModifiedBy>Магнитская Нина Евгеньевна</cp:lastModifiedBy>
  <cp:revision>13</cp:revision>
  <cp:lastPrinted>2017-05-24T06:45:00Z</cp:lastPrinted>
  <dcterms:created xsi:type="dcterms:W3CDTF">2018-04-02T08:45:00Z</dcterms:created>
  <dcterms:modified xsi:type="dcterms:W3CDTF">2021-01-20T08:06:00Z</dcterms:modified>
</cp:coreProperties>
</file>