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2" w:rsidRDefault="00AD6A37">
      <w:pPr>
        <w:rPr>
          <w:b/>
          <w:i/>
        </w:rPr>
      </w:pPr>
      <w:r>
        <w:rPr>
          <w:b/>
          <w:i/>
        </w:rPr>
        <w:t>Chapitre 4</w:t>
      </w:r>
      <w:r w:rsidR="000C2FF7">
        <w:rPr>
          <w:b/>
          <w:i/>
        </w:rPr>
        <w:t> : l</w:t>
      </w:r>
      <w:r w:rsidR="00B67D40" w:rsidRPr="00B67D40">
        <w:rPr>
          <w:b/>
          <w:i/>
        </w:rPr>
        <w:t>e comportement des ménages : la consommation et l’épargne</w:t>
      </w:r>
    </w:p>
    <w:p w:rsidR="00B67D40" w:rsidRDefault="00B67D40"/>
    <w:p w:rsidR="004E49DC" w:rsidRDefault="004E49DC" w:rsidP="004E49DC">
      <w:r>
        <w:t>I) L’analyse microéconomique de la consommation</w:t>
      </w:r>
    </w:p>
    <w:p w:rsidR="004E49DC" w:rsidRDefault="004E49DC" w:rsidP="004E49DC">
      <w:r>
        <w:t xml:space="preserve">Les fondements des </w:t>
      </w:r>
      <w:r w:rsidR="00B94645">
        <w:t>comportements des consommateurs</w:t>
      </w:r>
    </w:p>
    <w:p w:rsidR="004E49DC" w:rsidRDefault="004E49DC" w:rsidP="004E49DC">
      <w:r>
        <w:t>Les déterminants de la consommation</w:t>
      </w:r>
    </w:p>
    <w:p w:rsidR="004E49DC" w:rsidRDefault="004E49DC" w:rsidP="004E49DC">
      <w:pPr>
        <w:pStyle w:val="Paragraphedeliste"/>
        <w:numPr>
          <w:ilvl w:val="0"/>
          <w:numId w:val="3"/>
        </w:numPr>
      </w:pPr>
      <w:r>
        <w:t>Consommation et revenu</w:t>
      </w:r>
    </w:p>
    <w:p w:rsidR="004E49DC" w:rsidRDefault="004E49DC" w:rsidP="004E49DC">
      <w:pPr>
        <w:pStyle w:val="Paragraphedeliste"/>
        <w:numPr>
          <w:ilvl w:val="0"/>
          <w:numId w:val="3"/>
        </w:numPr>
      </w:pPr>
      <w:r>
        <w:t>Consommation et prix</w:t>
      </w:r>
    </w:p>
    <w:p w:rsidR="000143B8" w:rsidRDefault="000143B8" w:rsidP="000143B8"/>
    <w:p w:rsidR="000143B8" w:rsidRDefault="000143B8" w:rsidP="000143B8">
      <w:r>
        <w:t>II) L’épargne</w:t>
      </w:r>
    </w:p>
    <w:p w:rsidR="000143B8" w:rsidRDefault="000143B8" w:rsidP="000143B8">
      <w:r>
        <w:t>La mesure de l’épargne.</w:t>
      </w:r>
    </w:p>
    <w:p w:rsidR="000143B8" w:rsidRDefault="000143B8" w:rsidP="000143B8">
      <w:r>
        <w:t>Les déterminants microéconomiques de l’épargne.</w:t>
      </w:r>
    </w:p>
    <w:p w:rsidR="000143B8" w:rsidRDefault="000143B8" w:rsidP="000143B8">
      <w:pPr>
        <w:pStyle w:val="Paragraphedeliste"/>
        <w:numPr>
          <w:ilvl w:val="0"/>
          <w:numId w:val="5"/>
        </w:numPr>
      </w:pPr>
      <w:r>
        <w:t>Le degré de préférence pour le présent.</w:t>
      </w:r>
    </w:p>
    <w:p w:rsidR="000143B8" w:rsidRDefault="000143B8" w:rsidP="000143B8">
      <w:pPr>
        <w:pStyle w:val="Paragraphedeliste"/>
        <w:numPr>
          <w:ilvl w:val="0"/>
          <w:numId w:val="5"/>
        </w:numPr>
      </w:pPr>
      <w:r>
        <w:t>Le rendement de l’épargne : le taux d’intérêt.</w:t>
      </w:r>
    </w:p>
    <w:p w:rsidR="000143B8" w:rsidRDefault="000143B8" w:rsidP="000143B8">
      <w:r>
        <w:t>Epargne et revenu</w:t>
      </w:r>
    </w:p>
    <w:p w:rsidR="000143B8" w:rsidRDefault="000143B8" w:rsidP="000143B8">
      <w:pPr>
        <w:pStyle w:val="Paragraphedeliste"/>
        <w:numPr>
          <w:ilvl w:val="0"/>
          <w:numId w:val="6"/>
        </w:numPr>
      </w:pPr>
      <w:r>
        <w:t>La sensibilité de l’épargne au revenu : la propension à épargner</w:t>
      </w:r>
      <w:r w:rsidR="00ED31F1">
        <w:t>.</w:t>
      </w:r>
    </w:p>
    <w:p w:rsidR="000143B8" w:rsidRDefault="000143B8" w:rsidP="000143B8">
      <w:pPr>
        <w:pStyle w:val="Paragraphedeliste"/>
        <w:numPr>
          <w:ilvl w:val="0"/>
          <w:numId w:val="6"/>
        </w:numPr>
      </w:pPr>
      <w:r>
        <w:t>La sensibilité de l’épargne au cours du temps : la théorie du cycle de vie</w:t>
      </w:r>
      <w:r w:rsidR="00ED31F1">
        <w:t>.</w:t>
      </w:r>
    </w:p>
    <w:p w:rsidR="000143B8" w:rsidRDefault="000143B8" w:rsidP="0055571E"/>
    <w:p w:rsidR="000C2FF7" w:rsidRPr="00ED31F1" w:rsidRDefault="000C2FF7" w:rsidP="000C2FF7">
      <w:pPr>
        <w:rPr>
          <w:b/>
          <w:i/>
        </w:rPr>
      </w:pPr>
      <w:r>
        <w:rPr>
          <w:b/>
          <w:i/>
        </w:rPr>
        <w:t>Chapitre</w:t>
      </w:r>
      <w:r w:rsidR="00AD6A37">
        <w:rPr>
          <w:b/>
          <w:i/>
        </w:rPr>
        <w:t xml:space="preserve"> </w:t>
      </w:r>
      <w:bookmarkStart w:id="0" w:name="_GoBack"/>
      <w:bookmarkEnd w:id="0"/>
      <w:r w:rsidR="00AD6A37">
        <w:rPr>
          <w:b/>
          <w:i/>
        </w:rPr>
        <w:t>5</w:t>
      </w:r>
      <w:r>
        <w:rPr>
          <w:b/>
          <w:i/>
        </w:rPr>
        <w:t> : l</w:t>
      </w:r>
      <w:r w:rsidRPr="00ED31F1">
        <w:rPr>
          <w:b/>
          <w:i/>
        </w:rPr>
        <w:t>e financement de l’économie : la monnaie et les taux d’intérêt</w:t>
      </w:r>
    </w:p>
    <w:p w:rsidR="000C2FF7" w:rsidRDefault="000C2FF7" w:rsidP="0055571E"/>
    <w:p w:rsidR="0055571E" w:rsidRDefault="00825D9B" w:rsidP="0055571E">
      <w:r>
        <w:t>I</w:t>
      </w:r>
      <w:r w:rsidR="0055571E">
        <w:t xml:space="preserve">) </w:t>
      </w:r>
      <w:r w:rsidR="00ED31F1">
        <w:t>Monnaie et création monétaire</w:t>
      </w:r>
      <w:r w:rsidR="00B94645">
        <w:t>.</w:t>
      </w:r>
    </w:p>
    <w:p w:rsidR="00ED31F1" w:rsidRDefault="00ED31F1" w:rsidP="0055571E">
      <w:r>
        <w:t>La notion de monnaie : les formes de la monnaie, les trois fonctions de la monnaie.</w:t>
      </w:r>
    </w:p>
    <w:p w:rsidR="00ED31F1" w:rsidRDefault="00ED31F1" w:rsidP="0055571E">
      <w:r>
        <w:t>La mécanique de la création monétaire</w:t>
      </w:r>
    </w:p>
    <w:p w:rsidR="00ED31F1" w:rsidRDefault="00ED31F1" w:rsidP="00ED31F1">
      <w:pPr>
        <w:pStyle w:val="Paragraphedeliste"/>
        <w:numPr>
          <w:ilvl w:val="0"/>
          <w:numId w:val="7"/>
        </w:numPr>
      </w:pPr>
      <w:r>
        <w:t>La hiérarchisation de la création monétaire par les agrégats.</w:t>
      </w:r>
    </w:p>
    <w:p w:rsidR="00ED31F1" w:rsidRDefault="00ED31F1" w:rsidP="00ED31F1">
      <w:pPr>
        <w:pStyle w:val="Paragraphedeliste"/>
        <w:numPr>
          <w:ilvl w:val="0"/>
          <w:numId w:val="7"/>
        </w:numPr>
      </w:pPr>
      <w:r>
        <w:t>Le rôle des banques dans la création monétaire.</w:t>
      </w:r>
    </w:p>
    <w:p w:rsidR="002337A8" w:rsidRDefault="002337A8" w:rsidP="00902B3E"/>
    <w:p w:rsidR="00ED31F1" w:rsidRDefault="00825D9B" w:rsidP="00902B3E">
      <w:r>
        <w:t>II</w:t>
      </w:r>
      <w:r w:rsidR="002337A8">
        <w:t xml:space="preserve">) </w:t>
      </w:r>
      <w:r w:rsidR="00902B3E">
        <w:t>Le rôle économique de la monnaie et les objectifs finaux de la création monétaires.</w:t>
      </w:r>
    </w:p>
    <w:p w:rsidR="00902B3E" w:rsidRDefault="00902B3E" w:rsidP="002337A8">
      <w:r>
        <w:t>Les effets de la quantité de monnaie sur le niveau des prix.</w:t>
      </w:r>
    </w:p>
    <w:p w:rsidR="00902B3E" w:rsidRDefault="002337A8" w:rsidP="002337A8">
      <w:r>
        <w:t>Les effets réels de la quantité de monnaie.</w:t>
      </w:r>
    </w:p>
    <w:p w:rsidR="002337A8" w:rsidRDefault="002337A8" w:rsidP="002337A8">
      <w:r>
        <w:t>A quelles règles doit obéir la banque centrale dans le réglage de la masse monétaire ?</w:t>
      </w:r>
    </w:p>
    <w:p w:rsidR="002337A8" w:rsidRDefault="002337A8" w:rsidP="002337A8"/>
    <w:p w:rsidR="002337A8" w:rsidRDefault="00825D9B" w:rsidP="002337A8">
      <w:r>
        <w:t>III</w:t>
      </w:r>
      <w:r w:rsidR="002337A8">
        <w:t>) Nature et signification microéconomique du taux d’intérêt.</w:t>
      </w:r>
    </w:p>
    <w:p w:rsidR="002337A8" w:rsidRDefault="002337A8" w:rsidP="002337A8">
      <w:r>
        <w:t>Le taux d’intérêt en pratique</w:t>
      </w:r>
    </w:p>
    <w:p w:rsidR="00C313F5" w:rsidRDefault="00C313F5" w:rsidP="00C313F5">
      <w:pPr>
        <w:pStyle w:val="Paragraphedeliste"/>
        <w:numPr>
          <w:ilvl w:val="0"/>
          <w:numId w:val="9"/>
        </w:numPr>
      </w:pPr>
      <w:r>
        <w:t>Les taux observés sur le marché.</w:t>
      </w:r>
    </w:p>
    <w:p w:rsidR="00C313F5" w:rsidRDefault="00C313F5" w:rsidP="00C313F5">
      <w:pPr>
        <w:pStyle w:val="Paragraphedeliste"/>
        <w:numPr>
          <w:ilvl w:val="0"/>
          <w:numId w:val="9"/>
        </w:numPr>
      </w:pPr>
      <w:r>
        <w:t>La prime de risque.</w:t>
      </w:r>
    </w:p>
    <w:p w:rsidR="00C313F5" w:rsidRDefault="00C313F5" w:rsidP="00C313F5">
      <w:pPr>
        <w:pStyle w:val="Paragraphedeliste"/>
        <w:numPr>
          <w:ilvl w:val="0"/>
          <w:numId w:val="9"/>
        </w:numPr>
      </w:pPr>
      <w:r>
        <w:t>Les taux utilisés pour la prise de décision économique et financière.</w:t>
      </w:r>
    </w:p>
    <w:p w:rsidR="00C313F5" w:rsidRDefault="00C313F5" w:rsidP="00C313F5"/>
    <w:p w:rsidR="00C313F5" w:rsidRDefault="00825D9B" w:rsidP="00C313F5">
      <w:r>
        <w:t>IV</w:t>
      </w:r>
      <w:r w:rsidR="00C313F5">
        <w:t>) Nature et signification macroéconomique du taux d’intérêt</w:t>
      </w:r>
    </w:p>
    <w:p w:rsidR="00C313F5" w:rsidRDefault="00C313F5" w:rsidP="00C313F5">
      <w:r>
        <w:t>Le taux d’intérêt équilibre trois marchés.</w:t>
      </w:r>
    </w:p>
    <w:p w:rsidR="00C313F5" w:rsidRDefault="00C313F5" w:rsidP="00C313F5">
      <w:r>
        <w:t xml:space="preserve">Le taux d’intérêt relie la sphère monétaire et la sphère réelle. </w:t>
      </w:r>
    </w:p>
    <w:p w:rsidR="00C313F5" w:rsidRDefault="00C313F5" w:rsidP="00C313F5">
      <w:r>
        <w:t>Signification macroéconomique du taux d’intérêt.</w:t>
      </w:r>
    </w:p>
    <w:p w:rsidR="00C313F5" w:rsidRDefault="00C313F5" w:rsidP="00C313F5">
      <w:pPr>
        <w:pStyle w:val="Paragraphedeliste"/>
        <w:numPr>
          <w:ilvl w:val="0"/>
          <w:numId w:val="10"/>
        </w:numPr>
      </w:pPr>
      <w:r>
        <w:t>La signification structurelle du taux d’intérêt.</w:t>
      </w:r>
    </w:p>
    <w:p w:rsidR="00C313F5" w:rsidRDefault="00C313F5" w:rsidP="00C313F5">
      <w:pPr>
        <w:pStyle w:val="Paragraphedeliste"/>
        <w:numPr>
          <w:ilvl w:val="0"/>
          <w:numId w:val="10"/>
        </w:numPr>
      </w:pPr>
      <w:r>
        <w:t>La signification conjoncturelle du taux d’intérêt.</w:t>
      </w:r>
    </w:p>
    <w:p w:rsidR="002337A8" w:rsidRDefault="002337A8" w:rsidP="002337A8"/>
    <w:p w:rsidR="00ED31F1" w:rsidRDefault="00ED31F1" w:rsidP="0055571E"/>
    <w:sectPr w:rsidR="00ED3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3509C"/>
    <w:multiLevelType w:val="hybridMultilevel"/>
    <w:tmpl w:val="87DED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4B53"/>
    <w:multiLevelType w:val="hybridMultilevel"/>
    <w:tmpl w:val="C68C7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0A59"/>
    <w:multiLevelType w:val="hybridMultilevel"/>
    <w:tmpl w:val="7662F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7062"/>
    <w:multiLevelType w:val="hybridMultilevel"/>
    <w:tmpl w:val="6C5A4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96073"/>
    <w:multiLevelType w:val="hybridMultilevel"/>
    <w:tmpl w:val="EB34E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3DC6"/>
    <w:multiLevelType w:val="hybridMultilevel"/>
    <w:tmpl w:val="6A2A67A8"/>
    <w:lvl w:ilvl="0" w:tplc="E4588C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B538E"/>
    <w:multiLevelType w:val="hybridMultilevel"/>
    <w:tmpl w:val="53E6F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D7999"/>
    <w:multiLevelType w:val="hybridMultilevel"/>
    <w:tmpl w:val="4134B834"/>
    <w:lvl w:ilvl="0" w:tplc="E9A05D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8127B"/>
    <w:multiLevelType w:val="hybridMultilevel"/>
    <w:tmpl w:val="69DC9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1A66"/>
    <w:multiLevelType w:val="hybridMultilevel"/>
    <w:tmpl w:val="C03AE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15"/>
    <w:rsid w:val="000143B8"/>
    <w:rsid w:val="000C2FF7"/>
    <w:rsid w:val="002337A8"/>
    <w:rsid w:val="00291142"/>
    <w:rsid w:val="004E49DC"/>
    <w:rsid w:val="0055571E"/>
    <w:rsid w:val="00641389"/>
    <w:rsid w:val="00825D9B"/>
    <w:rsid w:val="00902B3E"/>
    <w:rsid w:val="009D6815"/>
    <w:rsid w:val="00AD6A37"/>
    <w:rsid w:val="00B67D40"/>
    <w:rsid w:val="00B94645"/>
    <w:rsid w:val="00C313F5"/>
    <w:rsid w:val="00C408BB"/>
    <w:rsid w:val="00E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B2D9"/>
  <w15:chartTrackingRefBased/>
  <w15:docId w15:val="{3918214C-CA75-4431-BBFB-59827CCA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13</cp:revision>
  <dcterms:created xsi:type="dcterms:W3CDTF">2023-08-08T10:13:00Z</dcterms:created>
  <dcterms:modified xsi:type="dcterms:W3CDTF">2023-08-08T17:21:00Z</dcterms:modified>
</cp:coreProperties>
</file>