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F6" w:rsidRPr="00056D48" w:rsidRDefault="00986EF6" w:rsidP="00056D48">
      <w:pPr>
        <w:jc w:val="center"/>
        <w:rPr>
          <w:caps/>
        </w:rPr>
      </w:pPr>
      <w:r w:rsidRPr="00056D48">
        <w:rPr>
          <w:caps/>
        </w:rPr>
        <w:t>Seconde partie : la dynamique de l’économie.</w:t>
      </w:r>
    </w:p>
    <w:p w:rsidR="00986EF6" w:rsidRDefault="00986EF6"/>
    <w:p w:rsidR="00291142" w:rsidRPr="00056D48" w:rsidRDefault="00657DCD">
      <w:pPr>
        <w:rPr>
          <w:b/>
          <w:i/>
        </w:rPr>
      </w:pPr>
      <w:proofErr w:type="gramStart"/>
      <w:r>
        <w:rPr>
          <w:b/>
          <w:i/>
        </w:rPr>
        <w:t>chapitre</w:t>
      </w:r>
      <w:proofErr w:type="gramEnd"/>
      <w:r>
        <w:rPr>
          <w:b/>
          <w:i/>
        </w:rPr>
        <w:t xml:space="preserve"> 6</w:t>
      </w:r>
      <w:r w:rsidR="00986EF6" w:rsidRPr="00056D48">
        <w:rPr>
          <w:b/>
          <w:i/>
        </w:rPr>
        <w:t> : L’activité et la croissance</w:t>
      </w:r>
    </w:p>
    <w:p w:rsidR="00986EF6" w:rsidRDefault="00986EF6"/>
    <w:p w:rsidR="00986EF6" w:rsidRPr="00377C73" w:rsidRDefault="00986EF6" w:rsidP="00986EF6">
      <w:pPr>
        <w:rPr>
          <w:u w:val="single"/>
        </w:rPr>
      </w:pPr>
      <w:r w:rsidRPr="00377C73">
        <w:rPr>
          <w:u w:val="single"/>
        </w:rPr>
        <w:t>I) les fluctuations conjoncturelles</w:t>
      </w:r>
    </w:p>
    <w:p w:rsidR="00986EF6" w:rsidRDefault="00986EF6" w:rsidP="00986EF6"/>
    <w:p w:rsidR="00986EF6" w:rsidRDefault="00986EF6" w:rsidP="00986EF6">
      <w:r>
        <w:t xml:space="preserve">La mesure de l’activité et de ses fluctuations : </w:t>
      </w:r>
    </w:p>
    <w:p w:rsidR="00986EF6" w:rsidRDefault="00986EF6" w:rsidP="00986EF6">
      <w:pPr>
        <w:pStyle w:val="Paragraphedeliste"/>
        <w:numPr>
          <w:ilvl w:val="0"/>
          <w:numId w:val="3"/>
        </w:numPr>
      </w:pPr>
      <w:r>
        <w:t xml:space="preserve">Le produit intérieur brut (PIB). </w:t>
      </w:r>
    </w:p>
    <w:p w:rsidR="00986EF6" w:rsidRDefault="00986EF6" w:rsidP="00986EF6">
      <w:pPr>
        <w:pStyle w:val="Paragraphedeliste"/>
        <w:numPr>
          <w:ilvl w:val="0"/>
          <w:numId w:val="3"/>
        </w:numPr>
      </w:pPr>
      <w:r>
        <w:t>Les autres mesures de la croissance.</w:t>
      </w:r>
    </w:p>
    <w:p w:rsidR="00986EF6" w:rsidRDefault="00986EF6" w:rsidP="00986EF6">
      <w:r>
        <w:t>L’analyse des fluctuations de l’activité :</w:t>
      </w:r>
    </w:p>
    <w:p w:rsidR="00986EF6" w:rsidRDefault="00986EF6" w:rsidP="00986EF6">
      <w:pPr>
        <w:pStyle w:val="Paragraphedeliste"/>
        <w:numPr>
          <w:ilvl w:val="0"/>
          <w:numId w:val="2"/>
        </w:numPr>
      </w:pPr>
      <w:r>
        <w:t>L’analyse de l’évolution du PIB.</w:t>
      </w:r>
    </w:p>
    <w:p w:rsidR="00986EF6" w:rsidRDefault="00986EF6" w:rsidP="00986EF6">
      <w:pPr>
        <w:pStyle w:val="Paragraphedeliste"/>
        <w:numPr>
          <w:ilvl w:val="0"/>
          <w:numId w:val="2"/>
        </w:numPr>
      </w:pPr>
      <w:r>
        <w:t>La prévision de l’activité.</w:t>
      </w:r>
    </w:p>
    <w:p w:rsidR="00986EF6" w:rsidRDefault="00986EF6" w:rsidP="00986EF6"/>
    <w:p w:rsidR="00986EF6" w:rsidRPr="00377C73" w:rsidRDefault="00986EF6" w:rsidP="00986EF6">
      <w:pPr>
        <w:rPr>
          <w:u w:val="single"/>
        </w:rPr>
      </w:pPr>
      <w:r w:rsidRPr="00377C73">
        <w:rPr>
          <w:u w:val="single"/>
        </w:rPr>
        <w:t>II) la croissance à long terme</w:t>
      </w:r>
    </w:p>
    <w:p w:rsidR="00986EF6" w:rsidRDefault="00986EF6" w:rsidP="00986EF6"/>
    <w:p w:rsidR="00986EF6" w:rsidRDefault="00986EF6" w:rsidP="00986EF6">
      <w:r>
        <w:t>L’explication de la croissance par l’accumulation de capital : les modèles néoclassiques de croissance</w:t>
      </w:r>
      <w:r w:rsidR="008E1885">
        <w:t>.</w:t>
      </w:r>
    </w:p>
    <w:p w:rsidR="00986EF6" w:rsidRDefault="00986EF6" w:rsidP="008E1885">
      <w:pPr>
        <w:pStyle w:val="Paragraphedeliste"/>
        <w:numPr>
          <w:ilvl w:val="0"/>
          <w:numId w:val="4"/>
        </w:numPr>
      </w:pPr>
      <w:r>
        <w:t>Avant les modèles néoclassiques : la croissance « au fil du rasoir ».</w:t>
      </w:r>
    </w:p>
    <w:p w:rsidR="00986EF6" w:rsidRDefault="00986EF6" w:rsidP="008E1885">
      <w:pPr>
        <w:pStyle w:val="Paragraphedeliste"/>
        <w:numPr>
          <w:ilvl w:val="0"/>
          <w:numId w:val="4"/>
        </w:numPr>
      </w:pPr>
      <w:r>
        <w:t>Le modèle néoclassique de croissance équilibrée.</w:t>
      </w:r>
    </w:p>
    <w:p w:rsidR="00986EF6" w:rsidRDefault="00986EF6" w:rsidP="008E1885">
      <w:pPr>
        <w:pStyle w:val="Paragraphedeliste"/>
        <w:numPr>
          <w:ilvl w:val="0"/>
          <w:numId w:val="4"/>
        </w:numPr>
      </w:pPr>
      <w:r>
        <w:t>La règle d’or de la croissance économique.</w:t>
      </w:r>
    </w:p>
    <w:p w:rsidR="00986EF6" w:rsidRDefault="00986EF6" w:rsidP="00986EF6"/>
    <w:p w:rsidR="00986EF6" w:rsidRPr="00377C73" w:rsidRDefault="00986EF6" w:rsidP="00986EF6">
      <w:pPr>
        <w:rPr>
          <w:u w:val="single"/>
        </w:rPr>
      </w:pPr>
      <w:r w:rsidRPr="00377C73">
        <w:rPr>
          <w:u w:val="single"/>
        </w:rPr>
        <w:t>III) l’explication de la croissance par les externalités : les modèles de croissance endogènes</w:t>
      </w:r>
      <w:r w:rsidR="008E1885" w:rsidRPr="00377C73">
        <w:rPr>
          <w:u w:val="single"/>
        </w:rPr>
        <w:t>.</w:t>
      </w:r>
    </w:p>
    <w:p w:rsidR="008E1885" w:rsidRDefault="008E1885" w:rsidP="008E1885">
      <w:pPr>
        <w:pStyle w:val="Paragraphedeliste"/>
        <w:numPr>
          <w:ilvl w:val="0"/>
          <w:numId w:val="5"/>
        </w:numPr>
      </w:pPr>
      <w:r>
        <w:t>Le rôle crucial du progrès technique dans la dynamique de croissance.</w:t>
      </w:r>
    </w:p>
    <w:p w:rsidR="008E1885" w:rsidRDefault="008E1885" w:rsidP="008E1885">
      <w:pPr>
        <w:pStyle w:val="Paragraphedeliste"/>
        <w:numPr>
          <w:ilvl w:val="0"/>
          <w:numId w:val="5"/>
        </w:numPr>
      </w:pPr>
      <w:r>
        <w:t>La prise en compte des externalités par les modèles de croissance endogène.</w:t>
      </w:r>
    </w:p>
    <w:p w:rsidR="004C2B8D" w:rsidRDefault="004C2B8D" w:rsidP="004C2B8D"/>
    <w:p w:rsidR="004C2B8D" w:rsidRPr="006606E9" w:rsidRDefault="00657DCD" w:rsidP="004C2B8D">
      <w:pPr>
        <w:rPr>
          <w:b/>
          <w:i/>
        </w:rPr>
      </w:pPr>
      <w:r>
        <w:rPr>
          <w:b/>
          <w:i/>
        </w:rPr>
        <w:t>Chapitre 7</w:t>
      </w:r>
      <w:bookmarkStart w:id="0" w:name="_GoBack"/>
      <w:bookmarkEnd w:id="0"/>
      <w:r w:rsidR="004C2B8D" w:rsidRPr="006606E9">
        <w:rPr>
          <w:b/>
          <w:i/>
        </w:rPr>
        <w:t> : l’emploi et le chômage</w:t>
      </w:r>
    </w:p>
    <w:p w:rsidR="004C2B8D" w:rsidRDefault="004C2B8D" w:rsidP="004C2B8D">
      <w:pPr>
        <w:rPr>
          <w:b/>
        </w:rPr>
      </w:pPr>
    </w:p>
    <w:p w:rsidR="004C2B8D" w:rsidRPr="00377C73" w:rsidRDefault="004C2B8D" w:rsidP="004C2B8D">
      <w:pPr>
        <w:rPr>
          <w:u w:val="single"/>
        </w:rPr>
      </w:pPr>
      <w:r w:rsidRPr="00377C73">
        <w:rPr>
          <w:u w:val="single"/>
        </w:rPr>
        <w:t>I) la population active et l’emploi</w:t>
      </w:r>
    </w:p>
    <w:p w:rsidR="004C2B8D" w:rsidRDefault="004C2B8D" w:rsidP="004C2B8D">
      <w:r>
        <w:t>Les déterminants démographiques de l’emploi.</w:t>
      </w:r>
    </w:p>
    <w:p w:rsidR="004C2B8D" w:rsidRDefault="004C2B8D" w:rsidP="004C2B8D">
      <w:r>
        <w:t>Les déterminants sociologiques de l’emploi : population active et taux de dépendance.</w:t>
      </w:r>
    </w:p>
    <w:p w:rsidR="004C2B8D" w:rsidRDefault="004C2B8D" w:rsidP="004C2B8D"/>
    <w:p w:rsidR="004C2B8D" w:rsidRPr="00377C73" w:rsidRDefault="004C2B8D" w:rsidP="004C2B8D">
      <w:pPr>
        <w:rPr>
          <w:u w:val="single"/>
        </w:rPr>
      </w:pPr>
      <w:r w:rsidRPr="00377C73">
        <w:rPr>
          <w:u w:val="single"/>
        </w:rPr>
        <w:t>II) l’équilibre du marché du travail</w:t>
      </w:r>
    </w:p>
    <w:p w:rsidR="004C2B8D" w:rsidRDefault="004C2B8D" w:rsidP="004C2B8D">
      <w:r>
        <w:t>L’approche microéconomique : le modèle classique.</w:t>
      </w:r>
    </w:p>
    <w:p w:rsidR="004C2B8D" w:rsidRDefault="004C2B8D" w:rsidP="004C2B8D">
      <w:r>
        <w:t>La critique du modèle classique.</w:t>
      </w:r>
    </w:p>
    <w:p w:rsidR="004C2B8D" w:rsidRDefault="004C2B8D" w:rsidP="004C2B8D">
      <w:r>
        <w:t>L’approche macroéconomique : le modèle keynésien.</w:t>
      </w:r>
    </w:p>
    <w:p w:rsidR="004C2B8D" w:rsidRDefault="004C2B8D" w:rsidP="004C2B8D"/>
    <w:p w:rsidR="004C2B8D" w:rsidRPr="00377C73" w:rsidRDefault="000B6CE8" w:rsidP="004C2B8D">
      <w:pPr>
        <w:rPr>
          <w:u w:val="single"/>
        </w:rPr>
      </w:pPr>
      <w:r w:rsidRPr="00377C73">
        <w:rPr>
          <w:u w:val="single"/>
        </w:rPr>
        <w:t>III) le déséquilibre du marché du travail : le chômage</w:t>
      </w:r>
    </w:p>
    <w:p w:rsidR="000B6CE8" w:rsidRDefault="000B6CE8" w:rsidP="004C2B8D">
      <w:r>
        <w:t>La mesure du phénomène.</w:t>
      </w:r>
    </w:p>
    <w:p w:rsidR="000B6CE8" w:rsidRDefault="000B6CE8" w:rsidP="004C2B8D">
      <w:r>
        <w:t>L’interprétation économique du chômage, ses composantes :</w:t>
      </w:r>
    </w:p>
    <w:p w:rsidR="000B6CE8" w:rsidRDefault="000B6CE8" w:rsidP="000B6CE8">
      <w:pPr>
        <w:pStyle w:val="Paragraphedeliste"/>
        <w:numPr>
          <w:ilvl w:val="0"/>
          <w:numId w:val="8"/>
        </w:numPr>
      </w:pPr>
      <w:r>
        <w:t>Le chômage conjoncturel.</w:t>
      </w:r>
    </w:p>
    <w:p w:rsidR="000B6CE8" w:rsidRDefault="000B6CE8" w:rsidP="000B6CE8">
      <w:pPr>
        <w:pStyle w:val="Paragraphedeliste"/>
        <w:numPr>
          <w:ilvl w:val="0"/>
          <w:numId w:val="8"/>
        </w:numPr>
      </w:pPr>
      <w:r>
        <w:t>Le NAIRU.</w:t>
      </w:r>
    </w:p>
    <w:p w:rsidR="000B6CE8" w:rsidRDefault="000B6CE8" w:rsidP="000B6CE8">
      <w:pPr>
        <w:pStyle w:val="Paragraphedeliste"/>
        <w:numPr>
          <w:ilvl w:val="0"/>
          <w:numId w:val="8"/>
        </w:numPr>
      </w:pPr>
      <w:r>
        <w:t>Le chômage structurel.</w:t>
      </w:r>
    </w:p>
    <w:p w:rsidR="000B6CE8" w:rsidRDefault="000B6CE8" w:rsidP="000B6CE8">
      <w:pPr>
        <w:pStyle w:val="Paragraphedeliste"/>
        <w:numPr>
          <w:ilvl w:val="0"/>
          <w:numId w:val="8"/>
        </w:numPr>
      </w:pPr>
      <w:r>
        <w:t>Le chômage naturel.</w:t>
      </w:r>
    </w:p>
    <w:p w:rsidR="000B6CE8" w:rsidRDefault="000B6CE8" w:rsidP="000B6CE8">
      <w:r>
        <w:t>Qu’est-ce que le plein emploi ?</w:t>
      </w:r>
    </w:p>
    <w:p w:rsidR="000B6CE8" w:rsidRDefault="000B6CE8" w:rsidP="000B6CE8">
      <w:pPr>
        <w:pStyle w:val="Paragraphedeliste"/>
        <w:numPr>
          <w:ilvl w:val="0"/>
          <w:numId w:val="9"/>
        </w:numPr>
      </w:pPr>
      <w:r>
        <w:t>La loi d’</w:t>
      </w:r>
      <w:proofErr w:type="spellStart"/>
      <w:r>
        <w:t>Okun</w:t>
      </w:r>
      <w:proofErr w:type="spellEnd"/>
      <w:r>
        <w:t>.</w:t>
      </w:r>
    </w:p>
    <w:p w:rsidR="000B6CE8" w:rsidRDefault="000B6CE8" w:rsidP="000B6CE8">
      <w:pPr>
        <w:pStyle w:val="Paragraphedeliste"/>
        <w:numPr>
          <w:ilvl w:val="0"/>
          <w:numId w:val="9"/>
        </w:numPr>
      </w:pPr>
      <w:r>
        <w:t>Les courbes de Beveridge.</w:t>
      </w:r>
    </w:p>
    <w:p w:rsidR="000B6CE8" w:rsidRDefault="000B6CE8" w:rsidP="000B6CE8"/>
    <w:p w:rsidR="000B6CE8" w:rsidRPr="00377C73" w:rsidRDefault="000B6CE8" w:rsidP="000B6CE8">
      <w:pPr>
        <w:rPr>
          <w:u w:val="single"/>
        </w:rPr>
      </w:pPr>
      <w:r w:rsidRPr="00377C73">
        <w:rPr>
          <w:u w:val="single"/>
        </w:rPr>
        <w:t>IV) les imperfections du marché du travail</w:t>
      </w:r>
    </w:p>
    <w:p w:rsidR="000B6CE8" w:rsidRDefault="000B6CE8" w:rsidP="000B6CE8">
      <w:r>
        <w:t>Les imperfections dans l’ajustement des salaires.</w:t>
      </w:r>
    </w:p>
    <w:p w:rsidR="000B6CE8" w:rsidRDefault="000B6CE8" w:rsidP="000B6CE8">
      <w:pPr>
        <w:pStyle w:val="Paragraphedeliste"/>
        <w:numPr>
          <w:ilvl w:val="0"/>
          <w:numId w:val="10"/>
        </w:numPr>
      </w:pPr>
      <w:r>
        <w:t>L’approche normative de l’ajustement par les prix.</w:t>
      </w:r>
    </w:p>
    <w:p w:rsidR="000B6CE8" w:rsidRDefault="000B6CE8" w:rsidP="000B6CE8">
      <w:pPr>
        <w:pStyle w:val="Paragraphedeliste"/>
        <w:numPr>
          <w:ilvl w:val="0"/>
          <w:numId w:val="10"/>
        </w:numPr>
      </w:pPr>
      <w:r>
        <w:t>La viscosité des salaires réels et leur rigidité à la baisse.</w:t>
      </w:r>
    </w:p>
    <w:p w:rsidR="000B6CE8" w:rsidRDefault="000B6CE8" w:rsidP="000B6CE8">
      <w:r>
        <w:t>Les imperfections dans l’ajustement par les quantités.</w:t>
      </w:r>
    </w:p>
    <w:p w:rsidR="000B6CE8" w:rsidRDefault="000B6CE8" w:rsidP="000B6CE8">
      <w:pPr>
        <w:pStyle w:val="Paragraphedeliste"/>
        <w:numPr>
          <w:ilvl w:val="0"/>
          <w:numId w:val="11"/>
        </w:numPr>
      </w:pPr>
      <w:r>
        <w:t>Les contraintes réglementaires.</w:t>
      </w:r>
    </w:p>
    <w:p w:rsidR="004C2B8D" w:rsidRDefault="000B6CE8" w:rsidP="00142126">
      <w:pPr>
        <w:pStyle w:val="Paragraphedeliste"/>
        <w:numPr>
          <w:ilvl w:val="0"/>
          <w:numId w:val="11"/>
        </w:numPr>
      </w:pPr>
      <w:r>
        <w:t>Le coût du turnover.</w:t>
      </w:r>
    </w:p>
    <w:p w:rsidR="00C73290" w:rsidRDefault="00C73290" w:rsidP="00142126">
      <w:pPr>
        <w:pStyle w:val="Paragraphedeliste"/>
        <w:numPr>
          <w:ilvl w:val="0"/>
          <w:numId w:val="11"/>
        </w:numPr>
      </w:pPr>
      <w:r>
        <w:lastRenderedPageBreak/>
        <w:t>La conséquence des coûts du turnover : les contrats implicites.</w:t>
      </w:r>
    </w:p>
    <w:p w:rsidR="00C73290" w:rsidRDefault="00C73290" w:rsidP="00142126">
      <w:pPr>
        <w:pStyle w:val="Paragraphedeliste"/>
        <w:numPr>
          <w:ilvl w:val="0"/>
          <w:numId w:val="11"/>
        </w:numPr>
      </w:pPr>
      <w:r>
        <w:t>La segmentation du marché du travail.</w:t>
      </w:r>
    </w:p>
    <w:p w:rsidR="00C73290" w:rsidRDefault="00C73290" w:rsidP="00142126">
      <w:pPr>
        <w:pStyle w:val="Paragraphedeliste"/>
        <w:numPr>
          <w:ilvl w:val="0"/>
          <w:numId w:val="11"/>
        </w:numPr>
      </w:pPr>
      <w:r>
        <w:t>L’impact des modalités d’indemnisation du chômage.</w:t>
      </w:r>
    </w:p>
    <w:p w:rsidR="00C73290" w:rsidRDefault="00C73290" w:rsidP="00142126">
      <w:pPr>
        <w:pStyle w:val="Paragraphedeliste"/>
        <w:numPr>
          <w:ilvl w:val="0"/>
          <w:numId w:val="11"/>
        </w:numPr>
      </w:pPr>
      <w:r>
        <w:t>Les effets parasites constatés sur le marché du travail.</w:t>
      </w:r>
    </w:p>
    <w:p w:rsidR="00C73290" w:rsidRPr="004C2B8D" w:rsidRDefault="00C73290" w:rsidP="00C73290">
      <w:r>
        <w:t>La conséquence des imperfections du marché du travail : l’hypothèse d’hystérésis.</w:t>
      </w:r>
    </w:p>
    <w:sectPr w:rsidR="00C73290" w:rsidRPr="004C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2DA"/>
    <w:multiLevelType w:val="hybridMultilevel"/>
    <w:tmpl w:val="3402A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F15"/>
    <w:multiLevelType w:val="hybridMultilevel"/>
    <w:tmpl w:val="9DA8B76E"/>
    <w:lvl w:ilvl="0" w:tplc="C8FC0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5938"/>
    <w:multiLevelType w:val="hybridMultilevel"/>
    <w:tmpl w:val="F1C6B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1468"/>
    <w:multiLevelType w:val="hybridMultilevel"/>
    <w:tmpl w:val="2F08A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3C79"/>
    <w:multiLevelType w:val="hybridMultilevel"/>
    <w:tmpl w:val="75AA8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5D19"/>
    <w:multiLevelType w:val="hybridMultilevel"/>
    <w:tmpl w:val="AB4CF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E4A8E"/>
    <w:multiLevelType w:val="hybridMultilevel"/>
    <w:tmpl w:val="E8CC6456"/>
    <w:lvl w:ilvl="0" w:tplc="4EB4B9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62496"/>
    <w:multiLevelType w:val="hybridMultilevel"/>
    <w:tmpl w:val="78F4C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14982"/>
    <w:multiLevelType w:val="hybridMultilevel"/>
    <w:tmpl w:val="83107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93969"/>
    <w:multiLevelType w:val="hybridMultilevel"/>
    <w:tmpl w:val="9A84560C"/>
    <w:lvl w:ilvl="0" w:tplc="3AA8B1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E755C"/>
    <w:multiLevelType w:val="hybridMultilevel"/>
    <w:tmpl w:val="1BCA6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85"/>
    <w:rsid w:val="00056D48"/>
    <w:rsid w:val="000B6CE8"/>
    <w:rsid w:val="00291142"/>
    <w:rsid w:val="00377C73"/>
    <w:rsid w:val="004C2B8D"/>
    <w:rsid w:val="00634385"/>
    <w:rsid w:val="00657DCD"/>
    <w:rsid w:val="006606E9"/>
    <w:rsid w:val="008E1885"/>
    <w:rsid w:val="00986EF6"/>
    <w:rsid w:val="00C408BB"/>
    <w:rsid w:val="00C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4FB4"/>
  <w15:chartTrackingRefBased/>
  <w15:docId w15:val="{D7C9C815-41AB-4DD0-BFD9-20C72154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7</cp:revision>
  <dcterms:created xsi:type="dcterms:W3CDTF">2023-08-08T10:57:00Z</dcterms:created>
  <dcterms:modified xsi:type="dcterms:W3CDTF">2023-08-08T17:22:00Z</dcterms:modified>
</cp:coreProperties>
</file>