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39A" w14:textId="31593715" w:rsidR="00D4788D" w:rsidRPr="00AC3122" w:rsidRDefault="00B27A76" w:rsidP="00956433">
      <w:pPr>
        <w:rPr>
          <w:rFonts w:ascii="Candara" w:hAnsi="Candara"/>
          <w:b/>
          <w:bCs/>
          <w:smallCaps/>
          <w:color w:val="009EE0"/>
          <w:sz w:val="44"/>
          <w:szCs w:val="36"/>
          <w:lang w:val="fr-FR"/>
        </w:rPr>
      </w:pPr>
      <w:r w:rsidRPr="00AC3122">
        <w:rPr>
          <w:rFonts w:ascii="Candara" w:hAnsi="Candara"/>
          <w:b/>
          <w:bCs/>
          <w:smallCaps/>
          <w:color w:val="009EE0"/>
          <w:sz w:val="44"/>
          <w:szCs w:val="36"/>
          <w:lang w:val="fr-FR"/>
        </w:rPr>
        <w:t>Noms des participants</w:t>
      </w:r>
    </w:p>
    <w:p w14:paraId="77621F24" w14:textId="4BBA9B99" w:rsidR="00956433" w:rsidRPr="00E9177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i/>
          <w:iCs/>
          <w:smallCaps/>
          <w:color w:val="FF0000"/>
          <w:sz w:val="44"/>
          <w:szCs w:val="36"/>
          <w:lang w:val="fr-FR"/>
        </w:rPr>
      </w:pPr>
      <w:r w:rsidRPr="00E91773">
        <w:rPr>
          <w:rFonts w:ascii="Candara" w:hAnsi="Candara"/>
          <w:i/>
          <w:iCs/>
          <w:smallCaps/>
          <w:color w:val="FF0000"/>
          <w:sz w:val="44"/>
          <w:szCs w:val="36"/>
          <w:lang w:val="fr-FR"/>
        </w:rPr>
        <w:t xml:space="preserve">Guillaume, </w:t>
      </w:r>
      <w:r w:rsidR="00BE2CF4">
        <w:rPr>
          <w:rFonts w:ascii="Candara" w:hAnsi="Candara"/>
          <w:i/>
          <w:iCs/>
          <w:smallCaps/>
          <w:color w:val="FF0000"/>
          <w:sz w:val="44"/>
          <w:szCs w:val="36"/>
          <w:lang w:val="fr-FR"/>
        </w:rPr>
        <w:t>Marion, Hamza, Med</w:t>
      </w:r>
    </w:p>
    <w:p w14:paraId="38C6A10C" w14:textId="07873A7C" w:rsidR="00956433" w:rsidRDefault="00BE2CF4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rFonts w:ascii="Candara" w:hAnsi="Candara"/>
          <w:smallCaps/>
          <w:noProof/>
          <w:color w:val="009EE0"/>
          <w:sz w:val="44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B525A" wp14:editId="635DC851">
                <wp:simplePos x="0" y="0"/>
                <wp:positionH relativeFrom="column">
                  <wp:posOffset>2261870</wp:posOffset>
                </wp:positionH>
                <wp:positionV relativeFrom="paragraph">
                  <wp:posOffset>327660</wp:posOffset>
                </wp:positionV>
                <wp:extent cx="1263650" cy="292100"/>
                <wp:effectExtent l="0" t="0" r="12700" b="12700"/>
                <wp:wrapNone/>
                <wp:docPr id="9085388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96CE1" w14:textId="33C24CB8" w:rsidR="00BE2CF4" w:rsidRPr="00BE2CF4" w:rsidRDefault="00BE2C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B52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1pt;margin-top:25.8pt;width:99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" fillcolor="white [3201]" strokeweight=".5pt">
                <v:textbox>
                  <w:txbxContent>
                    <w:p w14:paraId="1F196CE1" w14:textId="33C24CB8" w:rsidR="00BE2CF4" w:rsidRPr="00BE2CF4" w:rsidRDefault="00BE2C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smallCaps/>
          <w:noProof/>
          <w:color w:val="009EE0"/>
          <w:sz w:val="44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6A79" wp14:editId="6FCC7BA3">
                <wp:simplePos x="0" y="0"/>
                <wp:positionH relativeFrom="column">
                  <wp:posOffset>1944370</wp:posOffset>
                </wp:positionH>
                <wp:positionV relativeFrom="paragraph">
                  <wp:posOffset>118110</wp:posOffset>
                </wp:positionV>
                <wp:extent cx="1790700" cy="584200"/>
                <wp:effectExtent l="0" t="0" r="19050" b="25400"/>
                <wp:wrapNone/>
                <wp:docPr id="304397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B0235" id="Rectangle 1" o:spid="_x0000_s1026" style="position:absolute;margin-left:153.1pt;margin-top:9.3pt;width:141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" fillcolor="white [3212]" strokecolor="#0a121c [484]" strokeweight="2pt"/>
            </w:pict>
          </mc:Fallback>
        </mc:AlternateContent>
      </w:r>
    </w:p>
    <w:p w14:paraId="371D121E" w14:textId="542B02CD" w:rsidR="00956433" w:rsidRDefault="00956433" w:rsidP="00AC3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24467BB" w14:textId="231CADFD" w:rsidR="00956433" w:rsidRDefault="00AC3122" w:rsidP="004B1D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rFonts w:ascii="Candara" w:hAnsi="Candara"/>
          <w:smallCaps/>
          <w:color w:val="009EE0"/>
          <w:sz w:val="44"/>
          <w:szCs w:val="36"/>
          <w:lang w:val="fr-FR"/>
        </w:rPr>
        <w:t>Cahier des charges</w:t>
      </w:r>
    </w:p>
    <w:p w14:paraId="1E4B757D" w14:textId="5974E9ED" w:rsidR="001027B2" w:rsidRPr="004B1DC3" w:rsidRDefault="001027B2" w:rsidP="004B1D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hAnsi="Candara"/>
          <w:smallCaps/>
          <w:color w:val="FF0000"/>
          <w:sz w:val="44"/>
          <w:szCs w:val="36"/>
          <w:lang w:val="fr-FR"/>
        </w:rPr>
      </w:pPr>
      <w:r w:rsidRPr="004B1DC3">
        <w:rPr>
          <w:rFonts w:ascii="Candara" w:hAnsi="Candara"/>
          <w:smallCaps/>
          <w:color w:val="FF0000"/>
          <w:sz w:val="44"/>
          <w:szCs w:val="36"/>
          <w:lang w:val="fr-FR"/>
        </w:rPr>
        <w:t xml:space="preserve">Projet : </w:t>
      </w:r>
      <w:r w:rsidR="00BE2CF4">
        <w:rPr>
          <w:rFonts w:ascii="Candara" w:hAnsi="Candara"/>
          <w:smallCaps/>
          <w:color w:val="FF0000"/>
          <w:sz w:val="44"/>
          <w:szCs w:val="36"/>
          <w:lang w:val="fr-FR"/>
        </w:rPr>
        <w:t>TOURNOI GAMING</w:t>
      </w:r>
    </w:p>
    <w:tbl>
      <w:tblPr>
        <w:tblpPr w:leftFromText="141" w:rightFromText="141" w:vertAnchor="text" w:horzAnchor="margin" w:tblpY="273"/>
        <w:tblW w:w="9209" w:type="dxa"/>
        <w:tblLook w:val="04A0" w:firstRow="1" w:lastRow="0" w:firstColumn="1" w:lastColumn="0" w:noHBand="0" w:noVBand="1"/>
      </w:tblPr>
      <w:tblGrid>
        <w:gridCol w:w="6405"/>
        <w:gridCol w:w="1402"/>
        <w:gridCol w:w="1402"/>
      </w:tblGrid>
      <w:tr w:rsidR="00956433" w:rsidRPr="00BE2CF4" w14:paraId="0067212A" w14:textId="77777777" w:rsidTr="00956433">
        <w:trPr>
          <w:trHeight w:val="254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6209C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DFC4E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50B16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956433" w:rsidRPr="00820D80" w14:paraId="22EB1032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0F6FF764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5727478" w14:textId="3933285D" w:rsidR="00956433" w:rsidRPr="00820D80" w:rsidRDefault="00942994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TOURNOI SPORTIF de l’ENSICAEN</w:t>
            </w:r>
          </w:p>
        </w:tc>
      </w:tr>
      <w:tr w:rsidR="00956433" w:rsidRPr="00BE2CF4" w14:paraId="57573448" w14:textId="77777777" w:rsidTr="00956433">
        <w:trPr>
          <w:trHeight w:val="254"/>
        </w:trPr>
        <w:tc>
          <w:tcPr>
            <w:tcW w:w="9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909BC" w14:textId="5F804226" w:rsidR="00956433" w:rsidRPr="00D12C62" w:rsidRDefault="00906251" w:rsidP="00956433">
            <w:pPr>
              <w:jc w:val="center"/>
              <w:rPr>
                <w:rFonts w:ascii="Candara" w:eastAsia="Times New Roman" w:hAnsi="Candara" w:cs="Calibri"/>
                <w:i/>
                <w:iCs/>
                <w:color w:val="auto"/>
                <w:sz w:val="18"/>
                <w:szCs w:val="18"/>
                <w:lang w:val="fr-FR"/>
              </w:rPr>
            </w:pPr>
            <w:r>
              <w:rPr>
                <w:rFonts w:ascii="Candara" w:eastAsia="Times New Roman" w:hAnsi="Candara" w:cs="Calibri"/>
                <w:i/>
                <w:iCs/>
                <w:color w:val="auto"/>
                <w:sz w:val="18"/>
                <w:szCs w:val="18"/>
                <w:lang w:val="fr-FR"/>
              </w:rPr>
              <w:t>Ce projet vise á divertir les gens et faire s’affronter les participants</w:t>
            </w:r>
          </w:p>
        </w:tc>
      </w:tr>
      <w:tr w:rsidR="00956433" w:rsidRPr="00820D80" w14:paraId="61827D70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77D96D5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381039B4" w14:textId="638126D4" w:rsidR="00956433" w:rsidRPr="00820D80" w:rsidRDefault="003F4DAC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0000"/>
                <w:sz w:val="24"/>
                <w:lang w:val="fr-FR"/>
              </w:rPr>
              <w:t>TOUJANI Med</w:t>
            </w:r>
          </w:p>
        </w:tc>
      </w:tr>
      <w:tr w:rsidR="00956433" w:rsidRPr="00820D80" w14:paraId="331C1EBB" w14:textId="77777777" w:rsidTr="00956433">
        <w:trPr>
          <w:trHeight w:val="254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323BA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E81F2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BDF8D" w14:textId="77777777" w:rsidR="00956433" w:rsidRPr="00820D80" w:rsidRDefault="00956433" w:rsidP="00956433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20D80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956433" w:rsidRPr="00820D80" w14:paraId="795E4A51" w14:textId="77777777" w:rsidTr="00956433">
        <w:trPr>
          <w:trHeight w:val="378"/>
        </w:trPr>
        <w:tc>
          <w:tcPr>
            <w:tcW w:w="6405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58D3C519" w14:textId="77777777" w:rsidR="00956433" w:rsidRPr="00263687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63687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2804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F3D2FC4" w14:textId="1F5035D1" w:rsidR="00956433" w:rsidRPr="00820D80" w:rsidRDefault="00956433" w:rsidP="00956433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FISE 1A promo 2</w:t>
            </w:r>
            <w:r w:rsidR="00906251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6</w:t>
            </w:r>
          </w:p>
        </w:tc>
      </w:tr>
    </w:tbl>
    <w:p w14:paraId="34BBADDD" w14:textId="77777777" w:rsidR="00956433" w:rsidRDefault="00956433" w:rsidP="0095643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8B13D01" w14:textId="77777777" w:rsidR="00D4788D" w:rsidRPr="00B207F5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D4788D" w:rsidRPr="00B207F5" w14:paraId="73722DC1" w14:textId="77777777" w:rsidTr="00D4788D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27DFCA0" w14:textId="77777777" w:rsidR="00D4788D" w:rsidRPr="00B207F5" w:rsidRDefault="00D4788D" w:rsidP="00D4788D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6512E84" w14:textId="77777777" w:rsidR="00D4788D" w:rsidRPr="00B207F5" w:rsidRDefault="00D4788D" w:rsidP="00D4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D4788D" w:rsidRPr="00B207F5" w14:paraId="37246B85" w14:textId="77777777" w:rsidTr="00D4788D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7E5240F7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34934DAD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1217A8C3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0B1FC2F" w14:textId="77777777" w:rsidR="00D4788D" w:rsidRPr="00263687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63687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D4788D" w:rsidRPr="00B207F5" w14:paraId="794D8472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0B3D9BFF" w14:textId="72D3ECBF" w:rsidR="00D4788D" w:rsidRPr="00B207F5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55962E79" w14:textId="06AC84DD" w:rsidR="00D4788D" w:rsidRPr="00B207F5" w:rsidRDefault="00D860DA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Guillaume le CONQUERANT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D81B191" w14:textId="4FCF57EA" w:rsidR="00D4788D" w:rsidRPr="00B207F5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Version initiale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386112B" w14:textId="48CF91C2" w:rsidR="00D4788D" w:rsidRPr="00B207F5" w:rsidRDefault="00EE0DEF" w:rsidP="00EE0D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1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4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10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D860DA">
              <w:rPr>
                <w:rFonts w:ascii="Candara" w:hAnsi="Candara"/>
                <w:sz w:val="22"/>
                <w:szCs w:val="18"/>
                <w:lang w:val="fr-FR"/>
              </w:rPr>
              <w:t>1066</w:t>
            </w:r>
          </w:p>
        </w:tc>
      </w:tr>
      <w:tr w:rsidR="00D4788D" w:rsidRPr="00B207F5" w14:paraId="2E961ADA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DDF03EC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A64DF9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A0A301D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3E4762B" w14:textId="77777777" w:rsidR="00D4788D" w:rsidRPr="00B207F5" w:rsidRDefault="00D4788D" w:rsidP="00D4788D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D4788D" w:rsidRPr="00B207F5" w14:paraId="4322087E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F90DEC2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03BE8FD9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0A1235E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0D69515" w14:textId="77777777" w:rsidR="00D4788D" w:rsidRPr="00B207F5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BAC96A8" w14:textId="77777777" w:rsidR="00D4788D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p w14:paraId="12380758" w14:textId="51DBA45B" w:rsidR="009C0607" w:rsidRPr="00B207F5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B27A76" w:rsidRDefault="00F76D3F">
          <w:pPr>
            <w:pStyle w:val="TOCHeading"/>
            <w:rPr>
              <w:rFonts w:ascii="Segoe UI" w:hAnsi="Segoe UI" w:cs="Segoe UI"/>
              <w:color w:val="439B69"/>
              <w:sz w:val="40"/>
            </w:rPr>
          </w:pPr>
          <w:r w:rsidRPr="00B27A76">
            <w:rPr>
              <w:rFonts w:ascii="Segoe UI" w:hAnsi="Segoe UI" w:cs="Segoe UI"/>
              <w:color w:val="439B69"/>
              <w:sz w:val="40"/>
            </w:rPr>
            <w:t>Table des matières</w:t>
          </w:r>
        </w:p>
        <w:p w14:paraId="34D49535" w14:textId="2540BBD0" w:rsidR="00B35673" w:rsidRPr="00B27A76" w:rsidRDefault="00F76D3F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r w:rsidRPr="00B27A76">
            <w:rPr>
              <w:rFonts w:ascii="Segoe UI" w:hAnsi="Segoe UI" w:cs="Segoe UI"/>
              <w:sz w:val="24"/>
            </w:rPr>
            <w:fldChar w:fldCharType="begin"/>
          </w:r>
          <w:r w:rsidRPr="00B27A76">
            <w:rPr>
              <w:rFonts w:ascii="Segoe UI" w:hAnsi="Segoe UI" w:cs="Segoe UI"/>
              <w:sz w:val="24"/>
            </w:rPr>
            <w:instrText xml:space="preserve"> TOC \o "1-3" \h \z \u </w:instrText>
          </w:r>
          <w:r w:rsidRPr="00B27A76">
            <w:rPr>
              <w:rFonts w:ascii="Segoe UI" w:hAnsi="Segoe UI" w:cs="Segoe UI"/>
              <w:sz w:val="24"/>
            </w:rPr>
            <w:fldChar w:fldCharType="separate"/>
          </w:r>
          <w:hyperlink w:anchor="_Toc74067013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Contexte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_Toc74067013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A6CD550" w14:textId="6FBF4E11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4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Objectifs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_Toc74067014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C404DB5" w14:textId="38AD318D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5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Périmètre du projet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_Toc74067015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4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9F1E4F4" w14:textId="578AFB9C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6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Aspects fonctionnels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_Toc74067016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5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FE95A6D" w14:textId="257ACA73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7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Aspects techniques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_Toc74067017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6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63EF61E" w14:textId="26026B89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8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Ressources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_Toc74067018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7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874B3BE" w14:textId="7302553A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19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Délais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_Toc74067019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8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204782" w14:textId="0595C276" w:rsidR="00B35673" w:rsidRPr="00B27A76" w:rsidRDefault="00000000">
          <w:pPr>
            <w:pStyle w:val="TOC2"/>
            <w:tabs>
              <w:tab w:val="right" w:leader="dot" w:pos="9204"/>
            </w:tabs>
            <w:rPr>
              <w:rFonts w:ascii="Segoe UI" w:eastAsiaTheme="minorEastAsia" w:hAnsi="Segoe UI" w:cs="Segoe UI"/>
              <w:noProof/>
              <w:color w:val="auto"/>
              <w:sz w:val="22"/>
              <w:szCs w:val="22"/>
              <w:lang w:val="fr-FR" w:eastAsia="fr-FR"/>
            </w:rPr>
          </w:pPr>
          <w:hyperlink w:anchor="_Toc74067020" w:history="1">
            <w:r w:rsidR="00B35673" w:rsidRPr="00B27A76">
              <w:rPr>
                <w:rStyle w:val="Hyperlink"/>
                <w:rFonts w:ascii="Segoe UI" w:hAnsi="Segoe UI" w:cs="Segoe UI"/>
                <w:noProof/>
                <w:lang w:val="fr-FR"/>
              </w:rPr>
              <w:t>Budget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ab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instrText xml:space="preserve"> PAGEREF _Toc74067020 \h </w:instrText>
            </w:r>
            <w:r w:rsidR="00B35673" w:rsidRPr="00B27A76">
              <w:rPr>
                <w:rFonts w:ascii="Segoe UI" w:hAnsi="Segoe UI" w:cs="Segoe UI"/>
                <w:noProof/>
                <w:webHidden/>
              </w:rPr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t>8</w:t>
            </w:r>
            <w:r w:rsidR="00B35673" w:rsidRPr="00B27A76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CD8D681" w14:textId="7791F0EC" w:rsidR="009C0607" w:rsidRPr="00B207F5" w:rsidRDefault="00F76D3F">
          <w:pPr>
            <w:rPr>
              <w:rFonts w:ascii="Candara" w:hAnsi="Candara"/>
              <w:sz w:val="24"/>
            </w:rPr>
          </w:pPr>
          <w:r w:rsidRPr="00B27A76">
            <w:rPr>
              <w:rFonts w:ascii="Segoe UI" w:hAnsi="Segoe UI" w:cs="Segoe UI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B207F5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5588CCE" w14:textId="77777777" w:rsidR="009E74E5" w:rsidRDefault="009E74E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4D9DD38D" w14:textId="198C45A5" w:rsidR="009C0607" w:rsidRPr="00F47C3A" w:rsidRDefault="00E60D27" w:rsidP="009C0607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74067013"/>
      <w:r>
        <w:rPr>
          <w:rFonts w:ascii="Candara" w:hAnsi="Candara"/>
          <w:color w:val="439B69"/>
          <w:sz w:val="32"/>
          <w:lang w:val="fr-FR"/>
        </w:rPr>
        <w:lastRenderedPageBreak/>
        <w:t>Contexte</w:t>
      </w:r>
      <w:r w:rsidR="009C0607" w:rsidRPr="00F47C3A">
        <w:rPr>
          <w:rFonts w:ascii="Candara" w:hAnsi="Candara"/>
          <w:color w:val="439B69"/>
          <w:sz w:val="32"/>
          <w:lang w:val="fr-FR"/>
        </w:rPr>
        <w:t xml:space="preserve"> du projet</w:t>
      </w:r>
      <w:bookmarkEnd w:id="0"/>
    </w:p>
    <w:tbl>
      <w:tblPr>
        <w:tblStyle w:val="16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E60D27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578FE161" w:rsidR="007A70A3" w:rsidRPr="00B207F5" w:rsidRDefault="00E60D2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Contexte</w:t>
            </w:r>
            <w:r w:rsidR="00586F2C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du</w:t>
            </w:r>
            <w:r w:rsidR="00C63AB5" w:rsidRPr="00B207F5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projet</w:t>
            </w:r>
          </w:p>
        </w:tc>
      </w:tr>
      <w:tr w:rsidR="007A70A3" w:rsidRPr="00BE2CF4" w14:paraId="5FAE1F70" w14:textId="77777777">
        <w:trPr>
          <w:trHeight w:val="272"/>
        </w:trPr>
        <w:tc>
          <w:tcPr>
            <w:tcW w:w="9128" w:type="dxa"/>
          </w:tcPr>
          <w:p w14:paraId="5431D576" w14:textId="3A9096A4" w:rsidR="004D1675" w:rsidRDefault="00951AB1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Ce projet est né </w:t>
            </w:r>
            <w:r w:rsidR="007969D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de notre idée de création d’un </w:t>
            </w:r>
            <w:r w:rsidR="009A336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évènement</w:t>
            </w:r>
            <w:r w:rsidR="007969D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semblable á un tournoi sportif, mais en version </w:t>
            </w:r>
            <w:r w:rsidR="009A336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ESports</w:t>
            </w:r>
            <w:r w:rsidR="007969D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  <w:r w:rsidR="002B075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Nos principaux besoins, en plus des locaux, sont le matériel </w:t>
            </w:r>
            <w:r w:rsidR="009C00D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  <w:r w:rsidR="00C9776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Le seul bénéfice </w:t>
            </w:r>
            <w:r w:rsidR="00F64B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espéré</w:t>
            </w:r>
            <w:r w:rsidR="00C9776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est </w:t>
            </w:r>
            <w:r w:rsidR="00CD2DD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de créer un </w:t>
            </w:r>
            <w:r w:rsidR="00F64B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évènement</w:t>
            </w:r>
            <w:r w:rsidR="00CD2DD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avec une ambiance compétitive mais conviviale et agr</w:t>
            </w:r>
            <w:r w:rsidR="00F64B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éable á regarder.</w:t>
            </w:r>
            <w:r w:rsidR="00CD2DD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</w:p>
          <w:p w14:paraId="4FE45E80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D4A29A6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75DF9742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1842B2E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5BC81C9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8816BF2" w14:textId="77777777" w:rsidR="004D1675" w:rsidRDefault="004D167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A9E8EBC" w14:textId="3BCBE79E" w:rsidR="00EC2B41" w:rsidRPr="009E74E5" w:rsidRDefault="00C63AB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E60D27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Situez ici le </w:t>
            </w:r>
            <w:r w:rsidR="00585E5F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projet</w:t>
            </w:r>
            <w:r w:rsidR="00E60D27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dans son contexte. </w:t>
            </w:r>
          </w:p>
          <w:p w14:paraId="4E3CC258" w14:textId="1CD009A0" w:rsidR="007A70A3" w:rsidRPr="009E74E5" w:rsidRDefault="00585E5F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Décrivez comment ce projet est né, les besoins initiaux de l’entreprise, les avantages ou bénéfices espérés, le contexte technique, les aspects légaux si applicable. Une personne externe à l’entreprise comprendra clairement le Pourquoi de votre initia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ti</w:t>
            </w:r>
            <w:r w:rsidR="00AE247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ve.</w:t>
            </w:r>
            <w:r w:rsidR="00C63AB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0BF88995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E92A642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3B5C0F6F" w:rsidR="009C0607" w:rsidRPr="00F47C3A" w:rsidRDefault="00610E73" w:rsidP="009C0607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74067014"/>
      <w:r>
        <w:rPr>
          <w:rFonts w:ascii="Candara" w:hAnsi="Candara"/>
          <w:color w:val="439B69"/>
          <w:sz w:val="32"/>
          <w:lang w:val="fr-FR"/>
        </w:rPr>
        <w:t>Objectifs du projet</w:t>
      </w:r>
      <w:bookmarkEnd w:id="1"/>
    </w:p>
    <w:tbl>
      <w:tblPr>
        <w:tblStyle w:val="15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585E5F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8B7C2CD" w:rsidR="007A70A3" w:rsidRPr="00B207F5" w:rsidRDefault="00610E7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Objectifs du projet</w:t>
            </w:r>
          </w:p>
        </w:tc>
      </w:tr>
      <w:tr w:rsidR="007A70A3" w:rsidRPr="00BE2CF4" w14:paraId="323F6D52" w14:textId="77777777">
        <w:trPr>
          <w:trHeight w:val="272"/>
        </w:trPr>
        <w:tc>
          <w:tcPr>
            <w:tcW w:w="9128" w:type="dxa"/>
          </w:tcPr>
          <w:p w14:paraId="7DF066A8" w14:textId="7EF12855" w:rsidR="00B906D8" w:rsidRPr="009E74E5" w:rsidRDefault="00B906D8" w:rsidP="00B906D8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lang w:val="fr-FR"/>
              </w:rPr>
              <w:t>R</w:t>
            </w:r>
            <w:r w:rsidRPr="00B906D8">
              <w:rPr>
                <w:lang w:val="fr-FR"/>
              </w:rPr>
              <w:t>assemble</w:t>
            </w:r>
            <w:r>
              <w:rPr>
                <w:lang w:val="fr-FR"/>
              </w:rPr>
              <w:t>r</w:t>
            </w:r>
            <w:r w:rsidRPr="00B906D8">
              <w:rPr>
                <w:lang w:val="fr-FR"/>
              </w:rPr>
              <w:t xml:space="preserve"> les gens autour d’une passion </w:t>
            </w:r>
          </w:p>
          <w:p w14:paraId="607A587F" w14:textId="37A04062" w:rsidR="00B906D8" w:rsidRPr="00B906D8" w:rsidRDefault="00B906D8" w:rsidP="00B906D8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t>C</w:t>
            </w:r>
            <w:r>
              <w:t>réer du divertissement</w:t>
            </w:r>
          </w:p>
          <w:p w14:paraId="60B84890" w14:textId="35B16B5F" w:rsidR="002D753E" w:rsidRPr="002D753E" w:rsidRDefault="00B906D8" w:rsidP="002D753E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lang w:val="fr-FR"/>
              </w:rPr>
              <w:t>R</w:t>
            </w:r>
            <w:r w:rsidRPr="00B906D8">
              <w:rPr>
                <w:lang w:val="fr-FR"/>
              </w:rPr>
              <w:t>enforcer la cohésion entre étudiants</w:t>
            </w:r>
          </w:p>
          <w:p w14:paraId="1E6A74D3" w14:textId="77777777" w:rsidR="00B906D8" w:rsidRDefault="00B906D8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733F7C3" w14:textId="77777777" w:rsidR="00B906D8" w:rsidRDefault="00B906D8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7B269489" w14:textId="75108E67" w:rsidR="00610E73" w:rsidRPr="009E74E5" w:rsidRDefault="00C63AB5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EC2B41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Exprimez les 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bénéfices attendus justifiant votre investissement. </w:t>
            </w:r>
          </w:p>
          <w:p w14:paraId="789E54FD" w14:textId="77777777" w:rsidR="00485FF3" w:rsidRDefault="00485FF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C9914A1" w14:textId="39E3F0EC" w:rsidR="00610E73" w:rsidRPr="009E74E5" w:rsidRDefault="00610E7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Cela peut être par exemple : </w:t>
            </w:r>
          </w:p>
          <w:p w14:paraId="76AD644D" w14:textId="77777777" w:rsidR="00610E73" w:rsidRPr="009E74E5" w:rsidRDefault="00610E73" w:rsidP="00610E7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6D4589E" w14:textId="5B5360A0" w:rsidR="0007439B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augmentation de x% des ventes ou de la production</w:t>
            </w:r>
          </w:p>
          <w:p w14:paraId="54E6FC93" w14:textId="1646B268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réduction de coûts (spécifiez lesquels et combien)</w:t>
            </w:r>
          </w:p>
          <w:p w14:paraId="5C1E0B89" w14:textId="38E68941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amélioration du temps de réponse</w:t>
            </w:r>
          </w:p>
          <w:p w14:paraId="797F725E" w14:textId="14299841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optimisation des achats</w:t>
            </w:r>
          </w:p>
          <w:p w14:paraId="54411465" w14:textId="0B6A02ED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Une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obligation légale (le coût ici se justifie car il évite de grosses amendes)</w:t>
            </w:r>
          </w:p>
          <w:p w14:paraId="5CFF5331" w14:textId="39F6D5FA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rapprochement de sociétés</w:t>
            </w:r>
          </w:p>
          <w:p w14:paraId="10FB7B35" w14:textId="27F99282" w:rsidR="001C2F95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Objectifs</w:t>
            </w:r>
            <w:r w:rsidR="001C2F9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quantitatifs</w:t>
            </w:r>
          </w:p>
          <w:p w14:paraId="0501953B" w14:textId="4A9E8FE5" w:rsidR="00610E73" w:rsidRPr="009E74E5" w:rsidRDefault="00AE2479" w:rsidP="00610E73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Et</w:t>
            </w:r>
            <w:r w:rsidR="00610E73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bien d’autres…</w:t>
            </w:r>
          </w:p>
          <w:p w14:paraId="5B63D290" w14:textId="3410C6C5" w:rsidR="00610E73" w:rsidRPr="009E74E5" w:rsidRDefault="00610E73" w:rsidP="009F3205">
            <w:pPr>
              <w:pStyle w:val="ListParagraph"/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</w:p>
          <w:p w14:paraId="7E109554" w14:textId="10E01E98" w:rsidR="00023258" w:rsidRPr="009E74E5" w:rsidRDefault="00610E73" w:rsidP="00610E73">
            <w:pPr>
              <w:ind w:left="360"/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Soyez </w:t>
            </w:r>
            <w:r w:rsidR="009F320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aussi</w:t>
            </w:r>
            <w:r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comple</w:t>
            </w:r>
            <w:r w:rsidR="009F320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 que possible : votre projet peut avoir de multiples objectifs et bénéfices, tous sont importants</w:t>
            </w:r>
            <w:r w:rsidR="00376F19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. Le cas échéant, positionnez les objectifs de votre projet face à la concurrence pour en montrer les </w:t>
            </w:r>
            <w:r w:rsidR="00AE2479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avantages]</w:t>
            </w:r>
            <w:r w:rsidR="00C63AB5" w:rsidRPr="009E74E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223F90DE" w14:textId="7BA5609F" w:rsidR="00023258" w:rsidRDefault="00023258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p w14:paraId="0721AEE6" w14:textId="29C86B9A" w:rsidR="007D463F" w:rsidRPr="007D463F" w:rsidRDefault="007D463F" w:rsidP="007D463F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648098A" w14:textId="0BC16ED9" w:rsidR="007A70A3" w:rsidRPr="00F47C3A" w:rsidRDefault="004C5617" w:rsidP="009C0607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74067015"/>
      <w:bookmarkStart w:id="3" w:name="_Hlk49959206"/>
      <w:r>
        <w:rPr>
          <w:rFonts w:ascii="Candara" w:hAnsi="Candara"/>
          <w:color w:val="439B69"/>
          <w:sz w:val="32"/>
          <w:lang w:val="fr-FR"/>
        </w:rPr>
        <w:lastRenderedPageBreak/>
        <w:t>Périmètre du projet</w:t>
      </w:r>
      <w:bookmarkEnd w:id="2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B207F5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656601DE" w:rsidR="007A70A3" w:rsidRPr="00B207F5" w:rsidRDefault="004C561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Périmètre du projet</w:t>
            </w:r>
          </w:p>
        </w:tc>
      </w:tr>
      <w:tr w:rsidR="007A70A3" w:rsidRPr="00BE2CF4" w14:paraId="03576FF5" w14:textId="77777777">
        <w:trPr>
          <w:trHeight w:val="27"/>
        </w:trPr>
        <w:tc>
          <w:tcPr>
            <w:tcW w:w="9093" w:type="dxa"/>
          </w:tcPr>
          <w:p w14:paraId="5F5D7E92" w14:textId="62ADA60E" w:rsidR="007358C5" w:rsidRPr="007D463F" w:rsidRDefault="00C63AB5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4C5617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Quelles sont les limites de votre projet ? En quoi consiste-t-il ? Où commence-t-il et où s’arrête-t-il ? Qui est impliqué et qui ne le sera pas ? Qui en sont les bénéficiaires principaux ? Implique-t-il </w:t>
            </w:r>
            <w:r w:rsidR="007A685C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personnes extérieures à l’entreprise ? Y a-t-il une limite géographique ?...</w:t>
            </w:r>
          </w:p>
          <w:p w14:paraId="0ACFA719" w14:textId="08680B1A" w:rsidR="007358C5" w:rsidRPr="007D463F" w:rsidRDefault="007358C5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Il peut être intéressant ici de répéter les contraintes du projet et suppositions de départ.</w:t>
            </w:r>
          </w:p>
          <w:p w14:paraId="0CC4664A" w14:textId="6594E612" w:rsidR="007D463F" w:rsidRPr="007D463F" w:rsidRDefault="007D463F" w:rsidP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75F3C137" w14:textId="7990C1A0" w:rsidR="007A70A3" w:rsidRDefault="004C561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Note</w:t>
            </w:r>
            <w:r w:rsidR="00023258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 : </w:t>
            </w:r>
            <w:r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Définir ce qui sort des limites de votre projet est aussi important que de définir ce qui va être fait. Cela peut souvent éviter des malentendus et des discussions </w:t>
            </w:r>
            <w:r w:rsidR="00485FF3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ultérieures]</w:t>
            </w:r>
            <w:r w:rsidR="00764557" w:rsidRPr="007D463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577EE081" w14:textId="397799CB" w:rsidR="00574159" w:rsidRDefault="00574159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9CA4985" w14:textId="77777777" w:rsidR="00D62746" w:rsidRPr="004B0B2C" w:rsidRDefault="00D62746" w:rsidP="00D62746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4E5739F6" w14:textId="77777777" w:rsidR="007A70A3" w:rsidRPr="00B207F5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83B943A" w14:textId="74E835C3" w:rsidR="007A685C" w:rsidRPr="00F47C3A" w:rsidRDefault="007A685C" w:rsidP="007A685C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74067016"/>
      <w:bookmarkStart w:id="5" w:name="_Hlk50016836"/>
      <w:bookmarkEnd w:id="3"/>
      <w:r>
        <w:rPr>
          <w:rFonts w:ascii="Candara" w:hAnsi="Candara"/>
          <w:color w:val="439B69"/>
          <w:sz w:val="32"/>
          <w:lang w:val="fr-FR"/>
        </w:rPr>
        <w:t>Aspects fonctionnels</w:t>
      </w:r>
      <w:bookmarkEnd w:id="4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685C" w:rsidRPr="00B207F5" w14:paraId="4683D00C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30B262C4" w14:textId="06FA8FE6" w:rsidR="007A685C" w:rsidRPr="00B207F5" w:rsidRDefault="007A685C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Description fonctionnelle</w:t>
            </w:r>
          </w:p>
        </w:tc>
      </w:tr>
      <w:tr w:rsidR="007A685C" w:rsidRPr="00BE2CF4" w14:paraId="6652DE6D" w14:textId="77777777" w:rsidTr="00D4788D">
        <w:trPr>
          <w:trHeight w:val="27"/>
        </w:trPr>
        <w:tc>
          <w:tcPr>
            <w:tcW w:w="9093" w:type="dxa"/>
          </w:tcPr>
          <w:p w14:paraId="1051D3ED" w14:textId="24DB0ECE" w:rsidR="00376F19" w:rsidRPr="00D62746" w:rsidRDefault="00D6274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376F19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Définissez chacun de vos objectifs et découpez-les en livrables. Vous pouvez par exemple découper une fonctionnalité en </w:t>
            </w:r>
            <w:r w:rsidR="003737DE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différentes </w:t>
            </w:r>
            <w:r w:rsidR="00376F19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transactions à exécuter.</w:t>
            </w:r>
            <w:r w:rsidR="00F25776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Ajouter des schémas</w:t>
            </w:r>
            <w:r w:rsidR="00292F4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(TD3)</w:t>
            </w:r>
            <w:r w:rsidR="00F25776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7758D3E2" w14:textId="77777777" w:rsidR="007A685C" w:rsidRPr="00D62746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19B60EC" w14:textId="6F4A2029" w:rsidR="007A685C" w:rsidRPr="00D62746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Définir ce qui sort des limites de votre projet est aussi important que de définir ce qui va être fait. Cela peut souvent éviter des malentendus et des discussions </w:t>
            </w:r>
            <w:r w:rsidR="00E16A92"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ultérieures]</w:t>
            </w:r>
            <w:r w:rsidRPr="00D62746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60E1F5EE" w14:textId="77777777" w:rsidR="007A685C" w:rsidRPr="00B207F5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8584E7" w14:textId="77777777" w:rsidR="00574159" w:rsidRPr="00574159" w:rsidRDefault="00574159" w:rsidP="00574159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5561050F" w14:textId="77777777" w:rsidR="00D62746" w:rsidRPr="00D62746" w:rsidRDefault="00D62746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5EEDDD62" w14:textId="77777777" w:rsidR="007A685C" w:rsidRPr="00B207F5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bookmarkEnd w:id="5"/>
    </w:tbl>
    <w:p w14:paraId="32C38C2F" w14:textId="77777777" w:rsidR="00376F19" w:rsidRDefault="00376F19" w:rsidP="00376F19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CC81013" w14:textId="77777777" w:rsidR="00574159" w:rsidRDefault="0057415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3D84B9A2" w14:textId="711B3B8A" w:rsidR="00376F19" w:rsidRPr="00F47C3A" w:rsidRDefault="00376F19" w:rsidP="00376F19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6" w:name="_Toc74067017"/>
      <w:r>
        <w:rPr>
          <w:rFonts w:ascii="Candara" w:hAnsi="Candara"/>
          <w:color w:val="439B69"/>
          <w:sz w:val="32"/>
          <w:lang w:val="fr-FR"/>
        </w:rPr>
        <w:lastRenderedPageBreak/>
        <w:t>Aspects techniques</w:t>
      </w:r>
      <w:bookmarkEnd w:id="6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6F19" w:rsidRPr="00B207F5" w14:paraId="49BE4987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27D24C1A" w14:textId="001F1F60" w:rsidR="00376F19" w:rsidRPr="00B207F5" w:rsidRDefault="00376F19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Contraintes techniques</w:t>
            </w:r>
          </w:p>
        </w:tc>
      </w:tr>
      <w:tr w:rsidR="00376F19" w:rsidRPr="00BE2CF4" w14:paraId="64316023" w14:textId="77777777" w:rsidTr="00D4788D">
        <w:trPr>
          <w:trHeight w:val="27"/>
        </w:trPr>
        <w:tc>
          <w:tcPr>
            <w:tcW w:w="9093" w:type="dxa"/>
          </w:tcPr>
          <w:p w14:paraId="2D38A7E5" w14:textId="5594773F" w:rsidR="00376F19" w:rsidRPr="00EF6D1E" w:rsidRDefault="00376F19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[Répondez ici à des questions telle</w:t>
            </w:r>
            <w:r w:rsidR="00285173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que :</w:t>
            </w:r>
          </w:p>
          <w:p w14:paraId="564BBB58" w14:textId="77777777" w:rsidR="00376F19" w:rsidRPr="00EF6D1E" w:rsidRDefault="00376F19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Y a-t-il des contraintes techniques liées à ce projet ?</w:t>
            </w:r>
          </w:p>
          <w:p w14:paraId="69B32173" w14:textId="128C7524" w:rsidR="003737DE" w:rsidRPr="00EF6D1E" w:rsidRDefault="003737DE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un nouveau progiciel ? A quel prix ?</w:t>
            </w:r>
          </w:p>
          <w:p w14:paraId="660C0435" w14:textId="5EDD4BAD" w:rsidR="003737DE" w:rsidRPr="00EF6D1E" w:rsidRDefault="003737DE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de nouveaux équipements ? Combien ça coûte ?</w:t>
            </w:r>
          </w:p>
          <w:p w14:paraId="5366C4AB" w14:textId="77777777" w:rsidR="003737DE" w:rsidRPr="00EF6D1E" w:rsidRDefault="003737DE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réseau est-il suffisant ?</w:t>
            </w:r>
          </w:p>
          <w:p w14:paraId="1F060136" w14:textId="4E3A2888" w:rsidR="003737DE" w:rsidRPr="00EF6D1E" w:rsidRDefault="003737DE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Quid de l’installation électrique ? </w:t>
            </w:r>
          </w:p>
          <w:p w14:paraId="2831C798" w14:textId="22F9E814" w:rsidR="003737DE" w:rsidRPr="00EF6D1E" w:rsidRDefault="003737DE" w:rsidP="00376F19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Avez-vous les compétences internes pour maîtriser ces aspects techniques ?</w:t>
            </w:r>
          </w:p>
          <w:p w14:paraId="4587AFC5" w14:textId="6D2BC7BE" w:rsidR="00376F19" w:rsidRPr="00EF6D1E" w:rsidRDefault="003737DE" w:rsidP="003737DE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EF6D1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Soyez le plus complet possible].</w:t>
            </w:r>
          </w:p>
          <w:p w14:paraId="192B07E3" w14:textId="77777777" w:rsidR="00EF6D1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0EC136" w14:textId="77777777" w:rsidR="00027F24" w:rsidRDefault="00027F24" w:rsidP="003737DE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27AAF2CD" w14:textId="6FA3CE0F" w:rsidR="00CB27BD" w:rsidRPr="00EF6D1E" w:rsidRDefault="00CB27BD" w:rsidP="003737DE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</w:tc>
      </w:tr>
    </w:tbl>
    <w:p w14:paraId="2300679F" w14:textId="0A9335A4" w:rsidR="00376F19" w:rsidRDefault="00376F19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p w14:paraId="5FC316B8" w14:textId="77777777" w:rsidR="00CB27BD" w:rsidRDefault="00CB27BD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w:br w:type="page"/>
      </w:r>
    </w:p>
    <w:p w14:paraId="6923BA7B" w14:textId="785B406A" w:rsidR="003737DE" w:rsidRPr="00F47C3A" w:rsidRDefault="003737DE" w:rsidP="003737DE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7" w:name="_Toc74067018"/>
      <w:r>
        <w:rPr>
          <w:rFonts w:ascii="Candara" w:hAnsi="Candara"/>
          <w:color w:val="439B69"/>
          <w:sz w:val="32"/>
          <w:lang w:val="fr-FR"/>
        </w:rPr>
        <w:lastRenderedPageBreak/>
        <w:t>Ressources</w:t>
      </w:r>
      <w:bookmarkEnd w:id="7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37DE" w:rsidRPr="00B207F5" w14:paraId="50F1314B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1AB5F127" w14:textId="6B9BF7C7" w:rsidR="003737DE" w:rsidRPr="00B207F5" w:rsidRDefault="003737DE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Ressources</w:t>
            </w:r>
          </w:p>
        </w:tc>
      </w:tr>
      <w:tr w:rsidR="003737DE" w:rsidRPr="00BE2CF4" w14:paraId="4E26D26C" w14:textId="77777777" w:rsidTr="00D4788D">
        <w:trPr>
          <w:trHeight w:val="27"/>
        </w:trPr>
        <w:tc>
          <w:tcPr>
            <w:tcW w:w="9093" w:type="dxa"/>
          </w:tcPr>
          <w:p w14:paraId="4FFCF910" w14:textId="6B3ECC8E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[Sur la base des aspects fonctionnels et techniques, vous allez ici définir le besoin en ressources pour délivrer votre projet dans les délais définis et avec la qualité attendue.</w:t>
            </w:r>
          </w:p>
          <w:p w14:paraId="36EBCD74" w14:textId="77777777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F35B189" w14:textId="787BB99D" w:rsidR="003737DE" w:rsidRPr="00BC6F88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C’est un travail d’équipe</w:t>
            </w:r>
            <w:r w:rsidR="00110A38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N’hésitez pas à faire appel à des experts métier afin que ces estimations soient les plus correctes possible.</w:t>
            </w:r>
          </w:p>
          <w:p w14:paraId="3D8CC455" w14:textId="5C54B3F0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887EDD5" w14:textId="30B062A7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Vous devez décrire ici non seulement qui sera impliqué mais aussi quand les ressources seront impliquées et pour combien de temps. Vous pouvez regrouper les ressources par expertise et/ou par phase du projet.</w:t>
            </w:r>
            <w:r w:rsidR="00F2577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</w:p>
          <w:p w14:paraId="1CC46BEA" w14:textId="366CA249" w:rsidR="00110A38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B3AEDFB" w14:textId="7EF61B05" w:rsidR="003737DE" w:rsidRPr="00BC6F88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Note : Certaines personnes impliquées peuvent reporter à d’autres chef de département. Il est important que ceux-ci organisent leur travail afin de pouvoir rendre les ressources nécessaires disponible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 moment adéquat. Positionner le besoin dans le temps est donc essentiel</w:t>
            </w:r>
            <w:r w:rsidR="00E04ED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N’oubliez pas les ressources qui ne seront impliquées qu’en phase de tests ou lors de la livraison finale</w:t>
            </w:r>
            <w:r w:rsidR="003737DE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].</w:t>
            </w:r>
          </w:p>
          <w:p w14:paraId="22F49868" w14:textId="1C8795DD" w:rsidR="00BC6F88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7CCFD86" w14:textId="77777777" w:rsidR="003737DE" w:rsidRPr="00B207F5" w:rsidRDefault="003737DE" w:rsidP="0069194A">
            <w:pPr>
              <w:pStyle w:val="ListParagraph"/>
              <w:numPr>
                <w:ilvl w:val="0"/>
                <w:numId w:val="26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C7D93E4" w14:textId="426363C8" w:rsidR="003737DE" w:rsidRDefault="003737DE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p w14:paraId="73D0F2C5" w14:textId="77777777" w:rsidR="00BC6F88" w:rsidRDefault="00BC6F88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8" w:name="_Hlk50018539"/>
      <w:r>
        <w:rPr>
          <w:rFonts w:ascii="Candara" w:hAnsi="Candara"/>
          <w:color w:val="439B69"/>
          <w:sz w:val="32"/>
          <w:lang w:val="fr-FR"/>
        </w:rPr>
        <w:br w:type="page"/>
      </w:r>
    </w:p>
    <w:p w14:paraId="357EB6B7" w14:textId="7486D61C" w:rsidR="00F25776" w:rsidRPr="00F47C3A" w:rsidRDefault="00F25776" w:rsidP="00F25776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9" w:name="_Toc74067019"/>
      <w:r>
        <w:rPr>
          <w:rFonts w:ascii="Candara" w:hAnsi="Candara"/>
          <w:color w:val="439B69"/>
          <w:sz w:val="32"/>
          <w:lang w:val="fr-FR"/>
        </w:rPr>
        <w:lastRenderedPageBreak/>
        <w:t>Délais</w:t>
      </w:r>
      <w:bookmarkEnd w:id="9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F25776" w:rsidRPr="00B207F5" w14:paraId="4A04EEF1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5934649E" w14:textId="07DD47B4" w:rsidR="00F25776" w:rsidRPr="00B207F5" w:rsidRDefault="00F2577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Délais</w:t>
            </w:r>
          </w:p>
        </w:tc>
      </w:tr>
      <w:tr w:rsidR="00F25776" w:rsidRPr="00BE2CF4" w14:paraId="61BA4E36" w14:textId="77777777" w:rsidTr="00D4788D">
        <w:trPr>
          <w:trHeight w:val="27"/>
        </w:trPr>
        <w:tc>
          <w:tcPr>
            <w:tcW w:w="9093" w:type="dxa"/>
          </w:tcPr>
          <w:p w14:paraId="3A4F82D2" w14:textId="4D5111DB" w:rsidR="00F25776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[Donnez ici une idée claire des délais de chaque phase de votre projet.</w:t>
            </w:r>
          </w:p>
          <w:p w14:paraId="3A26EA75" w14:textId="77777777" w:rsidR="00B27A76" w:rsidRPr="00BC6F88" w:rsidRDefault="00B27A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75A8204" w14:textId="6E7B729B" w:rsidR="00F25776" w:rsidRPr="00BC6F88" w:rsidRDefault="00B27A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 l’issue du TD 3 vous pourrez compléter :</w:t>
            </w:r>
          </w:p>
          <w:p w14:paraId="063A911F" w14:textId="3B4BDB45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Maintenant que vous avez une idée plus précise des objectifs et livrables, vous pouvez en fonction des ressources estimer le temps nécessaire à la réalisation, aux tests et à la mise en production de votre solution.</w:t>
            </w:r>
          </w:p>
          <w:p w14:paraId="6827B497" w14:textId="5647EC7B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0480C8B" w14:textId="28177D88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plan proposé peut être très différent de celui présenté dans la Charte Projet. Expliquez pourquoi et justifiez les différences, positives ou négatives.</w:t>
            </w:r>
          </w:p>
          <w:p w14:paraId="0FDE188C" w14:textId="77777777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66074DF" w14:textId="5E277E1D" w:rsidR="00F25776" w:rsidRPr="00BC6F88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un Gantt simplifié </w:t>
            </w:r>
            <w:r w:rsid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(macro-planning) 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améliore la visibilité et la compréhension</w:t>
            </w:r>
            <w:r w:rsidR="00E04ED6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. Faites ressortir la date de livraison, c’est la date la plus importante pour la plupart des parties 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prenantes]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4D7069D3" w14:textId="77777777" w:rsidR="00F25776" w:rsidRPr="00B207F5" w:rsidRDefault="00F2577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969966C" w14:textId="287AC3EA" w:rsidR="00F479AF" w:rsidRDefault="00F479AF" w:rsidP="00494BA1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9D7AAA4" w14:textId="4A19D015" w:rsidR="00F25776" w:rsidRPr="00B207F5" w:rsidRDefault="00F2577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5184E390" w14:textId="5D676F55" w:rsidR="00E04ED6" w:rsidRPr="00F47C3A" w:rsidRDefault="00E04ED6" w:rsidP="00E04ED6">
      <w:pPr>
        <w:pStyle w:val="Heading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0" w:name="_Toc74067020"/>
      <w:bookmarkEnd w:id="8"/>
      <w:r>
        <w:rPr>
          <w:rFonts w:ascii="Candara" w:hAnsi="Candara"/>
          <w:color w:val="439B69"/>
          <w:sz w:val="32"/>
          <w:lang w:val="fr-FR"/>
        </w:rPr>
        <w:t>Budget</w:t>
      </w:r>
      <w:bookmarkEnd w:id="10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E04ED6" w:rsidRPr="00BE2CF4" w14:paraId="0D93924F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721AEA18" w14:textId="5DE06E5D" w:rsidR="00E04ED6" w:rsidRPr="00B207F5" w:rsidRDefault="00E04ED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Budget</w:t>
            </w:r>
            <w:r w:rsidR="00B27A76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(cette partie est à renseigner plus tard après le TD4 Budget)</w:t>
            </w:r>
          </w:p>
        </w:tc>
      </w:tr>
      <w:tr w:rsidR="00E04ED6" w:rsidRPr="00BE2CF4" w14:paraId="642CD94E" w14:textId="77777777" w:rsidTr="00D4788D">
        <w:trPr>
          <w:trHeight w:val="27"/>
        </w:trPr>
        <w:tc>
          <w:tcPr>
            <w:tcW w:w="9093" w:type="dxa"/>
          </w:tcPr>
          <w:p w14:paraId="07FFE60D" w14:textId="77777777" w:rsidR="00E04ED6" w:rsidRPr="00BC6F88" w:rsidRDefault="00E04ED6" w:rsidP="00E04ED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[Donnez ici une idée plus précise </w:t>
            </w:r>
          </w:p>
          <w:p w14:paraId="03DF96F3" w14:textId="6A45E709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montant des investissement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</w:t>
            </w:r>
          </w:p>
          <w:p w14:paraId="30539B0B" w14:textId="33AE91CA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 l’enveloppe budgétaire estimée pour les prestataires de service</w:t>
            </w:r>
          </w:p>
          <w:p w14:paraId="4B1BBDFC" w14:textId="33292704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coûts d’hébergement logiciel si applicable</w:t>
            </w:r>
          </w:p>
          <w:p w14:paraId="4CCA9C7E" w14:textId="63D76ACB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total estimé du coût des ressources</w:t>
            </w:r>
          </w:p>
          <w:p w14:paraId="5A28DFEF" w14:textId="03D59EE6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coût de maintenance futur</w:t>
            </w:r>
          </w:p>
          <w:p w14:paraId="353D8FD5" w14:textId="5C72561A" w:rsidR="00E04ED6" w:rsidRPr="00BC6F88" w:rsidRDefault="00E04ED6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licences</w:t>
            </w:r>
          </w:p>
          <w:p w14:paraId="295E102B" w14:textId="489ED2FB" w:rsidR="003E386D" w:rsidRPr="00BC6F88" w:rsidRDefault="003E386D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éléments techniques (réseaux etc…)</w:t>
            </w:r>
          </w:p>
          <w:p w14:paraId="1010BA48" w14:textId="7966D249" w:rsidR="003E386D" w:rsidRPr="00BC6F88" w:rsidRDefault="003E386D" w:rsidP="00E04ED6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tout autre coût lié au projet (par exemple location de bureaux, primes spéciales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 voyages</w:t>
            </w: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…)</w:t>
            </w:r>
          </w:p>
          <w:p w14:paraId="126FBDAE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5FF37F0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B11B759" w14:textId="69C9BD8E" w:rsidR="00E04ED6" w:rsidRPr="00BC6F88" w:rsidRDefault="00E04ED6" w:rsidP="0069194A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</w:t>
            </w:r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Ici aussi, le budget plus détaillé</w:t>
            </w:r>
            <w:r w:rsidR="008D6A6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  <w:r w:rsidR="003E386D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peut différer du budget initial estimé. Expliquer et justifiez les </w:t>
            </w:r>
            <w:r w:rsidR="00AF28CB" w:rsidRPr="00BC6F88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différences]</w:t>
            </w:r>
            <w:r w:rsidR="0069194A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43E0E9BC" w14:textId="2673AD9C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3ED80B1F" w14:textId="73A8A3E8" w:rsidR="00BC6F88" w:rsidRDefault="00420FE0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Il est utile de faire une première </w:t>
            </w:r>
            <w:r w:rsidR="00C718EA">
              <w:rPr>
                <w:rFonts w:ascii="Avenir Next LT Pro" w:hAnsi="Avenir Next LT Pro"/>
                <w:sz w:val="22"/>
                <w:szCs w:val="18"/>
                <w:lang w:val="fr-FR"/>
              </w:rPr>
              <w:t>estimation</w:t>
            </w:r>
            <w:r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 des couts pour comparer. La MOA pourra vous indiquer une enveloppe</w:t>
            </w:r>
            <w:r w:rsidR="00C718EA">
              <w:rPr>
                <w:rFonts w:ascii="Avenir Next LT Pro" w:hAnsi="Avenir Next LT Pro"/>
                <w:sz w:val="22"/>
                <w:szCs w:val="18"/>
                <w:lang w:val="fr-FR"/>
              </w:rPr>
              <w:t xml:space="preserve"> à ne pas dépasser</w:t>
            </w:r>
          </w:p>
          <w:p w14:paraId="12D241FA" w14:textId="2739DE74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217C3D1" w14:textId="14C02FE9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2BFACCFF" w14:textId="4F9713D3" w:rsid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71E0608A" w14:textId="77777777" w:rsidR="00BC6F88" w:rsidRPr="00BC6F88" w:rsidRDefault="00BC6F88" w:rsidP="00D4788D">
            <w:pPr>
              <w:rPr>
                <w:rFonts w:ascii="Avenir Next LT Pro" w:hAnsi="Avenir Next LT Pro"/>
                <w:sz w:val="22"/>
                <w:szCs w:val="18"/>
                <w:lang w:val="fr-FR"/>
              </w:rPr>
            </w:pPr>
          </w:p>
          <w:p w14:paraId="346A37C6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69EA7F91" w14:textId="77777777" w:rsidR="00E04ED6" w:rsidRPr="00BC6F88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</w:tc>
      </w:tr>
    </w:tbl>
    <w:p w14:paraId="2FE1FDCA" w14:textId="77777777" w:rsidR="00E04ED6" w:rsidRPr="00376F19" w:rsidRDefault="00E04ED6" w:rsidP="00376F19">
      <w:pPr>
        <w:shd w:val="clear" w:color="auto" w:fill="FFFFFF"/>
        <w:textAlignment w:val="baseline"/>
        <w:rPr>
          <w:rFonts w:ascii="inherit" w:eastAsia="Times New Roman" w:hAnsi="inherit" w:cs="Arimo"/>
          <w:color w:val="4C5357"/>
          <w:sz w:val="27"/>
          <w:szCs w:val="27"/>
          <w:lang w:val="fr-BE" w:eastAsia="fr-BE"/>
        </w:rPr>
      </w:pPr>
    </w:p>
    <w:sectPr w:rsidR="00E04ED6" w:rsidRPr="00376F19" w:rsidSect="00E75F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2D75" w14:textId="77777777" w:rsidR="00E75FCF" w:rsidRDefault="00E75FCF">
      <w:r>
        <w:separator/>
      </w:r>
    </w:p>
  </w:endnote>
  <w:endnote w:type="continuationSeparator" w:id="0">
    <w:p w14:paraId="4C53AB35" w14:textId="77777777" w:rsidR="00E75FCF" w:rsidRDefault="00E7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6EE37AEF" w:rsidR="002E1F62" w:rsidRDefault="002E1F62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color w:val="4D4D4D"/>
        <w:sz w:val="18"/>
        <w:szCs w:val="18"/>
      </w:rPr>
      <w:t xml:space="preserve">       </w:t>
    </w:r>
  </w:p>
  <w:p w14:paraId="1AAB1971" w14:textId="6A0AB144" w:rsidR="002E1F62" w:rsidRPr="00B207F5" w:rsidRDefault="002E1F62" w:rsidP="00B207F5">
    <w:pPr>
      <w:pStyle w:val="Footer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6B26CC">
      <w:rPr>
        <w:noProof/>
        <w:sz w:val="18"/>
        <w:szCs w:val="18"/>
      </w:rPr>
      <w:t>9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A86E60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Ibk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E2B4" w14:textId="77777777" w:rsidR="00E75FCF" w:rsidRDefault="00E75FCF">
      <w:r>
        <w:separator/>
      </w:r>
    </w:p>
  </w:footnote>
  <w:footnote w:type="continuationSeparator" w:id="0">
    <w:p w14:paraId="23051E6A" w14:textId="77777777" w:rsidR="00E75FCF" w:rsidRDefault="00E75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11E91530" w:rsidR="002E1F62" w:rsidRDefault="002E1F62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21"/>
    <w:multiLevelType w:val="hybridMultilevel"/>
    <w:tmpl w:val="5FFA5DF0"/>
    <w:lvl w:ilvl="0" w:tplc="3FCCC13E">
      <w:numFmt w:val="bullet"/>
      <w:lvlText w:val=".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DC"/>
    <w:multiLevelType w:val="hybridMultilevel"/>
    <w:tmpl w:val="C6926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81D"/>
    <w:multiLevelType w:val="hybridMultilevel"/>
    <w:tmpl w:val="CDEEB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EA0"/>
    <w:multiLevelType w:val="multilevel"/>
    <w:tmpl w:val="ABD23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03A7D"/>
    <w:multiLevelType w:val="hybridMultilevel"/>
    <w:tmpl w:val="FEEC2BE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D0A"/>
    <w:multiLevelType w:val="hybridMultilevel"/>
    <w:tmpl w:val="7188E13C"/>
    <w:lvl w:ilvl="0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84F34"/>
    <w:multiLevelType w:val="hybridMultilevel"/>
    <w:tmpl w:val="365A61D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30078"/>
    <w:multiLevelType w:val="multilevel"/>
    <w:tmpl w:val="7190FA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F658F5"/>
    <w:multiLevelType w:val="hybridMultilevel"/>
    <w:tmpl w:val="115C4EB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9C7"/>
    <w:multiLevelType w:val="hybridMultilevel"/>
    <w:tmpl w:val="D4762B84"/>
    <w:lvl w:ilvl="0" w:tplc="D7D83B1E">
      <w:numFmt w:val="bullet"/>
      <w:lvlText w:val="-"/>
      <w:lvlJc w:val="left"/>
      <w:pPr>
        <w:ind w:left="773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7C0F246C"/>
    <w:multiLevelType w:val="hybridMultilevel"/>
    <w:tmpl w:val="C73278E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400BE">
      <w:numFmt w:val="bullet"/>
      <w:lvlText w:val="•"/>
      <w:lvlJc w:val="left"/>
      <w:pPr>
        <w:ind w:left="2520" w:hanging="720"/>
      </w:pPr>
      <w:rPr>
        <w:rFonts w:ascii="Avenir Next LT Pro" w:eastAsia="Arial" w:hAnsi="Avenir Next LT Pro" w:cs="Arial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032190">
    <w:abstractNumId w:val="9"/>
  </w:num>
  <w:num w:numId="2" w16cid:durableId="14234492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8937805">
    <w:abstractNumId w:val="9"/>
  </w:num>
  <w:num w:numId="4" w16cid:durableId="1056323303">
    <w:abstractNumId w:val="8"/>
  </w:num>
  <w:num w:numId="5" w16cid:durableId="301546200">
    <w:abstractNumId w:val="9"/>
  </w:num>
  <w:num w:numId="6" w16cid:durableId="186256691">
    <w:abstractNumId w:val="9"/>
  </w:num>
  <w:num w:numId="7" w16cid:durableId="491991318">
    <w:abstractNumId w:val="9"/>
  </w:num>
  <w:num w:numId="8" w16cid:durableId="1432050250">
    <w:abstractNumId w:val="9"/>
  </w:num>
  <w:num w:numId="9" w16cid:durableId="1082946021">
    <w:abstractNumId w:val="9"/>
  </w:num>
  <w:num w:numId="10" w16cid:durableId="1116174707">
    <w:abstractNumId w:val="9"/>
  </w:num>
  <w:num w:numId="11" w16cid:durableId="1113523336">
    <w:abstractNumId w:val="9"/>
  </w:num>
  <w:num w:numId="12" w16cid:durableId="1206942408">
    <w:abstractNumId w:val="9"/>
  </w:num>
  <w:num w:numId="13" w16cid:durableId="422990483">
    <w:abstractNumId w:val="9"/>
  </w:num>
  <w:num w:numId="14" w16cid:durableId="852493805">
    <w:abstractNumId w:val="9"/>
  </w:num>
  <w:num w:numId="15" w16cid:durableId="141432188">
    <w:abstractNumId w:val="9"/>
  </w:num>
  <w:num w:numId="16" w16cid:durableId="254680043">
    <w:abstractNumId w:val="5"/>
  </w:num>
  <w:num w:numId="17" w16cid:durableId="450439985">
    <w:abstractNumId w:val="3"/>
  </w:num>
  <w:num w:numId="18" w16cid:durableId="1964732103">
    <w:abstractNumId w:val="7"/>
  </w:num>
  <w:num w:numId="19" w16cid:durableId="1183013579">
    <w:abstractNumId w:val="10"/>
  </w:num>
  <w:num w:numId="20" w16cid:durableId="1523470424">
    <w:abstractNumId w:val="2"/>
  </w:num>
  <w:num w:numId="21" w16cid:durableId="813789371">
    <w:abstractNumId w:val="1"/>
  </w:num>
  <w:num w:numId="22" w16cid:durableId="634216411">
    <w:abstractNumId w:val="12"/>
  </w:num>
  <w:num w:numId="23" w16cid:durableId="399209653">
    <w:abstractNumId w:val="6"/>
  </w:num>
  <w:num w:numId="24" w16cid:durableId="2019652802">
    <w:abstractNumId w:val="4"/>
  </w:num>
  <w:num w:numId="25" w16cid:durableId="388656630">
    <w:abstractNumId w:val="0"/>
  </w:num>
  <w:num w:numId="26" w16cid:durableId="580912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2032E"/>
    <w:rsid w:val="00023258"/>
    <w:rsid w:val="0002350D"/>
    <w:rsid w:val="00027F24"/>
    <w:rsid w:val="0006377D"/>
    <w:rsid w:val="0007439B"/>
    <w:rsid w:val="000849B1"/>
    <w:rsid w:val="000958E7"/>
    <w:rsid w:val="00095D3E"/>
    <w:rsid w:val="000C4A35"/>
    <w:rsid w:val="000C73E6"/>
    <w:rsid w:val="000D7387"/>
    <w:rsid w:val="001027B2"/>
    <w:rsid w:val="00110A38"/>
    <w:rsid w:val="00125B1D"/>
    <w:rsid w:val="001262F9"/>
    <w:rsid w:val="00160713"/>
    <w:rsid w:val="0019690D"/>
    <w:rsid w:val="001A1DD4"/>
    <w:rsid w:val="001C2F95"/>
    <w:rsid w:val="001F4864"/>
    <w:rsid w:val="00202E1A"/>
    <w:rsid w:val="00206586"/>
    <w:rsid w:val="00220AB0"/>
    <w:rsid w:val="00230B84"/>
    <w:rsid w:val="00285173"/>
    <w:rsid w:val="00291298"/>
    <w:rsid w:val="00292F49"/>
    <w:rsid w:val="002B075B"/>
    <w:rsid w:val="002D753E"/>
    <w:rsid w:val="002E1F62"/>
    <w:rsid w:val="002E406F"/>
    <w:rsid w:val="002E439D"/>
    <w:rsid w:val="002F1859"/>
    <w:rsid w:val="002F252D"/>
    <w:rsid w:val="0032647A"/>
    <w:rsid w:val="00337D54"/>
    <w:rsid w:val="003737DE"/>
    <w:rsid w:val="00376F19"/>
    <w:rsid w:val="003E386D"/>
    <w:rsid w:val="003E5EB2"/>
    <w:rsid w:val="003F4DAC"/>
    <w:rsid w:val="003F5D65"/>
    <w:rsid w:val="00405D18"/>
    <w:rsid w:val="00420FE0"/>
    <w:rsid w:val="004320BB"/>
    <w:rsid w:val="00440E03"/>
    <w:rsid w:val="00484EA9"/>
    <w:rsid w:val="00485FF3"/>
    <w:rsid w:val="00494BA1"/>
    <w:rsid w:val="004B1DC3"/>
    <w:rsid w:val="004B3FB5"/>
    <w:rsid w:val="004C2277"/>
    <w:rsid w:val="004C5617"/>
    <w:rsid w:val="004D0583"/>
    <w:rsid w:val="004D1675"/>
    <w:rsid w:val="004E5F9F"/>
    <w:rsid w:val="004E7927"/>
    <w:rsid w:val="0051233A"/>
    <w:rsid w:val="005400EF"/>
    <w:rsid w:val="0056680C"/>
    <w:rsid w:val="00574005"/>
    <w:rsid w:val="00574159"/>
    <w:rsid w:val="0057486A"/>
    <w:rsid w:val="00585E5F"/>
    <w:rsid w:val="00586F2C"/>
    <w:rsid w:val="005A1415"/>
    <w:rsid w:val="005B6678"/>
    <w:rsid w:val="005C72D0"/>
    <w:rsid w:val="005D17C9"/>
    <w:rsid w:val="005F0CB4"/>
    <w:rsid w:val="005F1EA9"/>
    <w:rsid w:val="00601174"/>
    <w:rsid w:val="0060376A"/>
    <w:rsid w:val="00610E73"/>
    <w:rsid w:val="006333BE"/>
    <w:rsid w:val="00655038"/>
    <w:rsid w:val="0065526E"/>
    <w:rsid w:val="006672B8"/>
    <w:rsid w:val="00676232"/>
    <w:rsid w:val="0069194A"/>
    <w:rsid w:val="006A6BC1"/>
    <w:rsid w:val="006B26CC"/>
    <w:rsid w:val="006D1D5F"/>
    <w:rsid w:val="007014EE"/>
    <w:rsid w:val="007031D1"/>
    <w:rsid w:val="007358C5"/>
    <w:rsid w:val="0076003B"/>
    <w:rsid w:val="00764557"/>
    <w:rsid w:val="00785E50"/>
    <w:rsid w:val="007969DF"/>
    <w:rsid w:val="007A685C"/>
    <w:rsid w:val="007A70A3"/>
    <w:rsid w:val="007D463F"/>
    <w:rsid w:val="00810C96"/>
    <w:rsid w:val="0081565C"/>
    <w:rsid w:val="0085422F"/>
    <w:rsid w:val="00870502"/>
    <w:rsid w:val="008D6A60"/>
    <w:rsid w:val="008F6FFB"/>
    <w:rsid w:val="00905351"/>
    <w:rsid w:val="00906251"/>
    <w:rsid w:val="009071A0"/>
    <w:rsid w:val="00924A29"/>
    <w:rsid w:val="00925FC8"/>
    <w:rsid w:val="00942994"/>
    <w:rsid w:val="00951AB1"/>
    <w:rsid w:val="00956433"/>
    <w:rsid w:val="00970146"/>
    <w:rsid w:val="009A3360"/>
    <w:rsid w:val="009A6808"/>
    <w:rsid w:val="009C00D9"/>
    <w:rsid w:val="009C0607"/>
    <w:rsid w:val="009E74E5"/>
    <w:rsid w:val="009F3205"/>
    <w:rsid w:val="00A40D16"/>
    <w:rsid w:val="00A41333"/>
    <w:rsid w:val="00A60B7B"/>
    <w:rsid w:val="00A63957"/>
    <w:rsid w:val="00A72ECD"/>
    <w:rsid w:val="00A762C3"/>
    <w:rsid w:val="00A83B2B"/>
    <w:rsid w:val="00AA04E2"/>
    <w:rsid w:val="00AC0A7C"/>
    <w:rsid w:val="00AC3122"/>
    <w:rsid w:val="00AD4D0F"/>
    <w:rsid w:val="00AE2479"/>
    <w:rsid w:val="00AF28CB"/>
    <w:rsid w:val="00AF5959"/>
    <w:rsid w:val="00AF5F6C"/>
    <w:rsid w:val="00B14B46"/>
    <w:rsid w:val="00B207F5"/>
    <w:rsid w:val="00B27A76"/>
    <w:rsid w:val="00B35673"/>
    <w:rsid w:val="00B906D8"/>
    <w:rsid w:val="00B91AF8"/>
    <w:rsid w:val="00BA1E59"/>
    <w:rsid w:val="00BA624A"/>
    <w:rsid w:val="00BC32A7"/>
    <w:rsid w:val="00BC6F88"/>
    <w:rsid w:val="00BE2CF4"/>
    <w:rsid w:val="00BF056C"/>
    <w:rsid w:val="00C10DC6"/>
    <w:rsid w:val="00C5181C"/>
    <w:rsid w:val="00C63AB5"/>
    <w:rsid w:val="00C71338"/>
    <w:rsid w:val="00C718EA"/>
    <w:rsid w:val="00C9776E"/>
    <w:rsid w:val="00CB27BD"/>
    <w:rsid w:val="00CD2DDE"/>
    <w:rsid w:val="00CE2EFF"/>
    <w:rsid w:val="00CF58F3"/>
    <w:rsid w:val="00D05EE8"/>
    <w:rsid w:val="00D12C62"/>
    <w:rsid w:val="00D4788D"/>
    <w:rsid w:val="00D62746"/>
    <w:rsid w:val="00D860DA"/>
    <w:rsid w:val="00D877D5"/>
    <w:rsid w:val="00DE0681"/>
    <w:rsid w:val="00E04ED6"/>
    <w:rsid w:val="00E12C0B"/>
    <w:rsid w:val="00E16A92"/>
    <w:rsid w:val="00E372AE"/>
    <w:rsid w:val="00E57C5D"/>
    <w:rsid w:val="00E60D27"/>
    <w:rsid w:val="00E75FCF"/>
    <w:rsid w:val="00E91773"/>
    <w:rsid w:val="00E93E1A"/>
    <w:rsid w:val="00EC2B41"/>
    <w:rsid w:val="00EE0DEF"/>
    <w:rsid w:val="00EE0EB8"/>
    <w:rsid w:val="00EF6D1E"/>
    <w:rsid w:val="00F018A1"/>
    <w:rsid w:val="00F25776"/>
    <w:rsid w:val="00F320CE"/>
    <w:rsid w:val="00F47885"/>
    <w:rsid w:val="00F479AF"/>
    <w:rsid w:val="00F47C3A"/>
    <w:rsid w:val="00F57668"/>
    <w:rsid w:val="00F62227"/>
    <w:rsid w:val="00F64B88"/>
    <w:rsid w:val="00F7583E"/>
    <w:rsid w:val="00F76D3F"/>
    <w:rsid w:val="00F96E7C"/>
    <w:rsid w:val="00FE332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3ACDC"/>
  <w15:docId w15:val="{1AF16586-0021-4FC5-86DC-625C938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Heading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Heading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link w:val="Heading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161"/>
  </w:style>
  <w:style w:type="paragraph" w:styleId="Footer">
    <w:name w:val="footer"/>
    <w:basedOn w:val="Normal"/>
    <w:link w:val="FooterCh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TableGrid">
    <w:name w:val="Table Grid"/>
    <w:basedOn w:val="Table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PageNumber">
    <w:name w:val="page number"/>
    <w:rsid w:val="008F6086"/>
    <w:rPr>
      <w:rFonts w:ascii="Arial" w:hAnsi="Arial"/>
      <w:sz w:val="18"/>
    </w:rPr>
  </w:style>
  <w:style w:type="paragraph" w:styleId="BalloonText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DocumentMap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Hyperlink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FootnoteText">
    <w:name w:val="footnote text"/>
    <w:basedOn w:val="Normal"/>
    <w:rsid w:val="001814C2"/>
    <w:rPr>
      <w:sz w:val="16"/>
      <w:szCs w:val="20"/>
    </w:rPr>
  </w:style>
  <w:style w:type="character" w:styleId="FootnoteReference">
    <w:name w:val="footnote reference"/>
    <w:semiHidden/>
    <w:rsid w:val="00271438"/>
    <w:rPr>
      <w:vertAlign w:val="superscript"/>
    </w:rPr>
  </w:style>
  <w:style w:type="paragraph" w:styleId="NoteHeading">
    <w:name w:val="Note Heading"/>
    <w:basedOn w:val="Normal"/>
    <w:next w:val="Normal"/>
    <w:rsid w:val="00271438"/>
    <w:rPr>
      <w:color w:val="auto"/>
      <w:sz w:val="18"/>
    </w:rPr>
  </w:style>
  <w:style w:type="paragraph" w:styleId="TOC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OC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OC4">
    <w:name w:val="toc 4"/>
    <w:basedOn w:val="Normal"/>
    <w:next w:val="Normal"/>
    <w:autoRedefine/>
    <w:rsid w:val="00867019"/>
    <w:pPr>
      <w:ind w:left="765" w:hanging="765"/>
    </w:pPr>
  </w:style>
  <w:style w:type="paragraph" w:styleId="TOC5">
    <w:name w:val="toc 5"/>
    <w:basedOn w:val="Normal"/>
    <w:next w:val="Normal"/>
    <w:autoRedefine/>
    <w:rsid w:val="00867019"/>
    <w:pPr>
      <w:ind w:left="907" w:hanging="907"/>
    </w:pPr>
  </w:style>
  <w:style w:type="paragraph" w:styleId="TOC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Bullet2">
    <w:name w:val="List Bullet 2"/>
    <w:basedOn w:val="ListBullet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IntenseEmphasis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e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0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C4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ListParagraph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9">
    <w:name w:val="1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5C72D0"/>
    <w:rPr>
      <w:b/>
      <w:bCs/>
    </w:rPr>
  </w:style>
  <w:style w:type="paragraph" w:styleId="NoSpacing">
    <w:name w:val="No Spacing"/>
    <w:link w:val="NoSpacingChar"/>
    <w:uiPriority w:val="1"/>
    <w:qFormat/>
    <w:rsid w:val="00D4788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4788D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0AB0C-4164-46C9-924B-8ADF85DCA5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: V1.0</dc:creator>
  <cp:keywords/>
  <dc:description/>
  <cp:lastModifiedBy>Mohamed Toujani</cp:lastModifiedBy>
  <cp:revision>35</cp:revision>
  <dcterms:created xsi:type="dcterms:W3CDTF">2022-02-17T22:07:00Z</dcterms:created>
  <dcterms:modified xsi:type="dcterms:W3CDTF">2024-03-14T09:09:00Z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  <property fmtid="{D5CDD505-2E9C-101B-9397-08002B2CF9AE}" pid="5" name="MSIP_Label_fb7595bc-492f-4d88-9880-737c41c1bf4b_Enabled">
    <vt:lpwstr>true</vt:lpwstr>
  </property>
  <property fmtid="{D5CDD505-2E9C-101B-9397-08002B2CF9AE}" pid="6" name="MSIP_Label_fb7595bc-492f-4d88-9880-737c41c1bf4b_SetDate">
    <vt:lpwstr>2024-03-14T08:50:31Z</vt:lpwstr>
  </property>
  <property fmtid="{D5CDD505-2E9C-101B-9397-08002B2CF9AE}" pid="7" name="MSIP_Label_fb7595bc-492f-4d88-9880-737c41c1bf4b_Method">
    <vt:lpwstr>Standard</vt:lpwstr>
  </property>
  <property fmtid="{D5CDD505-2E9C-101B-9397-08002B2CF9AE}" pid="8" name="MSIP_Label_fb7595bc-492f-4d88-9880-737c41c1bf4b_Name">
    <vt:lpwstr>Public</vt:lpwstr>
  </property>
  <property fmtid="{D5CDD505-2E9C-101B-9397-08002B2CF9AE}" pid="9" name="MSIP_Label_fb7595bc-492f-4d88-9880-737c41c1bf4b_SiteId">
    <vt:lpwstr>430c3e75-ff03-445f-b3f4-ae2809a0b10b</vt:lpwstr>
  </property>
  <property fmtid="{D5CDD505-2E9C-101B-9397-08002B2CF9AE}" pid="10" name="MSIP_Label_fb7595bc-492f-4d88-9880-737c41c1bf4b_ActionId">
    <vt:lpwstr>a2d97ed3-eab4-44a6-93c9-d613dbb25283</vt:lpwstr>
  </property>
  <property fmtid="{D5CDD505-2E9C-101B-9397-08002B2CF9AE}" pid="11" name="MSIP_Label_fb7595bc-492f-4d88-9880-737c41c1bf4b_ContentBits">
    <vt:lpwstr>0</vt:lpwstr>
  </property>
</Properties>
</file>