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3B41C5"/>
          <w:sz w:val="44"/>
          <w:szCs w:val="44"/>
        </w:rPr>
        <w:t xml:space="preserve">Encaixe</w:t>
      </w:r>
    </w:p>
    <w:p>
      <w:pPr>
        <w:spacing w:after="60"/>
      </w:pPr>
      <w:r>
        <w:rPr>
          <w:sz w:val="56"/>
          <w:szCs w:val="56"/>
        </w:rPr>
        <w:t xml:space="preserve">Próximos passos do projeto</w:t>
      </w:r>
    </w:p>
    <w:p>
      <w:pPr>
        <w:spacing w:after="120"/>
      </w:pPr>
      <w:r>
        <w:t xml:space="preserve">Modelagem de Software · 2026-2 · Turma 04I · documento de passagem de 2026-10-30 (substitui o de 2026-10-22)</w:t>
      </w:r>
    </w:p>
    <w:p>
      <w:pPr>
        <w:spacing w:after="120"/>
      </w:pPr>
      <w:r>
        <w:rPr>
          <w:b/>
          <w:bCs/>
        </w:rPr>
        <w:t xml:space="preserve">Para quem é:</w:t>
      </w:r>
      <w:r>
        <w:t xml:space="preserve"> os três integrantes. Mostra onde o projeto está hoje, o que falta e quem pode assumir cada item. Quem leu a versão de 2026-10-22 pode ir direto às seções 4 e 5.</w:t>
      </w:r>
    </w:p>
    <w:p>
      <w:pPr>
        <w:pStyle w:val="Heading1"/>
        <w:keepNext/>
        <w:spacing w:after="120" w:before="280"/>
      </w:pPr>
      <w:r>
        <w:t xml:space="preserve">1. Onde o projeto está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3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Mapa de Specs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Aprovado. As </w:t>
            </w:r>
            <w:r>
              <w:rPr>
                <w:b/>
                <w:bCs/>
              </w:rPr>
              <w:t xml:space="preserve">29 Specs estão aprovadas e concluídas</w:t>
            </w:r>
            <w:r>
              <w:t xml:space="preserve">: cada critério de aceitação e cada invariante tem teste (tabela da §12), e as questões da §13 foram decididas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SPEC-001 e 002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Concluídas antes de 2026-10-22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Trilha A: SPEC-006 a 009, 011, 020, 021, 024 e 026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Concluídas. Decisões da §13 na etapa 32 (PR #144) e evidência completa na etapa 33 (PR #145)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Trilhas B e C: SPEC-003 a 005, 010, 012 a 019, 022, 023, 025, 027 a 029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Concluídas. Escritas e conferidas pelo 2dart5 (etapas 43 a 60), aprovadas pela equipe (etapa 61) e com as questões da §13 decididas na etapa 63 (PR #150)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docs/spec.md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v0.1.11. A v0.1.10 trouxe as decisões da Trilha A, e a v0.1.11 as das Trilhas B e C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Código e testes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na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t xml:space="preserve">. </w:t>
            </w:r>
            <w:r>
              <w:rPr>
                <w:b/>
                <w:bCs/>
              </w:rPr>
              <w:t xml:space="preserve">450 testes</w:t>
            </w:r>
            <w:r>
              <w:t xml:space="preserve"> passando no Node 24; o GitHub Actions roda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test</w:t>
            </w:r>
            <w:r>
              <w:t xml:space="preserve"> em todo pull request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Issues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107 fechadas, </w:t>
            </w:r>
            <w:r>
              <w:rPr>
                <w:b/>
                <w:bCs/>
              </w:rPr>
              <w:t xml:space="preserve">nenhuma aberta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que falta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Validação com o professor, duas lacunas de rastreabilidade e as pendências de segurança (seção 4)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O roteiro de Spec-Driven Development do professor está cumprido: mapa aprovado, uma Spec por vez, código conferido contra os critérios e cada divergência registrada. Daqui em diante, o trabalho é fechar as pendências da seção 4 e manter o mesmo cuidado em qualquer mudança nova.</w:t>
      </w:r>
    </w:p>
    <w:p>
      <w:pPr>
        <w:pStyle w:val="Heading1"/>
        <w:keepNext/>
        <w:spacing w:after="120" w:before="280"/>
      </w:pPr>
      <w:r>
        <w:t xml:space="preserve">2. Como trabalhar daqui em diante</w:t>
      </w:r>
    </w:p>
    <w:p>
      <w:pPr>
        <w:spacing w:after="120"/>
      </w:pPr>
      <w:r>
        <w:t xml:space="preserve">Não há mais Spec para escrever. Qualquer mudança nova segue o mesmo caminho: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mudança altera uma regra, a </w:t>
      </w:r>
      <w:r>
        <w:rPr>
          <w:rFonts w:ascii="Consolas" w:cs="Consolas" w:eastAsia="Consolas" w:hAnsi="Consolas"/>
          <w:sz w:val="19"/>
          <w:szCs w:val="19"/>
        </w:rPr>
        <w:t xml:space="preserve">docs/spec.md</w:t>
      </w:r>
      <w:r>
        <w:t xml:space="preserve"> muda primeiro, com uma linha no histórico de versões. Só depois o código.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Decisão de mérito (o que o sistema deve fazer) precisa de aprovação explícita da equipe. Ajuste de baseline (texto, versão, README) não precisa.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Bug corrigido vira teste de regressão. O nome do teste leva a regra, por exemplo </w:t>
      </w:r>
      <w:r>
        <w:rPr>
          <w:rFonts w:ascii="Consolas" w:cs="Consolas" w:eastAsia="Consolas" w:hAnsi="Consolas"/>
          <w:sz w:val="19"/>
          <w:szCs w:val="19"/>
        </w:rPr>
        <w:t xml:space="preserve">T-SPEC025-Q3 | RN-28: a suspensão expira as reservas pendentes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 a etapa em </w:t>
      </w:r>
      <w:r>
        <w:rPr>
          <w:rFonts w:ascii="Consolas" w:cs="Consolas" w:eastAsia="Consolas" w:hAnsi="Consolas"/>
          <w:sz w:val="19"/>
          <w:szCs w:val="19"/>
        </w:rPr>
        <w:t xml:space="preserve">docs/specs/registro-sdd.md</w:t>
      </w:r>
      <w:r>
        <w:t xml:space="preserve">. A próxima é a 64.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Abrir o PR contra a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. Ninguém mergeia o próprio PR (constituição, princípio X).</w:t>
      </w:r>
    </w:p>
    <w:p>
      <w:pPr>
        <w:pStyle w:val="Heading2"/>
        <w:keepNext/>
        <w:spacing w:after="80" w:before="200"/>
      </w:pPr>
      <w:r>
        <w:t xml:space="preserve">A regra fundamental</w:t>
      </w:r>
    </w:p>
    <w:p>
      <w:pPr>
        <w:spacing w:after="120"/>
      </w:pPr>
      <w:r>
        <w:t xml:space="preserve">Conflito entre código, Spec e modelagem nunca se resolve em silêncio. Registre e escolha: corrigir a implementação ou propor alteração da baseline.</w:t>
      </w:r>
    </w:p>
    <w:p>
      <w:pPr>
        <w:pStyle w:val="Heading2"/>
        <w:keepNext/>
        <w:spacing w:after="80" w:before="200"/>
      </w:pPr>
      <w:r>
        <w:t xml:space="preserve">Aprovada não é concluída</w:t>
      </w:r>
    </w:p>
    <w:p>
      <w:pPr>
        <w:spacing w:after="120"/>
      </w:pPr>
      <w:r>
        <w:t xml:space="preserve">"Aprovada" quer dizer que o texto da Spec foi aceito. "Concluída" exige a Definition of Done inteira: tabela de evidência na §12, com cada teste existindo e passando, e as questões da §13 que a DoD manda decidir já decididas. Fechar issue só com o texto aprovado aconteceu duas vezes neste projeto (etapas 32 e 62).</w:t>
      </w:r>
    </w:p>
    <w:p>
      <w:pPr>
        <w:pStyle w:val="Heading2"/>
        <w:keepNext/>
        <w:spacing w:after="80" w:before="200"/>
      </w:pPr>
      <w:r>
        <w:t xml:space="preserve">Confira o título do teste, não só o ID</w:t>
      </w:r>
    </w:p>
    <w:p>
      <w:pPr>
        <w:spacing w:after="120"/>
      </w:pPr>
      <w:r>
        <w:t xml:space="preserve">Vários IDs propostos nas Specs já nomeavam testes de outro assunto, e uma contagem só por ID chegou a dizer que 22 testes existiam quando quase nenhum cobria o critério. Hoje o </w:t>
      </w:r>
      <w:r>
        <w:rPr>
          <w:rFonts w:ascii="Consolas" w:cs="Consolas" w:eastAsia="Consolas" w:hAnsi="Consolas"/>
          <w:sz w:val="19"/>
          <w:szCs w:val="19"/>
        </w:rPr>
        <w:t xml:space="preserve">T-CONVENCAO-01</w:t>
      </w:r>
      <w:r>
        <w:t xml:space="preserve"> falha se dois testes dividirem um ID. Havendo colisão, use </w:t>
      </w:r>
      <w:r>
        <w:rPr>
          <w:rFonts w:ascii="Consolas" w:cs="Consolas" w:eastAsia="Consolas" w:hAnsi="Consolas"/>
          <w:sz w:val="19"/>
          <w:szCs w:val="19"/>
        </w:rPr>
        <w:t xml:space="preserve">T-SPECnnn-CAnn</w:t>
      </w:r>
      <w:r>
        <w:t xml:space="preserve">.</w:t>
      </w:r>
    </w:p>
    <w:p>
      <w:pPr>
        <w:pStyle w:val="Heading2"/>
        <w:keepNext/>
        <w:spacing w:after="80" w:before="200"/>
      </w:pPr>
      <w:r>
        <w:t xml:space="preserve">Cuidado com pull requests empilhados</w:t>
      </w:r>
    </w:p>
    <w:p>
      <w:pPr>
        <w:spacing w:after="120"/>
      </w:pPr>
      <w:r>
        <w:t xml:space="preserve">Abra cada PR direto contra a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. Se um depender de outro, espere o primeiro entrar e atualize a base antes de mergear o segundo.</w:t>
      </w:r>
    </w:p>
    <w:p>
      <w:pPr>
        <w:pStyle w:val="Heading1"/>
        <w:keepNext/>
        <w:spacing w:after="120" w:before="280"/>
      </w:pPr>
      <w:r>
        <w:t xml:space="preserve">3. Quem faz o quê</w:t>
      </w:r>
    </w:p>
    <w:p>
      <w:pPr>
        <w:spacing w:after="120"/>
      </w:pPr>
      <w:r>
        <w:t xml:space="preserve">As trilhas continuam valendo para saber quem conhece cada parte do código. Os itens da seção 4 ainda não têm dono: a coluna "Quem" lá é uma sugestão, a confirmar na próxima reunião.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type="dxa" w:w="22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Integrante</w:t>
            </w:r>
          </w:p>
        </w:tc>
        <w:tc>
          <w:tcPr>
            <w:tcW w:type="dxa" w:w="26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Trilha</w:t>
            </w:r>
          </w:p>
        </w:tc>
        <w:tc>
          <w:tcPr>
            <w:tcW w:type="dxa" w:w="42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Specs (todas concluídas)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(Gustavo)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A: domínio e financeiro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SPEC-006 a 009, 011, 020, 021, 024 e 026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 (Duarte)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B: transação e consequência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SPEC-010, 012 a 019, 022 e 023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 (Duarte)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C: acesso, admin e IA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SPEC-003 a 005, 025 e 027 a 029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1Noriyuki (Enzo)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revisão, merge e decisões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SPEC-001 e 002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O colaborador niltonmack é o professor e não recebe issues.</w:t>
      </w:r>
    </w:p>
    <w:p>
      <w:pPr>
        <w:pStyle w:val="Heading1"/>
        <w:keepNext/>
        <w:spacing w:after="120" w:before="280"/>
      </w:pPr>
      <w:r>
        <w:t xml:space="preserve">4. O que falta fazer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826"/>
        <w:gridCol w:w="2700"/>
      </w:tblGrid>
      <w:tr>
        <w:trPr>
          <w:tblHeader/>
        </w:trPr>
        <w:tc>
          <w:tcPr>
            <w:tcW w:type="dxa" w:w="5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58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quê</w:t>
            </w:r>
          </w:p>
        </w:tc>
        <w:tc>
          <w:tcPr>
            <w:tcW w:type="dxa" w:w="27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(sugestão)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Validar com o professor a QA-01:</w:t>
            </w:r>
            <w:r>
              <w:t xml:space="preserve"> quando a janela de confirmação vence, o horário volta para a busca (LIBERAR) ou a reserva é confirmada sozinha (AUTOCONFIRMAR)? O sistema entrega as duas como política do prestador, com LIBERAR como padrão. É a única questão da spec que depende dele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Enzo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Decidir a lacuna da RN-05.</w:t>
            </w:r>
            <w:r>
              <w:t xml:space="preserve"> A regra diz que um horário reservado não pode ter a régua alterada, mas editar a régua do prestador muda as faixas de todos os horários que a usam, inclusive os reservados. O preço da reserva não muda (fica travado pela RN-04); o que muda é a projeção mostrada no horário. Opções: bloquear a edição de régua em uso por horário reservado, gravar as faixas no próprio horário, ou ajustar o texto da RN-05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(SPEC-008 e 011)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RN-17 sem teste com o identificador dela.</w:t>
            </w:r>
            <w:r>
              <w:t xml:space="preserve"> A retenção da comissão em disputa é coberta por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T-DISPUTA-01</w:t>
            </w:r>
            <w: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T-SPEC024-03</w:t>
            </w:r>
            <w:r>
              <w:t xml:space="preserve">, mas nenhum teste leva "RN-17" no nome, então a busca pela regra não acha nada. Basta incluir a regra no nome de um deles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Pendências de segurança P1 a P9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docs/seguranca.md</w:t>
            </w:r>
            <w:r>
              <w:t xml:space="preserve">, seção 4): CSRF no login, limite de tentativas, cookie Secure, CSP, retenção da trilha e outras. Nenhuma bloqueia o uso local, mas todas precisam de solução antes de publicar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dividir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Privacidade:</w:t>
            </w:r>
            <w:r>
              <w:t xml:space="preserve"> exclusão de conta a pedido do titular e exportação dos dados pessoais não estão implementadas. Seriam obrigatórias em produção (LGPD)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dividir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Filtro de período no extrato do prestador</w:t>
            </w:r>
            <w:r>
              <w:t xml:space="preserve"> (opcional). O repositório já filtra por período, mas a tela não oferece o campo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 ou gostislavs</w:t>
            </w:r>
          </w:p>
        </w:tc>
      </w:tr>
    </w:tbl>
    <w:p>
      <w:pPr>
        <w:pStyle w:val="Heading1"/>
        <w:keepNext/>
        <w:spacing w:after="120" w:before="280"/>
      </w:pPr>
      <w:r>
        <w:t xml:space="preserve">5. O que mudou desde 2026-10-22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Etapa</w:t>
            </w:r>
          </w:p>
        </w:tc>
        <w:tc>
          <w:tcPr>
            <w:tcW w:type="dxa" w:w="67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foi feito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29 a 31 · Trilha A integrada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Gustavo corrigiu atomicidade e bordas de tempo em seis PRs (#136 a #141), reunidos no #142 com 261 testes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32 · Trilha A aprovada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Decisões da §13 das nove Specs, incluindo OPEN-03, 10, 11 e 16. Defeito corrigido: alterar a P-14 mudava prazos de avaliação já correndo; agora a conclusão trava o prazo. As issues fechadas em 23/10 sem a DoD foram reabertas. Spec v0.1.10 (PR #144)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 · Evidência da Trilha A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69 testes novos ligando cada critério a um teste. Três correções: preço negativo era gravado, região inexistente estourava erro do banco e categoria inexistente dava erro 500 (PR #145)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34 a 42 · Tarefas do Duarte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Busca por categoria, região e janela (T-28, PR #146), ordenação com desempate, confirmação e recusa, filas de disputa e de revisão, tela de parâmetros, provedor Anthropic, notificações e trilha de auditoria (PR #147)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43 a 60 · Specs das Trilhas B e C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18 Specs restantes escritas e conferidas contra o código. O banco ganhou travas novas: sobreposição de horários, valor travado imutável, piso de preço e comissão em disputa (PR #147)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61 · Aprovação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equipe aprovou as 18 Specs, e todas as issues foram fechadas (PR #148)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62 · Revisão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Cinco IDs de teste usados por dois testes diferentes foram renomeados, e 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T-CONVENCAO-01</w:t>
            </w:r>
            <w:r>
              <w:t xml:space="preserve"> passou a impedir a repetição. Registrado que doze Specs tinham sido fechadas sem as decisões que a DoD delas exige (PR #149)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63 · Decisões das Trilhas B e C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31 questões decididas. Defeito encontrado: prestador suspenso com autoconfirmação tinha a reserva pendente confirmada pela rotina. Oito mudanças de código, cada uma com teste, e a spec v0.1.11 (PR #150)</w:t>
            </w:r>
          </w:p>
        </w:tc>
      </w:tr>
    </w:tbl>
    <w:p>
      <w:pPr>
        <w:pStyle w:val="Heading1"/>
        <w:keepNext/>
        <w:spacing w:after="120" w:before="280"/>
      </w:pPr>
      <w:r>
        <w:t xml:space="preserve">6. Pontos de atenção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"Tudo verde" não significa "toda regra coberta": veja os itens 2 e 3 da seção 4.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Parâmetro alterado nunca retroage. Os prazos são gravados no registro quando o fato acontece: P-01 na reserva; na confirmação, o prazo de conclusão automática (o maior entre P-17 e P-16b); na conclusão, P-14 e P-13.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Suspender um prestador expira na hora as reservas pendentes dele, e conta que não está ATIVO não autoconfirma (RN-28).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Comissão: toda mudança de estado do lançamento passa por </w:t>
      </w:r>
      <w:r>
        <w:rPr>
          <w:rFonts w:ascii="Consolas" w:cs="Consolas" w:eastAsia="Consolas" w:hAnsi="Consolas"/>
          <w:sz w:val="19"/>
          <w:szCs w:val="19"/>
        </w:rPr>
        <w:t xml:space="preserve">transicionar()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aplicacao/comissao.js</w:t>
      </w:r>
      <w:r>
        <w:t xml:space="preserve">, que exige o ator. Não grave o estado direto pelo repositório.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Alteração de CSS ou de tela exige reiniciar o servidor. Use </w:t>
      </w:r>
      <w:r>
        <w:rPr>
          <w:rFonts w:ascii="Consolas" w:cs="Consolas" w:eastAsia="Consolas" w:hAnsi="Consolas"/>
          <w:sz w:val="19"/>
          <w:szCs w:val="19"/>
        </w:rPr>
        <w:t xml:space="preserve">npm run dev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npm run db:reset</w:t>
      </w:r>
      <w:r>
        <w:t xml:space="preserve"> falha com EPERM se houver servidor rodando.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fonte da marca é mais larga que a do sistema. Confira textos novos em 320 px.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arquivos usam CRLF. Edição por script precisa tratar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pStyle w:val="Heading1"/>
        <w:keepNext/>
        <w:spacing w:after="120" w:before="280"/>
      </w:pPr>
      <w:r>
        <w:t xml:space="preserve">7. Onde encontrar cada coisa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Arquivo</w:t>
            </w:r>
          </w:p>
        </w:tc>
        <w:tc>
          <w:tcPr>
            <w:tcW w:type="dxa" w:w="57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 quê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como rodar (Node 24,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db:seed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test</w:t>
            </w:r>
            <w:r>
              <w:t xml:space="preserve">) e contas de demonstração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docs/spec.md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fonte de verdade (v0.1.11): regras, requisitos, estados e invariantes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docs/specs/mapa-de-specs.md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29 Specs, dependências e todas as OPEN, cada uma com a decisão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docs/specs/SPEC-0XX-*.md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29 Specs concluídas: a §12 diz qual teste cobre cada critério, e a §13 traz as decisões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docs/specs/registro-sdd.md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diário de cada etapa: o que foi pedido, decidido e feito (etapas 1 a 63)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docs/specs/layouts/SPEC-002/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8 telas aprovadas da SPEC-002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docs/seguranca.md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modelo de ameaças, controles e as pendências P1 a P9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docs/adr/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decisões técnicas ADR-001 a ADR-006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docs/tasks.md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tarefas com estado ✅ / 🔄 alinhado às issues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.specify/memory/constitution.md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os dez princípios do projeto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Links publicados (privados: quem criou precisa compartilhar antes de os outros abrirem):</w:t>
      </w:r>
    </w:p>
    <w:p>
      <w:pPr>
        <w:pStyle w:val="ListParagraph"/>
        <w:numPr>
          <w:ilvl w:val="0"/>
          <w:numId w:val="3"/>
        </w:numPr>
      </w:pPr>
      <w:hyperlink w:history="1" r:id="rIdjvyojfwp8g_y1r9dhrhr2">
        <w:r>
          <w:rPr>
            <w:rStyle w:val="Hyperlink"/>
          </w:rPr>
          <w:t xml:space="preserve">Guia de marca do Encaixe</w:t>
        </w:r>
      </w:hyperlink>
    </w:p>
    <w:p>
      <w:pPr>
        <w:pStyle w:val="ListParagraph"/>
        <w:numPr>
          <w:ilvl w:val="0"/>
          <w:numId w:val="3"/>
        </w:numPr>
      </w:pPr>
      <w:hyperlink w:history="1" r:id="rIdedluqumm0mjmtcjoet27b">
        <w:r>
          <w:rPr>
            <w:rStyle w:val="Hyperlink"/>
          </w:rPr>
          <w:t xml:space="preserve">Telas de cadastro e login (SPEC-002)</w:t>
        </w:r>
      </w:hyperlink>
    </w:p>
    <w:p>
      <w:pPr>
        <w:pStyle w:val="Heading1"/>
        <w:keepNext/>
        <w:spacing w:after="120" w:before="280"/>
      </w:pPr>
      <w:r>
        <w:t xml:space="preserve">8. Ordem de leitura para quem chega agora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Este documento.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, e rodar o projeto uma vez com as contas de demonstração.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constituição (10 minutos).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docs/spec.md</w:t>
      </w:r>
      <w:r>
        <w:t xml:space="preserve">, seções 6 (regras) e 9 (estados e invariantes).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mapa de Specs e duas Specs concluídas como exemplo: a SPEC-001 (fundação) e a SPEC-025 (com decisões da §13 que mudaram código).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registro SDD, de trás para frente, até a etapa 32.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seção 4 deste documento e o </w:t>
      </w:r>
      <w:r>
        <w:rPr>
          <w:rFonts w:ascii="Consolas" w:cs="Consolas" w:eastAsia="Consolas" w:hAnsi="Consolas"/>
          <w:sz w:val="19"/>
          <w:szCs w:val="19"/>
        </w:rPr>
        <w:t xml:space="preserve">docs/seguranca.md</w:t>
      </w:r>
      <w:r>
        <w:t xml:space="preserve">, para escolher o que assumir.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666666"/>
        <w:sz w:val="18"/>
        <w:szCs w:val="18"/>
      </w:rPr>
      <w:t xml:space="preserve">Encaixe · próximos passos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jvyojfwp8g_y1r9dhrhr2" Type="http://schemas.openxmlformats.org/officeDocument/2006/relationships/hyperlink" Target="https://claude.ai/artifact/5Nzrg1ZKrp2H8EREk4p9YX" TargetMode="External"/><Relationship Id="rIdedluqumm0mjmtcjoet27b" Type="http://schemas.openxmlformats.org/officeDocument/2006/relationships/hyperlink" Target="https://claude.ai/artifact/RNxkqRrx1kn9TQ3F8wuZrW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Próximos passos do projeto</dc:title>
  <dc:creator>Encaixe</dc:creator>
  <cp:lastModifiedBy>Un-named</cp:lastModifiedBy>
  <cp:revision>1</cp:revision>
  <dcterms:created xsi:type="dcterms:W3CDTF">2026-10-30T17:05:13.620Z</dcterms:created>
  <dcterms:modified xsi:type="dcterms:W3CDTF">2026-10-30T17:05:13.621Z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