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Documentación de Arquitectura MVC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proyecto está organizado aplicando MVC para separar datos, lógica de gameplay y representación visual.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Los Models contienen datos y estado lógico del juego.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Scripts: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GameState.cs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Define los estados principales del juego: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Playing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Finished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utiliza desde GameController y PauseController para controlar el flujo de partida.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LaneData.cs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Contiene la configuración individual de cada carril: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Sprite del auto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Velocidad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Intervalo de spawn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Posición de destrucción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 utiliza en LaneSpawner y CarController para configurar cada auto instanciado según el carril correspondiente.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PlayerModel.cs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Guarda el estado lógico del jugador: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Carril actual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Carril mínimo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Carril máximo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También valida si el jugador puede moverse a un carril determinado.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Las Views manejan la representación visual y audiovisual.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Scripts: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PlayerView.cs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Controla las animaciones del jugador según la dirección de movimiento.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CarView.cs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Controla la representación visual de los autos: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Asignación de sprite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Rotación según dirección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Orden de renderizado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AudioManager.cs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Maneja el feedback sonoro: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Movimiento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Choque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Victoria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Controllers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Los Controllers coordinan la lógica del juego y conectan Models con Views.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Scripts: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GameController.cs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Controla el estado general de la partida, el reinicio del jugador y la condición de victoria.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PlayerController.cs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Lee el input, consulta PlayerModel para validar el movimiento, mueve al jugador y actualiza PlayerView.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CarController.cs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Recibe LaneData, mueve el auto y actualiza CarView.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LaneSpawner.cs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Instancia autos usando la configuración de LaneData correspondiente a cada carril.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PauseController.cs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Controla la pausa, actualiza el GameState y muestra u oculta el panel correspondiente.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SceneLoader.cs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Gestiona la navegación entre MainMenuScene, GameScene y WinScene.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