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rFonts w:ascii="Merriweather Medium" w:cs="Merriweather Medium" w:eastAsia="Merriweather Medium" w:hAnsi="Merriweather Medium"/>
          <w:sz w:val="48"/>
          <w:szCs w:val="4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48"/>
          <w:szCs w:val="48"/>
          <w:rtl w:val="0"/>
        </w:rPr>
        <w:t xml:space="preserve">Trabajo Práctico 3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rFonts w:ascii="Merriweather Medium" w:cs="Merriweather Medium" w:eastAsia="Merriweather Medium" w:hAnsi="Merriweather Medium"/>
          <w:sz w:val="48"/>
          <w:szCs w:val="48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sz w:val="48"/>
          <w:szCs w:val="48"/>
          <w:rtl w:val="0"/>
        </w:rPr>
        <w:t xml:space="preserve">Refactorización y Unit Tests</w:t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rFonts w:ascii="Merriweather Medium" w:cs="Merriweather Medium" w:eastAsia="Merriweather Medium" w:hAnsi="Merriweather Medium"/>
          <w:sz w:val="48"/>
          <w:szCs w:val="4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Los principales cambios fueron: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Merriweather Medium" w:cs="Merriweather Medium" w:eastAsia="Merriweather Medium" w:hAnsi="Merriweather Medium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rtl w:val="0"/>
        </w:rPr>
        <w:t xml:space="preserve">Se separó la lógica del jugador en PlayerModel y PlayerMovementLogic, dejando a PlayerController como encargado de aplicar el input y mover el objeto en Unity.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rtl w:val="0"/>
        </w:rPr>
        <w:t xml:space="preserve">Se separó la lógica de los autos en CarMovementLogic, mientras que CarController quedó encargado de aplicar esa lógica sobre el GameObject.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rtl w:val="0"/>
        </w:rPr>
        <w:t xml:space="preserve">Se creó SpawnTimer para manejar el intervalo de aparición de autos sin depender directamente del LaneSpawner.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Merriweather Medium" w:cs="Merriweather Medium" w:eastAsia="Merriweather Medium" w:hAnsi="Merriweather Medium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rtl w:val="0"/>
        </w:rPr>
        <w:t xml:space="preserve">Se agregó GameStateModel para centralizar los estados del juego: Playing, Paused y Finished.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Merriweather Medium" w:cs="Merriweather Medium" w:eastAsia="Merriweather Medium" w:hAnsi="Merriweather Medium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rtl w:val="0"/>
        </w:rPr>
        <w:t xml:space="preserve">Se mantuvieron PlayerView y CarView como clases encargadas de la parte visual, como animaciones, sprites, rotación y orden de renderizado.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Merriweather" w:cs="Merriweather" w:eastAsia="Merriweather" w:hAnsi="Merriweather"/>
          <w:b w:val="1"/>
          <w:bCs w:val="1"/>
        </w:rPr>
      </w:pPr>
      <w:r w:rsidDel="00000000" w:rsidR="00000000" w:rsidRPr="00000000">
        <w:rPr>
          <w:rFonts w:ascii="Merriweather" w:cs="Merriweather" w:eastAsia="Merriweather" w:hAnsi="Merriweather"/>
          <w:b w:val="1"/>
          <w:bCs w:val="1"/>
          <w:rtl w:val="0"/>
        </w:rPr>
        <w:t xml:space="preserve">También se agregaron Unit Tests:</w:t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Merriweather Medium" w:cs="Merriweather Medium" w:eastAsia="Merriweather Medium" w:hAnsi="Merriweather Medium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rtl w:val="0"/>
        </w:rPr>
        <w:t xml:space="preserve">30 tests en Edit Mode, cubriendo la lógica principal del jugador, autos, spawner y estados del juego.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Merriweather Medium" w:cs="Merriweather Medium" w:eastAsia="Merriweather Medium" w:hAnsi="Merriweather Medium"/>
          <w:u w:val="none"/>
        </w:rPr>
      </w:pPr>
      <w:r w:rsidDel="00000000" w:rsidR="00000000" w:rsidRPr="00000000">
        <w:rPr>
          <w:rFonts w:ascii="Merriweather Medium" w:cs="Merriweather Medium" w:eastAsia="Merriweather Medium" w:hAnsi="Merriweather Medium"/>
          <w:rtl w:val="0"/>
        </w:rPr>
        <w:t xml:space="preserve">11 tests en Play Mode, cubriendo componentes de Unity y parte del código de vista, incluyendo PlayerView y CarView.</w:t>
      </w:r>
    </w:p>
    <w:p w:rsidR="00000000" w:rsidDel="00000000" w:rsidP="00000000" w:rsidRDefault="00000000" w:rsidRPr="00000000" w14:paraId="0000000D">
      <w:pPr>
        <w:rPr>
          <w:rFonts w:ascii="Merriweather Medium" w:cs="Merriweather Medium" w:eastAsia="Merriweather Medium" w:hAnsi="Merriweather Medium"/>
        </w:rPr>
      </w:pPr>
      <w:r w:rsidDel="00000000" w:rsidR="00000000" w:rsidRPr="00000000"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Merriweather Medium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Merriweather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MerriweatherMedium-regular.ttf"/><Relationship Id="rId2" Type="http://schemas.openxmlformats.org/officeDocument/2006/relationships/font" Target="fonts/MerriweatherMedium-bold.ttf"/><Relationship Id="rId3" Type="http://schemas.openxmlformats.org/officeDocument/2006/relationships/font" Target="fonts/MerriweatherMedium-italic.ttf"/><Relationship Id="rId4" Type="http://schemas.openxmlformats.org/officeDocument/2006/relationships/font" Target="fonts/MerriweatherMedium-boldItalic.ttf"/><Relationship Id="rId5" Type="http://schemas.openxmlformats.org/officeDocument/2006/relationships/font" Target="fonts/Merriweather-regular.ttf"/><Relationship Id="rId6" Type="http://schemas.openxmlformats.org/officeDocument/2006/relationships/font" Target="fonts/Merriweather-bold.ttf"/><Relationship Id="rId7" Type="http://schemas.openxmlformats.org/officeDocument/2006/relationships/font" Target="fonts/Merriweather-italic.ttf"/><Relationship Id="rId8" Type="http://schemas.openxmlformats.org/officeDocument/2006/relationships/font" Target="fonts/Merriweath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