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proofErr w:type="spellStart"/>
      <w:r>
        <w:rPr>
          <w:sz w:val="24"/>
          <w:szCs w:val="24"/>
        </w:rPr>
        <w:t>pokemon.h</w:t>
      </w:r>
      <w:proofErr w:type="spellEnd"/>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w:t>
            </w:r>
            <w:proofErr w:type="spellStart"/>
            <w:r>
              <w:rPr>
                <w:sz w:val="24"/>
                <w:szCs w:val="24"/>
              </w:rPr>
              <w:t>Pokemon</w:t>
            </w:r>
            <w:proofErr w:type="spellEnd"/>
            <w:r>
              <w:rPr>
                <w:sz w:val="24"/>
                <w:szCs w:val="24"/>
              </w:rPr>
              <w:t xml:space="preserve">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 xml:space="preserve">Setting this flag before a Wild battle causes Wild </w:t>
            </w:r>
            <w:proofErr w:type="spellStart"/>
            <w:r>
              <w:rPr>
                <w:sz w:val="24"/>
                <w:szCs w:val="24"/>
              </w:rPr>
              <w:t>Pokemon</w:t>
            </w:r>
            <w:proofErr w:type="spellEnd"/>
            <w:r>
              <w:rPr>
                <w:sz w:val="24"/>
                <w:szCs w:val="24"/>
              </w:rPr>
              <w:t xml:space="preserve">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 xml:space="preserve">Setting this flag causes all wild battles to be against two wild </w:t>
            </w:r>
            <w:proofErr w:type="spellStart"/>
            <w:r>
              <w:rPr>
                <w:sz w:val="24"/>
                <w:szCs w:val="24"/>
              </w:rPr>
              <w:t>Pokemon</w:t>
            </w:r>
            <w:proofErr w:type="spellEnd"/>
            <w:r>
              <w:rPr>
                <w:sz w:val="24"/>
                <w:szCs w:val="24"/>
              </w:rPr>
              <w:t xml:space="preserve">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5"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6"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r w:rsidR="00DF5F7B">
              <w:rPr>
                <w:sz w:val="24"/>
                <w:szCs w:val="24"/>
              </w:rPr>
              <w:t xml:space="preserve"> If you change this value, make sure </w:t>
            </w:r>
            <w:proofErr w:type="spellStart"/>
            <w:r w:rsidR="00DF5F7B">
              <w:rPr>
                <w:sz w:val="24"/>
                <w:szCs w:val="24"/>
              </w:rPr>
              <w:t>the</w:t>
            </w:r>
            <w:proofErr w:type="spellEnd"/>
            <w:r w:rsidR="00DF5F7B">
              <w:rPr>
                <w:sz w:val="24"/>
                <w:szCs w:val="24"/>
              </w:rPr>
              <w:t xml:space="preserve"> also modify the equivalent value found in “</w:t>
            </w:r>
            <w:hyperlink r:id="rId17" w:history="1">
              <w:r w:rsidR="00DF5F7B" w:rsidRPr="00DF5F7B">
                <w:rPr>
                  <w:rStyle w:val="Hyperlink"/>
                  <w:sz w:val="24"/>
                  <w:szCs w:val="24"/>
                </w:rPr>
                <w:t>special_inserts.asm</w:t>
              </w:r>
            </w:hyperlink>
            <w:r w:rsidR="00DF5F7B">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8"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9" w:history="1">
              <w:r w:rsidRPr="00ED7924">
                <w:rPr>
                  <w:rStyle w:val="Hyperlink"/>
                  <w:sz w:val="24"/>
                  <w:szCs w:val="24"/>
                </w:rPr>
                <w:t>swarm</w:t>
              </w:r>
            </w:hyperlink>
            <w:r>
              <w:rPr>
                <w:sz w:val="24"/>
                <w:szCs w:val="24"/>
              </w:rPr>
              <w:t xml:space="preserve"> </w:t>
            </w:r>
            <w:proofErr w:type="spellStart"/>
            <w:r>
              <w:rPr>
                <w:sz w:val="24"/>
                <w:szCs w:val="24"/>
              </w:rPr>
              <w:t>Pokemon</w:t>
            </w:r>
            <w:proofErr w:type="spellEnd"/>
            <w:r>
              <w:rPr>
                <w:sz w:val="24"/>
                <w:szCs w:val="24"/>
              </w:rPr>
              <w:t xml:space="preserve">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w:t>
            </w:r>
            <w:r>
              <w:rPr>
                <w:sz w:val="24"/>
                <w:szCs w:val="24"/>
              </w:rPr>
              <w:lastRenderedPageBreak/>
              <w:t>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20"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w:t>
            </w:r>
            <w:r>
              <w:rPr>
                <w:sz w:val="24"/>
                <w:szCs w:val="24"/>
              </w:rPr>
              <w:lastRenderedPageBreak/>
              <w:t xml:space="preserve">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1" w:history="1">
              <w:proofErr w:type="spellStart"/>
              <w:r w:rsidRPr="00032A85">
                <w:rPr>
                  <w:rStyle w:val="Hyperlink"/>
                  <w:sz w:val="24"/>
                  <w:szCs w:val="24"/>
                </w:rPr>
                <w:t>Unown</w:t>
              </w:r>
              <w:proofErr w:type="spellEnd"/>
            </w:hyperlink>
            <w:r>
              <w:rPr>
                <w:sz w:val="24"/>
                <w:szCs w:val="24"/>
              </w:rPr>
              <w:t xml:space="preserve"> to be spawned in maps using the </w:t>
            </w:r>
            <w:hyperlink r:id="rId22" w:history="1">
              <w:proofErr w:type="spellStart"/>
              <w:r w:rsidRPr="00032A85">
                <w:rPr>
                  <w:rStyle w:val="Hyperlink"/>
                  <w:sz w:val="24"/>
                  <w:szCs w:val="24"/>
                </w:rPr>
                <w:t>Tanoby</w:t>
              </w:r>
              <w:proofErr w:type="spellEnd"/>
              <w:r w:rsidRPr="00032A85">
                <w:rPr>
                  <w:rStyle w:val="Hyperlink"/>
                  <w:sz w:val="24"/>
                  <w:szCs w:val="24"/>
                </w:rPr>
                <w:t xml:space="preserve">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3" w:history="1">
              <w:r w:rsidRPr="00032A85">
                <w:rPr>
                  <w:rStyle w:val="Hyperlink"/>
                  <w:sz w:val="24"/>
                  <w:szCs w:val="24"/>
                </w:rPr>
                <w:t>Altering Cave</w:t>
              </w:r>
            </w:hyperlink>
            <w:r>
              <w:rPr>
                <w:sz w:val="24"/>
                <w:szCs w:val="24"/>
              </w:rPr>
              <w:t xml:space="preserve"> and </w:t>
            </w:r>
            <w:proofErr w:type="spellStart"/>
            <w:r>
              <w:rPr>
                <w:sz w:val="24"/>
                <w:szCs w:val="24"/>
              </w:rPr>
              <w:t>Var</w:t>
            </w:r>
            <w:proofErr w:type="spellEnd"/>
            <w:r>
              <w:rPr>
                <w:sz w:val="24"/>
                <w:szCs w:val="24"/>
              </w:rPr>
              <w:t xml:space="preserve"> </w:t>
            </w:r>
            <w:r w:rsidRPr="00032A85">
              <w:rPr>
                <w:sz w:val="24"/>
                <w:szCs w:val="24"/>
              </w:rPr>
              <w:t>0x4024</w:t>
            </w:r>
            <w:r>
              <w:rPr>
                <w:sz w:val="24"/>
                <w:szCs w:val="24"/>
              </w:rPr>
              <w:t xml:space="preserve"> is set, Wild </w:t>
            </w:r>
            <w:proofErr w:type="spellStart"/>
            <w:r>
              <w:rPr>
                <w:sz w:val="24"/>
                <w:szCs w:val="24"/>
              </w:rPr>
              <w:t>Pokemon</w:t>
            </w:r>
            <w:proofErr w:type="spellEnd"/>
            <w:r>
              <w:rPr>
                <w:sz w:val="24"/>
                <w:szCs w:val="24"/>
              </w:rPr>
              <w:t xml:space="preserve">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4" w:history="1">
              <w:r w:rsidRPr="00032A85">
                <w:rPr>
                  <w:rStyle w:val="Hyperlink"/>
                  <w:sz w:val="24"/>
                  <w:szCs w:val="24"/>
                </w:rPr>
                <w:t>Sweet Scent</w:t>
              </w:r>
            </w:hyperlink>
            <w:r>
              <w:rPr>
                <w:sz w:val="24"/>
                <w:szCs w:val="24"/>
              </w:rPr>
              <w:t xml:space="preserve"> only </w:t>
            </w:r>
            <w:r>
              <w:rPr>
                <w:sz w:val="24"/>
                <w:szCs w:val="24"/>
              </w:rPr>
              <w:lastRenderedPageBreak/>
              <w:t xml:space="preserve">spawns wild </w:t>
            </w:r>
            <w:proofErr w:type="spellStart"/>
            <w:r>
              <w:rPr>
                <w:sz w:val="24"/>
                <w:szCs w:val="24"/>
              </w:rPr>
              <w:t>Pokemon</w:t>
            </w:r>
            <w:proofErr w:type="spellEnd"/>
            <w:r>
              <w:rPr>
                <w:sz w:val="24"/>
                <w:szCs w:val="24"/>
              </w:rPr>
              <w:t xml:space="preserve"> in the </w:t>
            </w:r>
            <w:proofErr w:type="spellStart"/>
            <w:r>
              <w:rPr>
                <w:sz w:val="24"/>
                <w:szCs w:val="24"/>
              </w:rPr>
              <w:t>Overworld</w:t>
            </w:r>
            <w:proofErr w:type="spellEnd"/>
            <w:r>
              <w:rPr>
                <w:sz w:val="24"/>
                <w:szCs w:val="24"/>
              </w:rPr>
              <w:t xml:space="preserve"> if the weather is clear.</w:t>
            </w:r>
          </w:p>
        </w:tc>
      </w:tr>
      <w:tr w:rsidR="006E571B" w:rsidTr="00032A85">
        <w:tc>
          <w:tcPr>
            <w:tcW w:w="4788" w:type="dxa"/>
          </w:tcPr>
          <w:p w:rsidR="006E571B" w:rsidRPr="00032A85" w:rsidRDefault="006E571B" w:rsidP="00B00417">
            <w:pPr>
              <w:jc w:val="both"/>
              <w:rPr>
                <w:sz w:val="24"/>
                <w:szCs w:val="24"/>
              </w:rPr>
            </w:pPr>
            <w:r w:rsidRPr="006E571B">
              <w:rPr>
                <w:sz w:val="24"/>
                <w:szCs w:val="24"/>
              </w:rPr>
              <w:lastRenderedPageBreak/>
              <w:t>OBEDIENCE_BY_BADGE_AMOUNT</w:t>
            </w:r>
          </w:p>
        </w:tc>
        <w:tc>
          <w:tcPr>
            <w:tcW w:w="4788" w:type="dxa"/>
          </w:tcPr>
          <w:p w:rsidR="006E571B" w:rsidRDefault="006E571B" w:rsidP="00B00417">
            <w:pPr>
              <w:rPr>
                <w:sz w:val="24"/>
                <w:szCs w:val="24"/>
              </w:rPr>
            </w:pPr>
            <w:proofErr w:type="spellStart"/>
            <w:r>
              <w:rPr>
                <w:sz w:val="24"/>
                <w:szCs w:val="24"/>
              </w:rPr>
              <w:t>Pokemon</w:t>
            </w:r>
            <w:proofErr w:type="spellEnd"/>
            <w:r>
              <w:rPr>
                <w:sz w:val="24"/>
                <w:szCs w:val="24"/>
              </w:rPr>
              <w:t xml:space="preserve"> obedience is determined by the number of badges the Player has rather than by which badges the player has. The other badge defines in this case act as “number of badges acquired” instead of “acquired badge X”.</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987837" w:rsidP="00B61F81">
            <w:pPr>
              <w:jc w:val="both"/>
              <w:rPr>
                <w:sz w:val="24"/>
                <w:szCs w:val="24"/>
              </w:rPr>
            </w:pPr>
            <w:hyperlink r:id="rId25"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987837" w:rsidP="00B61F81">
            <w:pPr>
              <w:jc w:val="both"/>
              <w:rPr>
                <w:sz w:val="24"/>
                <w:szCs w:val="24"/>
              </w:rPr>
            </w:pPr>
            <w:hyperlink r:id="rId26"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987837" w:rsidP="00B61F81">
            <w:pPr>
              <w:jc w:val="both"/>
              <w:rPr>
                <w:sz w:val="24"/>
                <w:szCs w:val="24"/>
              </w:rPr>
            </w:pPr>
            <w:hyperlink r:id="rId27"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987837" w:rsidP="00B61F81">
            <w:pPr>
              <w:rPr>
                <w:sz w:val="24"/>
                <w:szCs w:val="24"/>
              </w:rPr>
            </w:pPr>
            <w:hyperlink r:id="rId28"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987837" w:rsidP="00B61F81">
            <w:pPr>
              <w:rPr>
                <w:sz w:val="24"/>
                <w:szCs w:val="24"/>
              </w:rPr>
            </w:pPr>
            <w:hyperlink r:id="rId29"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30"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1"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987837" w:rsidP="00B61F81">
            <w:pPr>
              <w:jc w:val="both"/>
              <w:rPr>
                <w:sz w:val="24"/>
                <w:szCs w:val="24"/>
              </w:rPr>
            </w:pPr>
            <w:hyperlink r:id="rId32"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987837" w:rsidP="00B61F81">
            <w:pPr>
              <w:jc w:val="both"/>
              <w:rPr>
                <w:sz w:val="24"/>
                <w:szCs w:val="24"/>
              </w:rPr>
            </w:pPr>
            <w:hyperlink r:id="rId33"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987837" w:rsidP="00B61F81">
            <w:pPr>
              <w:jc w:val="both"/>
              <w:rPr>
                <w:sz w:val="24"/>
                <w:szCs w:val="24"/>
              </w:rPr>
            </w:pPr>
            <w:hyperlink r:id="rId34"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5"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36"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7"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987837" w:rsidP="00B61F81">
            <w:pPr>
              <w:rPr>
                <w:sz w:val="24"/>
                <w:szCs w:val="24"/>
              </w:rPr>
            </w:pPr>
            <w:hyperlink r:id="rId38"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987837" w:rsidP="00B61F81">
            <w:pPr>
              <w:jc w:val="both"/>
              <w:rPr>
                <w:sz w:val="24"/>
                <w:szCs w:val="24"/>
              </w:rPr>
            </w:pPr>
            <w:hyperlink r:id="rId39"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987837" w:rsidP="002F033D">
            <w:pPr>
              <w:jc w:val="both"/>
              <w:rPr>
                <w:sz w:val="24"/>
                <w:szCs w:val="24"/>
              </w:rPr>
            </w:pPr>
            <w:hyperlink r:id="rId40"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987837" w:rsidP="00AA5C4D">
            <w:pPr>
              <w:jc w:val="both"/>
              <w:rPr>
                <w:sz w:val="24"/>
                <w:szCs w:val="24"/>
              </w:rPr>
            </w:pPr>
            <w:hyperlink r:id="rId41"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w:t>
            </w:r>
            <w:proofErr w:type="spellStart"/>
            <w:r w:rsidR="00AA5C4D">
              <w:rPr>
                <w:sz w:val="24"/>
                <w:szCs w:val="24"/>
              </w:rPr>
              <w:t>Latios</w:t>
            </w:r>
            <w:proofErr w:type="spellEnd"/>
            <w:r w:rsidR="00AA5C4D">
              <w:rPr>
                <w:sz w:val="24"/>
                <w:szCs w:val="24"/>
              </w:rPr>
              <w:t xml:space="preserve"> &amp; </w:t>
            </w:r>
            <w:proofErr w:type="spellStart"/>
            <w:r w:rsidR="00AA5C4D" w:rsidRPr="00AA5C4D">
              <w:rPr>
                <w:sz w:val="24"/>
                <w:szCs w:val="24"/>
              </w:rPr>
              <w:t>Latias</w:t>
            </w:r>
            <w:proofErr w:type="spellEnd"/>
            <w:r w:rsidR="00AA5C4D" w:rsidRPr="00AA5C4D">
              <w:rPr>
                <w:sz w:val="24"/>
                <w:szCs w:val="24"/>
              </w:rPr>
              <w:t xml:space="preserve">' Sp. </w:t>
            </w:r>
            <w:proofErr w:type="spellStart"/>
            <w:r w:rsidR="00AA5C4D" w:rsidRPr="00AA5C4D">
              <w:rPr>
                <w:sz w:val="24"/>
                <w:szCs w:val="24"/>
              </w:rPr>
              <w:t>Atk</w:t>
            </w:r>
            <w:proofErr w:type="spellEnd"/>
            <w:r w:rsidR="00AA5C4D" w:rsidRPr="00AA5C4D">
              <w:rPr>
                <w:sz w:val="24"/>
                <w:szCs w:val="24"/>
              </w:rPr>
              <w:t xml:space="preserve">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2"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lastRenderedPageBreak/>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43"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44"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646"/>
        <w:gridCol w:w="6930"/>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5"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r w:rsidR="00B939B0" w:rsidRPr="0061359F" w:rsidTr="00B61F81">
        <w:tc>
          <w:tcPr>
            <w:tcW w:w="2518" w:type="dxa"/>
          </w:tcPr>
          <w:p w:rsidR="00B939B0" w:rsidRPr="00B61F81" w:rsidRDefault="00B939B0" w:rsidP="00B61F81">
            <w:pPr>
              <w:jc w:val="both"/>
              <w:rPr>
                <w:sz w:val="24"/>
                <w:szCs w:val="24"/>
              </w:rPr>
            </w:pPr>
            <w:r w:rsidRPr="00B939B0">
              <w:rPr>
                <w:sz w:val="24"/>
                <w:szCs w:val="24"/>
              </w:rPr>
              <w:t>GEN_7_BASE_EXP_YIELD</w:t>
            </w:r>
          </w:p>
        </w:tc>
        <w:tc>
          <w:tcPr>
            <w:tcW w:w="7058" w:type="dxa"/>
          </w:tcPr>
          <w:p w:rsidR="00B939B0" w:rsidRPr="00B939B0" w:rsidRDefault="00B939B0" w:rsidP="00B61F81">
            <w:pPr>
              <w:jc w:val="both"/>
              <w:rPr>
                <w:sz w:val="24"/>
                <w:szCs w:val="24"/>
              </w:rPr>
            </w:pPr>
            <w:r>
              <w:rPr>
                <w:sz w:val="24"/>
                <w:szCs w:val="24"/>
              </w:rPr>
              <w:t xml:space="preserve">Base </w:t>
            </w:r>
            <w:proofErr w:type="spellStart"/>
            <w:r>
              <w:rPr>
                <w:sz w:val="24"/>
                <w:szCs w:val="24"/>
              </w:rPr>
              <w:t>Exp</w:t>
            </w:r>
            <w:proofErr w:type="spellEnd"/>
            <w:r>
              <w:rPr>
                <w:sz w:val="24"/>
                <w:szCs w:val="24"/>
              </w:rPr>
              <w:t xml:space="preserve"> is retrieved from the table </w:t>
            </w:r>
            <w:proofErr w:type="spellStart"/>
            <w:r w:rsidRPr="00B939B0">
              <w:rPr>
                <w:i/>
                <w:iCs/>
                <w:sz w:val="24"/>
                <w:szCs w:val="24"/>
              </w:rPr>
              <w:t>gBaseExpBySpecies</w:t>
            </w:r>
            <w:proofErr w:type="spellEnd"/>
            <w:r>
              <w:rPr>
                <w:sz w:val="24"/>
                <w:szCs w:val="24"/>
              </w:rPr>
              <w:t xml:space="preserve"> found in the file </w:t>
            </w:r>
            <w:proofErr w:type="spellStart"/>
            <w:r w:rsidRPr="00B939B0">
              <w:rPr>
                <w:b/>
                <w:bCs/>
                <w:sz w:val="24"/>
                <w:szCs w:val="24"/>
              </w:rPr>
              <w:t>src</w:t>
            </w:r>
            <w:proofErr w:type="spellEnd"/>
            <w:r w:rsidRPr="00B939B0">
              <w:rPr>
                <w:b/>
                <w:bCs/>
                <w:sz w:val="24"/>
                <w:szCs w:val="24"/>
              </w:rPr>
              <w:t>/Tables/</w:t>
            </w:r>
            <w:proofErr w:type="spellStart"/>
            <w:r w:rsidRPr="00B939B0">
              <w:rPr>
                <w:b/>
                <w:bCs/>
                <w:sz w:val="24"/>
                <w:szCs w:val="24"/>
              </w:rPr>
              <w:t>Experience_Tables.c</w:t>
            </w:r>
            <w:proofErr w:type="spellEnd"/>
            <w:r w:rsidR="00987837">
              <w:rPr>
                <w:sz w:val="24"/>
                <w:szCs w:val="24"/>
              </w:rPr>
              <w:t>,</w:t>
            </w:r>
            <w:r>
              <w:rPr>
                <w:sz w:val="24"/>
                <w:szCs w:val="24"/>
              </w:rPr>
              <w:t xml:space="preserve"> instead of being loaded from the </w:t>
            </w:r>
            <w:proofErr w:type="spellStart"/>
            <w:r>
              <w:rPr>
                <w:sz w:val="24"/>
                <w:szCs w:val="24"/>
              </w:rPr>
              <w:t>Pokemon’s</w:t>
            </w:r>
            <w:proofErr w:type="spellEnd"/>
            <w:r>
              <w:rPr>
                <w:sz w:val="24"/>
                <w:szCs w:val="24"/>
              </w:rPr>
              <w:t xml:space="preserve"> base stats. This is done to account for larger Exp</w:t>
            </w:r>
            <w:r w:rsidR="008B5CA7">
              <w:rPr>
                <w:sz w:val="24"/>
                <w:szCs w:val="24"/>
              </w:rPr>
              <w:t>.</w:t>
            </w:r>
            <w:r w:rsidR="007E57F7">
              <w:rPr>
                <w:sz w:val="24"/>
                <w:szCs w:val="24"/>
              </w:rPr>
              <w:t xml:space="preserve"> v</w:t>
            </w:r>
            <w:r>
              <w:rPr>
                <w:sz w:val="24"/>
                <w:szCs w:val="24"/>
              </w:rPr>
              <w:t xml:space="preserve">alues that started in Gen 5. The table is </w:t>
            </w:r>
            <w:r w:rsidR="00937FA7">
              <w:rPr>
                <w:sz w:val="24"/>
                <w:szCs w:val="24"/>
              </w:rPr>
              <w:t>pre-set</w:t>
            </w:r>
            <w:r>
              <w:rPr>
                <w:sz w:val="24"/>
                <w:szCs w:val="24"/>
              </w:rPr>
              <w:t xml:space="preserve"> to match </w:t>
            </w:r>
            <w:hyperlink r:id="rId46" w:history="1">
              <w:r w:rsidRPr="00987837">
                <w:rPr>
                  <w:rStyle w:val="Hyperlink"/>
                  <w:sz w:val="24"/>
                  <w:szCs w:val="24"/>
                </w:rPr>
                <w:t>Gen 7 Exp. values</w:t>
              </w:r>
            </w:hyperlink>
            <w:bookmarkStart w:id="0" w:name="_GoBack"/>
            <w:bookmarkEnd w:id="0"/>
            <w:r>
              <w:rPr>
                <w:sz w:val="24"/>
                <w:szCs w:val="24"/>
              </w:rPr>
              <w:t>.</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7"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8"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9"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50"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lastRenderedPageBreak/>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51"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r w:rsidR="00B4588B" w:rsidTr="00B61F81">
        <w:tc>
          <w:tcPr>
            <w:tcW w:w="4786" w:type="dxa"/>
          </w:tcPr>
          <w:p w:rsidR="00B4588B" w:rsidRPr="00B61F81" w:rsidRDefault="00B4588B" w:rsidP="00B61F81">
            <w:pPr>
              <w:jc w:val="both"/>
              <w:rPr>
                <w:sz w:val="24"/>
                <w:szCs w:val="24"/>
              </w:rPr>
            </w:pPr>
            <w:r w:rsidRPr="00B4588B">
              <w:rPr>
                <w:sz w:val="24"/>
                <w:szCs w:val="24"/>
              </w:rPr>
              <w:t>HIDE_HEALTHBOXES_DURING_ANIMS</w:t>
            </w:r>
          </w:p>
        </w:tc>
        <w:tc>
          <w:tcPr>
            <w:tcW w:w="4790" w:type="dxa"/>
          </w:tcPr>
          <w:p w:rsidR="00B4588B" w:rsidRDefault="00B4588B" w:rsidP="00B4588B">
            <w:pPr>
              <w:rPr>
                <w:sz w:val="24"/>
                <w:szCs w:val="24"/>
              </w:rPr>
            </w:pPr>
            <w:r>
              <w:rPr>
                <w:sz w:val="24"/>
                <w:szCs w:val="24"/>
              </w:rPr>
              <w:t xml:space="preserve">Hides the </w:t>
            </w:r>
            <w:proofErr w:type="spellStart"/>
            <w:r>
              <w:rPr>
                <w:sz w:val="24"/>
                <w:szCs w:val="24"/>
              </w:rPr>
              <w:t>healthboxes</w:t>
            </w:r>
            <w:proofErr w:type="spellEnd"/>
            <w:r>
              <w:rPr>
                <w:sz w:val="24"/>
                <w:szCs w:val="24"/>
              </w:rPr>
              <w:t xml:space="preserve"> (battle bars, etc.) during move animations, and some special animations (like Mega Evolution). This is done in Gen 4+</w:t>
            </w:r>
          </w:p>
        </w:tc>
      </w:tr>
      <w:tr w:rsidR="00B4588B" w:rsidTr="00B61F81">
        <w:tc>
          <w:tcPr>
            <w:tcW w:w="4786" w:type="dxa"/>
          </w:tcPr>
          <w:p w:rsidR="00B4588B" w:rsidRPr="00B4588B" w:rsidRDefault="00B4588B" w:rsidP="00B61F81">
            <w:pPr>
              <w:jc w:val="both"/>
              <w:rPr>
                <w:sz w:val="24"/>
                <w:szCs w:val="24"/>
              </w:rPr>
            </w:pPr>
            <w:r w:rsidRPr="00B4588B">
              <w:rPr>
                <w:sz w:val="24"/>
                <w:szCs w:val="24"/>
              </w:rPr>
              <w:t>DONT_HIDE_HEALTHBOXES_ATTACKER_STATUS_MOVES</w:t>
            </w:r>
          </w:p>
        </w:tc>
        <w:tc>
          <w:tcPr>
            <w:tcW w:w="4790" w:type="dxa"/>
          </w:tcPr>
          <w:p w:rsidR="00B4588B" w:rsidRDefault="00B4588B" w:rsidP="00B4588B">
            <w:pPr>
              <w:rPr>
                <w:sz w:val="24"/>
                <w:szCs w:val="24"/>
              </w:rPr>
            </w:pPr>
            <w:r>
              <w:rPr>
                <w:sz w:val="24"/>
                <w:szCs w:val="24"/>
              </w:rPr>
              <w:t xml:space="preserve">If </w:t>
            </w:r>
            <w:r w:rsidRPr="00B4588B">
              <w:rPr>
                <w:sz w:val="24"/>
                <w:szCs w:val="24"/>
              </w:rPr>
              <w:t>HIDE_HEALTHBOXES_DURING_</w:t>
            </w:r>
            <w:r w:rsidR="00E34956" w:rsidRPr="00B4588B">
              <w:rPr>
                <w:sz w:val="24"/>
                <w:szCs w:val="24"/>
              </w:rPr>
              <w:t>ANIMS</w:t>
            </w:r>
            <w:r w:rsidR="00E34956">
              <w:rPr>
                <w:sz w:val="24"/>
                <w:szCs w:val="24"/>
              </w:rPr>
              <w:t xml:space="preserve"> is</w:t>
            </w:r>
            <w:r>
              <w:rPr>
                <w:sz w:val="24"/>
                <w:szCs w:val="24"/>
              </w:rPr>
              <w:t xml:space="preserve"> defined, when the attacker is using a move that only targets itself, the </w:t>
            </w:r>
            <w:proofErr w:type="spellStart"/>
            <w:r>
              <w:rPr>
                <w:sz w:val="24"/>
                <w:szCs w:val="24"/>
              </w:rPr>
              <w:t>healthboxes</w:t>
            </w:r>
            <w:proofErr w:type="spellEnd"/>
            <w:r>
              <w:rPr>
                <w:sz w:val="24"/>
                <w:szCs w:val="24"/>
              </w:rPr>
              <w:t xml:space="preserve"> will not be hidden.</w:t>
            </w:r>
          </w:p>
        </w:tc>
      </w:tr>
    </w:tbl>
    <w:p w:rsidR="002F10FF" w:rsidRDefault="002F10FF">
      <w:pPr>
        <w:rPr>
          <w:sz w:val="24"/>
          <w:szCs w:val="24"/>
        </w:rPr>
      </w:pPr>
    </w:p>
    <w:p w:rsidR="005C1CCE" w:rsidRDefault="005C1CCE">
      <w:pPr>
        <w:rPr>
          <w:color w:val="FF0000"/>
          <w:sz w:val="36"/>
          <w:szCs w:val="36"/>
        </w:rPr>
      </w:pPr>
      <w:r>
        <w:rPr>
          <w:color w:val="FF0000"/>
          <w:sz w:val="36"/>
          <w:szCs w:val="36"/>
        </w:rPr>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 xml:space="preserve">Trainer </w:t>
      </w:r>
      <w:proofErr w:type="spellStart"/>
      <w:r w:rsidRPr="00586142">
        <w:rPr>
          <w:sz w:val="28"/>
          <w:szCs w:val="28"/>
          <w:u w:val="single"/>
        </w:rPr>
        <w:t>Backsprites</w:t>
      </w:r>
      <w:proofErr w:type="spellEnd"/>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lastRenderedPageBreak/>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Time of Day Based Wild Encounters</w:t>
      </w:r>
    </w:p>
    <w:p w:rsidR="002F10FF" w:rsidRDefault="00586142" w:rsidP="00520BDB">
      <w:pPr>
        <w:rPr>
          <w:sz w:val="24"/>
          <w:szCs w:val="24"/>
        </w:rPr>
      </w:pPr>
      <w:r>
        <w:rPr>
          <w:sz w:val="24"/>
          <w:szCs w:val="24"/>
        </w:rPr>
        <w:t>//TODO</w:t>
      </w:r>
      <w:r w:rsidR="002F10FF">
        <w:rPr>
          <w:sz w:val="24"/>
          <w:szCs w:val="24"/>
        </w:rPr>
        <w:br w:type="page"/>
      </w:r>
    </w:p>
    <w:p w:rsidR="00520BDB" w:rsidRDefault="00520BDB" w:rsidP="00520BDB">
      <w:pPr>
        <w:jc w:val="center"/>
        <w:rPr>
          <w:color w:val="FF0000"/>
          <w:sz w:val="48"/>
          <w:szCs w:val="48"/>
        </w:rPr>
      </w:pPr>
      <w:r>
        <w:rPr>
          <w:color w:val="FF0000"/>
          <w:sz w:val="48"/>
          <w:szCs w:val="48"/>
        </w:rPr>
        <w:lastRenderedPageBreak/>
        <w:t>Other Features Included</w:t>
      </w:r>
    </w:p>
    <w:p w:rsidR="00520BDB" w:rsidRDefault="00520BDB" w:rsidP="00520BDB">
      <w:pPr>
        <w:jc w:val="center"/>
        <w:rPr>
          <w:color w:val="FF0000"/>
          <w:sz w:val="48"/>
          <w:szCs w:val="48"/>
        </w:rPr>
      </w:pPr>
    </w:p>
    <w:p w:rsidR="00520BDB" w:rsidRDefault="00520BDB" w:rsidP="00520BDB">
      <w:pPr>
        <w:rPr>
          <w:sz w:val="28"/>
          <w:szCs w:val="28"/>
          <w:u w:val="single"/>
        </w:rPr>
      </w:pPr>
      <w:r>
        <w:rPr>
          <w:sz w:val="28"/>
          <w:szCs w:val="28"/>
          <w:u w:val="single"/>
        </w:rPr>
        <w:t>Save Expansion</w:t>
      </w:r>
    </w:p>
    <w:p w:rsidR="00520BDB" w:rsidRPr="00F74A0B" w:rsidRDefault="00520BDB" w:rsidP="00520BDB">
      <w:pPr>
        <w:rPr>
          <w:sz w:val="28"/>
          <w:szCs w:val="28"/>
        </w:rPr>
      </w:pPr>
      <w:r>
        <w:rPr>
          <w:sz w:val="28"/>
          <w:szCs w:val="28"/>
        </w:rPr>
        <w:t>//TODO</w:t>
      </w:r>
    </w:p>
    <w:p w:rsidR="00520BDB" w:rsidRDefault="00520BDB" w:rsidP="00520BDB">
      <w:pPr>
        <w:rPr>
          <w:color w:val="FF0000"/>
          <w:sz w:val="48"/>
          <w:szCs w:val="48"/>
        </w:rPr>
      </w:pPr>
      <w:r>
        <w:rPr>
          <w:color w:val="FF0000"/>
          <w:sz w:val="48"/>
          <w:szCs w:val="48"/>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r w:rsidR="00557E06">
        <w:rPr>
          <w:sz w:val="24"/>
          <w:szCs w:val="24"/>
        </w:rPr>
        <w:t xml:space="preserve">, </w:t>
      </w:r>
      <w:r w:rsidR="00557E06" w:rsidRPr="00557E06">
        <w:rPr>
          <w:sz w:val="24"/>
          <w:szCs w:val="24"/>
        </w:rPr>
        <w:t>Dizzy's Emerald Hacked Engine</w:t>
      </w:r>
    </w:p>
    <w:p w:rsidR="0039651F" w:rsidRPr="0039651F" w:rsidRDefault="0039651F" w:rsidP="00AD1BB8">
      <w:pPr>
        <w:rPr>
          <w:sz w:val="24"/>
          <w:szCs w:val="24"/>
        </w:rPr>
      </w:pPr>
      <w:r>
        <w:rPr>
          <w:i/>
          <w:iCs/>
          <w:sz w:val="24"/>
          <w:szCs w:val="24"/>
        </w:rPr>
        <w:t>FBI</w:t>
      </w:r>
      <w:r>
        <w:rPr>
          <w:sz w:val="24"/>
          <w:szCs w:val="24"/>
        </w:rPr>
        <w:t xml:space="preserve"> - Expanded </w:t>
      </w:r>
      <w:proofErr w:type="spellStart"/>
      <w:r>
        <w:rPr>
          <w:sz w:val="24"/>
          <w:szCs w:val="24"/>
        </w:rPr>
        <w:t>Saveblock</w:t>
      </w:r>
      <w:proofErr w:type="spellEnd"/>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10326"/>
    <w:rsid w:val="00032A85"/>
    <w:rsid w:val="000B3321"/>
    <w:rsid w:val="000F7FD0"/>
    <w:rsid w:val="00183337"/>
    <w:rsid w:val="001D750B"/>
    <w:rsid w:val="002053B7"/>
    <w:rsid w:val="002F10FF"/>
    <w:rsid w:val="003252F5"/>
    <w:rsid w:val="003947C3"/>
    <w:rsid w:val="0039651F"/>
    <w:rsid w:val="004A6E6B"/>
    <w:rsid w:val="005001A6"/>
    <w:rsid w:val="00520BDB"/>
    <w:rsid w:val="00532B7D"/>
    <w:rsid w:val="00557E06"/>
    <w:rsid w:val="00586142"/>
    <w:rsid w:val="005A05DA"/>
    <w:rsid w:val="005C1CCE"/>
    <w:rsid w:val="0061359F"/>
    <w:rsid w:val="00641C24"/>
    <w:rsid w:val="006C2709"/>
    <w:rsid w:val="006E571B"/>
    <w:rsid w:val="007650AE"/>
    <w:rsid w:val="007E57F7"/>
    <w:rsid w:val="0085160E"/>
    <w:rsid w:val="0088630B"/>
    <w:rsid w:val="008B5CA7"/>
    <w:rsid w:val="00937FA7"/>
    <w:rsid w:val="00957248"/>
    <w:rsid w:val="00987837"/>
    <w:rsid w:val="00A355F6"/>
    <w:rsid w:val="00AA5C4D"/>
    <w:rsid w:val="00AC4E11"/>
    <w:rsid w:val="00AD1BB8"/>
    <w:rsid w:val="00B105E2"/>
    <w:rsid w:val="00B4588B"/>
    <w:rsid w:val="00B52050"/>
    <w:rsid w:val="00B61F81"/>
    <w:rsid w:val="00B7084C"/>
    <w:rsid w:val="00B90264"/>
    <w:rsid w:val="00B939B0"/>
    <w:rsid w:val="00BB62A6"/>
    <w:rsid w:val="00C32FFF"/>
    <w:rsid w:val="00C91E7A"/>
    <w:rsid w:val="00C93887"/>
    <w:rsid w:val="00CA0810"/>
    <w:rsid w:val="00CA246B"/>
    <w:rsid w:val="00D8796F"/>
    <w:rsid w:val="00DE527E"/>
    <w:rsid w:val="00DE5DC9"/>
    <w:rsid w:val="00DF12C8"/>
    <w:rsid w:val="00DF1A9A"/>
    <w:rsid w:val="00DF5F7B"/>
    <w:rsid w:val="00E321E7"/>
    <w:rsid w:val="00E34956"/>
    <w:rsid w:val="00E4122E"/>
    <w:rsid w:val="00EC3C14"/>
    <w:rsid w:val="00ED7924"/>
    <w:rsid w:val="00F34FBE"/>
    <w:rsid w:val="00F35564"/>
    <w:rsid w:val="00F72C92"/>
    <w:rsid w:val="00F74A0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 w:type="character" w:styleId="FollowedHyperlink">
    <w:name w:val="FollowedHyperlink"/>
    <w:basedOn w:val="DefaultParagraphFont"/>
    <w:uiPriority w:val="99"/>
    <w:semiHidden/>
    <w:unhideWhenUsed/>
    <w:rsid w:val="00DF5F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 w:type="character" w:styleId="FollowedHyperlink">
    <w:name w:val="FollowedHyperlink"/>
    <w:basedOn w:val="DefaultParagraphFont"/>
    <w:uiPriority w:val="99"/>
    <w:semiHidden/>
    <w:unhideWhenUsed/>
    <w:rsid w:val="00DF5F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_Ball" TargetMode="External"/><Relationship Id="rId26" Type="http://schemas.openxmlformats.org/officeDocument/2006/relationships/hyperlink" Target="https://bulbapedia.bulbagarden.net/wiki/Paralysis_(status_condition)" TargetMode="External"/><Relationship Id="rId39" Type="http://schemas.openxmlformats.org/officeDocument/2006/relationships/hyperlink" Target="https://bulbapedia.bulbagarden.net/wiki/Explosion_(move)" TargetMode="External"/><Relationship Id="rId21" Type="http://schemas.openxmlformats.org/officeDocument/2006/relationships/hyperlink" Target="https://bulbapedia.bulbagarden.net/wiki/Unown_(Pok%C3%A9mon)" TargetMode="External"/><Relationship Id="rId34" Type="http://schemas.openxmlformats.org/officeDocument/2006/relationships/hyperlink" Target="https://bulbapedia.bulbagarden.net/wiki/Critical_hit" TargetMode="External"/><Relationship Id="rId42" Type="http://schemas.openxmlformats.org/officeDocument/2006/relationships/hyperlink" Target="https://bulbapedia.bulbagarden.net/wiki/Parental_Bond_(Ability)" TargetMode="External"/><Relationship Id="rId47" Type="http://schemas.openxmlformats.org/officeDocument/2006/relationships/hyperlink" Target="https://bulbapedia.bulbagarden.net/wiki/Ghost_(literal)" TargetMode="External"/><Relationship Id="rId50" Type="http://schemas.openxmlformats.org/officeDocument/2006/relationships/hyperlink" Target="https://bulbapedia.bulbagarden.net/wiki/Hail_(weather_condition)"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Category:Abilities_with_effects_on_terrain"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Sweet_Scent_(move)" TargetMode="External"/><Relationship Id="rId32" Type="http://schemas.openxmlformats.org/officeDocument/2006/relationships/hyperlink" Target="https://bulbapedia.bulbagarden.net/wiki/Gale_Wings_(Ability)" TargetMode="External"/><Relationship Id="rId37" Type="http://schemas.openxmlformats.org/officeDocument/2006/relationships/hyperlink" Target="https://bulbapedia.bulbagarden.net/wiki/Category:Abilities_that_can_modify_move_types" TargetMode="External"/><Relationship Id="rId40" Type="http://schemas.openxmlformats.org/officeDocument/2006/relationships/hyperlink" Target="https://bulbapedia.bulbagarden.net/wiki/Hidden_Power_(move)" TargetMode="External"/><Relationship Id="rId45" Type="http://schemas.openxmlformats.org/officeDocument/2006/relationships/hyperlink" Target="https://bulbapedia.bulbagarden.net/wiki/Exp._Shar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Pok%C3%A9mon_outbreak" TargetMode="External"/><Relationship Id="rId31" Type="http://schemas.openxmlformats.org/officeDocument/2006/relationships/hyperlink" Target="https://bulbapedia.bulbagarden.net/wiki/Damage_category" TargetMode="External"/><Relationship Id="rId44" Type="http://schemas.openxmlformats.org/officeDocument/2006/relationships/hyperlink" Target="https://bulbapedia.bulbagarden.net/wiki/Catch_rate"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Tanoby_Chambers" TargetMode="External"/><Relationship Id="rId27" Type="http://schemas.openxmlformats.org/officeDocument/2006/relationships/hyperlink" Target="https://bulbapedia.bulbagarden.net/wiki/Status_condition" TargetMode="External"/><Relationship Id="rId30" Type="http://schemas.openxmlformats.org/officeDocument/2006/relationships/hyperlink" Target="https://bulbapedia.bulbagarden.net/wiki/Sheer_Cold_(move)" TargetMode="External"/><Relationship Id="rId35" Type="http://schemas.openxmlformats.org/officeDocument/2006/relationships/hyperlink" Target="https://bulbapedia.bulbagarden.net/wiki/Sniper_(Ability)"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www.pokecommunity.com/showthread.php?t=414022" TargetMode="External"/><Relationship Id="rId8" Type="http://schemas.openxmlformats.org/officeDocument/2006/relationships/hyperlink" Target="https://bulbapedia.bulbagarden.net/wiki/Totem_Pok%C3%A9mon" TargetMode="External"/><Relationship Id="rId51" Type="http://schemas.openxmlformats.org/officeDocument/2006/relationships/hyperlink" Target="https://bulbapedia.bulbagarden.net/wiki/Fog" TargetMode="Externa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github.com/Skeli789/Complete-Fire-Red-Upgrade/blob/master/special_inserts.asm" TargetMode="External"/><Relationship Id="rId25" Type="http://schemas.openxmlformats.org/officeDocument/2006/relationships/hyperlink" Target="https://bulbapedia.bulbagarden.net/wiki/Burn_(status_condition)" TargetMode="External"/><Relationship Id="rId33" Type="http://schemas.openxmlformats.org/officeDocument/2006/relationships/hyperlink" Target="https://bulbapedia.bulbagarden.net/wiki/Prankster_(Ability)" TargetMode="External"/><Relationship Id="rId38" Type="http://schemas.openxmlformats.org/officeDocument/2006/relationships/hyperlink" Target="https://bulbapedia.bulbagarden.net/wiki/Gem" TargetMode="External"/><Relationship Id="rId46" Type="http://schemas.openxmlformats.org/officeDocument/2006/relationships/hyperlink" Target="https://bulbapedia.bulbagarden.net/wiki/List_of_Pok%C3%A9mon_by_effort_value_yield" TargetMode="External"/><Relationship Id="rId20" Type="http://schemas.openxmlformats.org/officeDocument/2006/relationships/hyperlink" Target="https://bulbapedia.bulbagarden.net/wiki/Inverse_Battle" TargetMode="External"/><Relationship Id="rId41" Type="http://schemas.openxmlformats.org/officeDocument/2006/relationships/hyperlink" Target="https://bulbapedia.bulbagarden.net/wiki/Soul_Dew"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Altering_Cave" TargetMode="External"/><Relationship Id="rId28" Type="http://schemas.openxmlformats.org/officeDocument/2006/relationships/hyperlink" Target="https://bulbapedia.bulbagarden.net/wiki/Category:Abilities_with_effects_on_weather_conditions" TargetMode="External"/><Relationship Id="rId36" Type="http://schemas.openxmlformats.org/officeDocument/2006/relationships/hyperlink" Target="https://bulbapedia.bulbagarden.net/wiki/Badge" TargetMode="External"/><Relationship Id="rId49" Type="http://schemas.openxmlformats.org/officeDocument/2006/relationships/hyperlink" Target="https://bulbapedia.bulbagarden.net/wiki/Obed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CA4E5-3918-40BF-A6DF-9728AF8F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48</cp:revision>
  <dcterms:created xsi:type="dcterms:W3CDTF">2019-02-22T15:08:00Z</dcterms:created>
  <dcterms:modified xsi:type="dcterms:W3CDTF">2019-03-19T06:24:00Z</dcterms:modified>
</cp:coreProperties>
</file>