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0"/>
        </w:tabs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color w:val="444444"/>
          <w:sz w:val="52"/>
          <w:szCs w:val="52"/>
          <w:rtl w:val="0"/>
        </w:rPr>
        <w:t xml:space="preserve">George 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52"/>
          <w:szCs w:val="52"/>
          <w:rtl w:val="0"/>
        </w:rPr>
        <w:t xml:space="preserve">Salayka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12 Cheshire Ave</w:t>
      </w:r>
      <w:r w:rsidDel="00000000" w:rsidR="00000000" w:rsidRPr="00000000">
        <w:rPr>
          <w:rFonts w:ascii="Calibri" w:cs="Calibri" w:eastAsia="Calibri" w:hAnsi="Calibri"/>
          <w:color w:val="6fa8dc"/>
          <w:sz w:val="16"/>
          <w:szCs w:val="1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Syosset, New York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6"/>
          <w:szCs w:val="1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11791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(516) 660-3897 </w:t>
      </w:r>
      <w:r w:rsidDel="00000000" w:rsidR="00000000" w:rsidRPr="00000000">
        <w:rPr>
          <w:rFonts w:ascii="Calibri" w:cs="Calibri" w:eastAsia="Calibri" w:hAnsi="Calibri"/>
          <w:color w:val="6fa8dc"/>
          <w:sz w:val="16"/>
          <w:szCs w:val="16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rtl w:val="0"/>
        </w:rPr>
        <w:t xml:space="preserve">E-MAIL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 george.salayka@gmail.com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/>
      </w:pPr>
      <w:r w:rsidDel="00000000" w:rsidR="00000000" w:rsidRPr="00000000">
        <w:rPr/>
        <w:drawing>
          <wp:inline distB="0" distT="0" distL="114300" distR="114300">
            <wp:extent cx="6218555" cy="20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2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color w:val="3d85c6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color w:val="444444"/>
          <w:sz w:val="20"/>
          <w:szCs w:val="20"/>
          <w:rtl w:val="0"/>
        </w:rPr>
        <w:t xml:space="preserve">Analytical Programmer and Educator possessing 5+ years of OOP(Java/C#/C++) and 2 years of IDM experience. Quickly masters new software packages and hardware technologies and the ability to instruct others.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smallCaps w:val="1"/>
          <w:color w:val="3d85c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IDENTITY MANAGEMENT &amp; SECURITY: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Oracle Access Manager (OAM, Oracle Identity Manager (OIM), Oracle Identity Federation. Integrated application with BPEL and SOA suites of oracle, OIF, OAM.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LDAP DIRECTORIES: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Microsoft Active Directory, ADAM, IBM Secureway, Tivoli Directory Server, NDS/Novell eDirectory, Sun One Directory Server, Oracle Internet Directory (OID), and Oracle Virtual Directory (OVD), and Oracle Unified Directory (OUD).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BACKOFFICE SOFTWARE: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Database (SQL/Oracle), Webserver (IIS, Apache), Reverse Proxy, Terminal services, Oracle WebLogic, Apache Directory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OPERATING SYSTEMS: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Microsoft Windows up to Windows 2012 Enterprise Edition,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NETWORKING: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TCP/IP, DNS, NFS.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C#, C++, Java, Javascript/JSON, PHP, Python.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mallCaps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smallCaps w:val="1"/>
          <w:color w:val="3d85c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Network Administrator, Infinite Media Corp.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33333"/>
          <w:sz w:val="18"/>
          <w:szCs w:val="18"/>
          <w:rtl w:val="0"/>
        </w:rPr>
        <w:t xml:space="preserve">AMITYVILLE, NEW YORK - 2015 -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Monitor the overall integrity of the Network Operations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Maintain all necessary operating records.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Implement new firewall rules as necessary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Provision servers and VM’s in production environment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Support all relevant business functions throughout the enterprise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Adjunct Professor, New York Institute of Technology, Department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33333"/>
          <w:sz w:val="18"/>
          <w:szCs w:val="18"/>
          <w:rtl w:val="0"/>
        </w:rPr>
        <w:t xml:space="preserve">OLD WESTBURY, NEW YORK - 2014 -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CSCI 125 - Programming 1. Course covered the fundamentals of Object Oriented Programming in Java. Students learned to flow of control, methods, classes, instantiation, OOP concepts, and and search/sort algorithms.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ITEC 305 - Web Programming. Course covered development using various front end and back end languages and technologies. These include, but were not limited to: HTML, CSS, PHP, MYSQL, AJAX, and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ETCS 105 - Career Discovery. Introductory course for all Computer Science and Engineering majors at New York Institute of Technology. Students learned the basics of MathCAD, MATLAB, Electronics Workbench, and C++.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firstLine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Maryland State Department of Education 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BALTIMORE,  MARYLAND August 2015-January 2016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Assisted with 24 LEA’s to bring into IDP Federated Model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Maintained OAM 11gr2 across 4 environments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Implemented OIF and OAM Federation as SP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Assisted with Integration of OAM to OBIEE and WebCenter Portal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Setup and configure OID as the LDAP backend for OAM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Web Developer, ExpoDepot Inc.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33333"/>
          <w:sz w:val="18"/>
          <w:szCs w:val="18"/>
          <w:rtl w:val="0"/>
        </w:rPr>
        <w:t xml:space="preserve">BELMORE, NEW YORK - 2013 - 2015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Designed and developed transactional and analytical data structures.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Modified existing software to correct errors, adapt to new hardware and improve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Developed new Server and Client side functionality for 3 websites.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Oversaw major new enhancements to existing software systems. 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Collaborated with product management to design, build and test systems.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Network Administrator, Tritech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33333"/>
          <w:sz w:val="18"/>
          <w:szCs w:val="18"/>
          <w:rtl w:val="0"/>
        </w:rPr>
        <w:t xml:space="preserve">ISLANDIA, NEW YORK - 2011 - 2012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Monitored company-wide trouble ticket queues.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Implemented and maintained firewalls, series switches and security appliances.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Visually inspected temperature sensors to maintain health of servers and network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Reviewed logs for all networking devices for unresolved abnormalities and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Troubleshot and maintained all networking devices and infrastructure across the enterprise including switches,routers and firewalls.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Upgraded and expanded network systems and their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Quality Assurance Tester, Expedite VCS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333333"/>
          <w:sz w:val="18"/>
          <w:szCs w:val="18"/>
          <w:rtl w:val="0"/>
        </w:rPr>
        <w:t xml:space="preserve">HICKSVILLE, NEW YORK - 2005 - 2006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Performed system-level testing to verify software quality and function before it was released.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0" w:before="0" w:line="240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Identified and suggested new technologies and tools for enhancing product value and increasing team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120" w:line="240" w:lineRule="auto"/>
        <w:rPr/>
      </w:pPr>
      <w:r w:rsidDel="00000000" w:rsidR="00000000" w:rsidRPr="00000000">
        <w:rPr/>
        <w:drawing>
          <wp:inline distB="0" distT="0" distL="114300" distR="114300">
            <wp:extent cx="6218555" cy="228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22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alibri" w:cs="Calibri" w:eastAsia="Calibri" w:hAnsi="Calibri"/>
          <w:smallCaps w:val="1"/>
          <w:color w:val="3d85c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Master of Science,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New York Institute of Technology, Westbury, NY –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Bachelor of Science,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New York Institute of Technology, Westbury, NY – 2009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76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76" w:lineRule="auto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76" w:lineRule="auto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76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76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76" w:lineRule="auto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76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