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086E5" w14:textId="4D9E1E78" w:rsidR="000005D7" w:rsidRPr="00C10D41" w:rsidRDefault="00FF63AF" w:rsidP="00163AAB">
      <w:pPr>
        <w:pStyle w:val="1"/>
        <w:spacing w:line="360" w:lineRule="auto"/>
        <w:rPr>
          <w:rFonts w:ascii="Arial" w:hAnsi="Arial" w:cs="Arial"/>
          <w:sz w:val="32"/>
          <w:szCs w:val="24"/>
        </w:rPr>
      </w:pPr>
      <w:r w:rsidRPr="00C10D41">
        <w:rPr>
          <w:rFonts w:ascii="Arial" w:hAnsi="Arial" w:cs="Arial"/>
          <w:sz w:val="32"/>
          <w:szCs w:val="24"/>
        </w:rPr>
        <w:t>Carbon Accounting</w:t>
      </w:r>
    </w:p>
    <w:p w14:paraId="3CFB41DC" w14:textId="70E20C73" w:rsidR="00745136" w:rsidRPr="00C10D41" w:rsidRDefault="003720D3" w:rsidP="00163AAB">
      <w:pPr>
        <w:spacing w:line="360" w:lineRule="auto"/>
        <w:rPr>
          <w:rFonts w:ascii="Arial" w:hAnsi="Arial" w:cs="Arial"/>
          <w:sz w:val="24"/>
          <w:szCs w:val="24"/>
        </w:rPr>
      </w:pPr>
      <w:r w:rsidRPr="00C10D41">
        <w:rPr>
          <w:rFonts w:ascii="Arial" w:hAnsi="Arial" w:cs="Arial"/>
          <w:sz w:val="24"/>
          <w:szCs w:val="24"/>
        </w:rPr>
        <w:t>There is a simple definition for carbon accounting: carbon accounting is a method of calculating how much greenhouse gases an organization emits</w:t>
      </w:r>
      <w:r w:rsidR="00745136" w:rsidRPr="00C10D41">
        <w:rPr>
          <w:rFonts w:ascii="Arial" w:hAnsi="Arial" w:cs="Arial"/>
          <w:sz w:val="24"/>
          <w:szCs w:val="24"/>
        </w:rPr>
        <w:t xml:space="preserve"> </w:t>
      </w:r>
      <w:r w:rsidRPr="00C10D41">
        <w:rPr>
          <w:rFonts w:ascii="Arial" w:hAnsi="Arial" w:cs="Arial"/>
          <w:sz w:val="24"/>
          <w:szCs w:val="24"/>
        </w:rPr>
        <w:t>(</w:t>
      </w:r>
      <w:proofErr w:type="spellStart"/>
      <w:r w:rsidRPr="00C10D41">
        <w:rPr>
          <w:rFonts w:ascii="Arial" w:hAnsi="Arial" w:cs="Arial"/>
          <w:sz w:val="24"/>
          <w:szCs w:val="24"/>
        </w:rPr>
        <w:t>Farbstein</w:t>
      </w:r>
      <w:proofErr w:type="spellEnd"/>
      <w:r w:rsidRPr="00C10D41">
        <w:rPr>
          <w:rFonts w:ascii="Arial" w:hAnsi="Arial" w:cs="Arial"/>
          <w:sz w:val="24"/>
          <w:szCs w:val="24"/>
        </w:rPr>
        <w:t xml:space="preserve"> et al., 2023). Although carbon accounting is a relatively new field, it plays a significant role in our efforts to combat global warming.</w:t>
      </w:r>
    </w:p>
    <w:p w14:paraId="2B048FE4" w14:textId="77777777" w:rsidR="00F7458E" w:rsidRPr="00C10D41" w:rsidRDefault="00F7458E" w:rsidP="00163AAB">
      <w:pPr>
        <w:spacing w:line="360" w:lineRule="auto"/>
        <w:rPr>
          <w:rFonts w:ascii="Arial" w:hAnsi="Arial" w:cs="Arial"/>
          <w:sz w:val="24"/>
          <w:szCs w:val="24"/>
        </w:rPr>
      </w:pPr>
    </w:p>
    <w:p w14:paraId="6F1B12FD" w14:textId="5B72E2E1" w:rsidR="00745136" w:rsidRPr="00C10D41" w:rsidRDefault="00745136" w:rsidP="00163AAB">
      <w:pPr>
        <w:pStyle w:val="2"/>
        <w:spacing w:line="360" w:lineRule="auto"/>
        <w:rPr>
          <w:rFonts w:ascii="Arial" w:hAnsi="Arial" w:cs="Arial"/>
          <w:sz w:val="28"/>
          <w:szCs w:val="24"/>
        </w:rPr>
      </w:pPr>
      <w:r w:rsidRPr="00C10D41">
        <w:rPr>
          <w:rFonts w:ascii="Arial" w:hAnsi="Arial" w:cs="Arial"/>
          <w:sz w:val="24"/>
          <w:szCs w:val="24"/>
        </w:rPr>
        <w:t>How to do it</w:t>
      </w:r>
    </w:p>
    <w:p w14:paraId="718E0851" w14:textId="2F3BB358" w:rsidR="00F7458E" w:rsidRDefault="00334E21" w:rsidP="00163AAB">
      <w:pPr>
        <w:spacing w:line="360" w:lineRule="auto"/>
        <w:rPr>
          <w:rFonts w:ascii="Arial" w:hAnsi="Arial" w:cs="Arial"/>
          <w:sz w:val="24"/>
          <w:szCs w:val="24"/>
        </w:rPr>
      </w:pPr>
      <w:r>
        <w:rPr>
          <w:rFonts w:ascii="Arial" w:hAnsi="Arial" w:cs="Arial" w:hint="eastAsia"/>
          <w:sz w:val="24"/>
          <w:szCs w:val="24"/>
        </w:rPr>
        <w:t>Figure</w:t>
      </w:r>
      <w:r>
        <w:rPr>
          <w:rFonts w:ascii="Arial" w:hAnsi="Arial" w:cs="Arial"/>
          <w:sz w:val="24"/>
          <w:szCs w:val="24"/>
        </w:rPr>
        <w:t xml:space="preserve"> 1</w:t>
      </w:r>
    </w:p>
    <w:p w14:paraId="1569376A" w14:textId="23B2FF63" w:rsidR="007D2339" w:rsidRPr="00C10D41" w:rsidRDefault="00334E21" w:rsidP="00163AAB">
      <w:pPr>
        <w:spacing w:line="360" w:lineRule="auto"/>
        <w:rPr>
          <w:rFonts w:ascii="Arial" w:hAnsi="Arial" w:cs="Arial" w:hint="eastAsia"/>
          <w:sz w:val="24"/>
          <w:szCs w:val="24"/>
        </w:rPr>
      </w:pPr>
      <w:r>
        <w:rPr>
          <w:rFonts w:ascii="Arial" w:hAnsi="Arial" w:cs="Arial" w:hint="eastAsia"/>
          <w:sz w:val="24"/>
          <w:szCs w:val="24"/>
        </w:rPr>
        <w:t>T</w:t>
      </w:r>
      <w:r>
        <w:rPr>
          <w:rFonts w:ascii="Arial" w:hAnsi="Arial" w:cs="Arial"/>
          <w:sz w:val="24"/>
          <w:szCs w:val="24"/>
        </w:rPr>
        <w:t>he steps of Carbon Accounting</w:t>
      </w:r>
    </w:p>
    <w:p w14:paraId="186FB5AA" w14:textId="71917D23" w:rsidR="003F1F72" w:rsidRPr="00C10D41" w:rsidRDefault="00874731" w:rsidP="00BE2C7A">
      <w:pPr>
        <w:spacing w:line="360" w:lineRule="auto"/>
        <w:jc w:val="center"/>
        <w:rPr>
          <w:rFonts w:ascii="Arial" w:hAnsi="Arial" w:cs="Arial" w:hint="eastAsia"/>
          <w:sz w:val="24"/>
          <w:szCs w:val="24"/>
        </w:rPr>
      </w:pPr>
      <w:r w:rsidRPr="00C10D41">
        <w:rPr>
          <w:rFonts w:ascii="Arial" w:hAnsi="Arial" w:cs="Arial"/>
          <w:noProof/>
          <w:sz w:val="24"/>
          <w:szCs w:val="24"/>
        </w:rPr>
        <w:drawing>
          <wp:inline distT="0" distB="0" distL="0" distR="0" wp14:anchorId="6D0ABFAE" wp14:editId="5F305B44">
            <wp:extent cx="2860008" cy="957590"/>
            <wp:effectExtent l="0" t="0" r="0" b="0"/>
            <wp:docPr id="2" name="图片 2" descr="C:\Users\RanShy\AppData\Local\Temp\tianruoocr\截图_20230320153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Shy\AppData\Local\Temp\tianruoocr\截图_2023032015373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0703" cy="977912"/>
                    </a:xfrm>
                    <a:prstGeom prst="rect">
                      <a:avLst/>
                    </a:prstGeom>
                    <a:noFill/>
                    <a:ln>
                      <a:noFill/>
                    </a:ln>
                  </pic:spPr>
                </pic:pic>
              </a:graphicData>
            </a:graphic>
          </wp:inline>
        </w:drawing>
      </w:r>
    </w:p>
    <w:p w14:paraId="3EC9EBAB" w14:textId="0D2D9355" w:rsidR="00F7458E" w:rsidRDefault="00334E21" w:rsidP="00163AAB">
      <w:pPr>
        <w:spacing w:line="360" w:lineRule="auto"/>
        <w:jc w:val="center"/>
        <w:rPr>
          <w:rFonts w:ascii="Arial" w:hAnsi="Arial" w:cs="Arial"/>
          <w:sz w:val="24"/>
          <w:szCs w:val="24"/>
        </w:rPr>
      </w:pPr>
      <w:r>
        <w:rPr>
          <w:rFonts w:ascii="Arial" w:hAnsi="Arial" w:cs="Arial"/>
          <w:sz w:val="24"/>
          <w:szCs w:val="24"/>
        </w:rPr>
        <w:t xml:space="preserve">Note. Adapted from How to calculate a </w:t>
      </w:r>
      <w:proofErr w:type="spellStart"/>
      <w:r>
        <w:rPr>
          <w:rFonts w:ascii="Arial" w:hAnsi="Arial" w:cs="Arial"/>
          <w:sz w:val="24"/>
          <w:szCs w:val="24"/>
        </w:rPr>
        <w:t>barbon</w:t>
      </w:r>
      <w:proofErr w:type="spellEnd"/>
      <w:r>
        <w:rPr>
          <w:rFonts w:ascii="Arial" w:hAnsi="Arial" w:cs="Arial"/>
          <w:sz w:val="24"/>
          <w:szCs w:val="24"/>
        </w:rPr>
        <w:t xml:space="preserve"> footprint for your business, by Tarleton, 2023.</w:t>
      </w:r>
    </w:p>
    <w:p w14:paraId="2879D615" w14:textId="77777777" w:rsidR="00242A61" w:rsidRPr="00C10D41" w:rsidRDefault="00242A61" w:rsidP="00163AAB">
      <w:pPr>
        <w:spacing w:line="360" w:lineRule="auto"/>
        <w:jc w:val="center"/>
        <w:rPr>
          <w:rFonts w:ascii="Arial" w:hAnsi="Arial" w:cs="Arial" w:hint="eastAsia"/>
          <w:sz w:val="24"/>
          <w:szCs w:val="24"/>
        </w:rPr>
      </w:pPr>
    </w:p>
    <w:p w14:paraId="46F25F49" w14:textId="4A0EABEE" w:rsidR="00F7458E" w:rsidRDefault="00F7458E" w:rsidP="00163AAB">
      <w:pPr>
        <w:spacing w:line="360" w:lineRule="auto"/>
        <w:rPr>
          <w:rFonts w:ascii="Arial" w:hAnsi="Arial" w:cs="Arial"/>
          <w:sz w:val="24"/>
          <w:szCs w:val="24"/>
        </w:rPr>
      </w:pPr>
      <w:r w:rsidRPr="00C10D41">
        <w:rPr>
          <w:rFonts w:ascii="Arial" w:hAnsi="Arial" w:cs="Arial"/>
          <w:sz w:val="24"/>
          <w:szCs w:val="24"/>
        </w:rPr>
        <w:t xml:space="preserve">Establishing </w:t>
      </w:r>
      <w:proofErr w:type="spellStart"/>
      <w:r w:rsidRPr="00C10D41">
        <w:rPr>
          <w:rFonts w:ascii="Arial" w:hAnsi="Arial" w:cs="Arial"/>
          <w:sz w:val="24"/>
          <w:szCs w:val="24"/>
        </w:rPr>
        <w:t>Organisational</w:t>
      </w:r>
      <w:proofErr w:type="spellEnd"/>
      <w:r w:rsidRPr="00C10D41">
        <w:rPr>
          <w:rFonts w:ascii="Arial" w:hAnsi="Arial" w:cs="Arial"/>
          <w:sz w:val="24"/>
          <w:szCs w:val="24"/>
        </w:rPr>
        <w:t xml:space="preserve"> Boundary is the easiest part of these three parts. It is generally recommended to have professionals handle all steps of carbon emissions, which raises the question of whether we need to pay high commissions to these professionals.</w:t>
      </w:r>
    </w:p>
    <w:p w14:paraId="2FE6A553" w14:textId="77777777" w:rsidR="00C10D41" w:rsidRPr="00C10D41" w:rsidRDefault="00C10D41" w:rsidP="00163AAB">
      <w:pPr>
        <w:spacing w:line="360" w:lineRule="auto"/>
        <w:rPr>
          <w:rFonts w:ascii="Arial" w:hAnsi="Arial" w:cs="Arial"/>
          <w:sz w:val="24"/>
          <w:szCs w:val="24"/>
        </w:rPr>
      </w:pPr>
    </w:p>
    <w:p w14:paraId="154E83F3" w14:textId="00EBCFDA" w:rsidR="00C10D41" w:rsidRPr="00C10D41" w:rsidRDefault="00F7458E" w:rsidP="00BE2C7A">
      <w:pPr>
        <w:spacing w:line="360" w:lineRule="auto"/>
        <w:jc w:val="center"/>
        <w:rPr>
          <w:rFonts w:ascii="Arial" w:hAnsi="Arial" w:cs="Arial" w:hint="eastAsia"/>
          <w:sz w:val="24"/>
          <w:szCs w:val="24"/>
        </w:rPr>
      </w:pPr>
      <w:r w:rsidRPr="00C10D41">
        <w:rPr>
          <w:rFonts w:ascii="Arial" w:hAnsi="Arial" w:cs="Arial"/>
          <w:noProof/>
          <w:sz w:val="24"/>
          <w:szCs w:val="24"/>
        </w:rPr>
        <w:drawing>
          <wp:inline distT="0" distB="0" distL="0" distR="0" wp14:anchorId="28D9B7B5" wp14:editId="2450C89D">
            <wp:extent cx="1519787" cy="780868"/>
            <wp:effectExtent l="0" t="0" r="4445" b="635"/>
            <wp:docPr id="3" name="图片 3" descr="C:\Users\RanShy\AppData\Local\Microsoft\Windows\INetCache\Content.MSO\59F64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Shy\AppData\Local\Microsoft\Windows\INetCache\Content.MSO\59F644A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450" cy="841837"/>
                    </a:xfrm>
                    <a:prstGeom prst="rect">
                      <a:avLst/>
                    </a:prstGeom>
                    <a:noFill/>
                    <a:ln>
                      <a:noFill/>
                    </a:ln>
                  </pic:spPr>
                </pic:pic>
              </a:graphicData>
            </a:graphic>
          </wp:inline>
        </w:drawing>
      </w:r>
    </w:p>
    <w:p w14:paraId="43D3D8E2" w14:textId="245754C1" w:rsidR="00C10D41" w:rsidRDefault="00C10D41" w:rsidP="00163AAB">
      <w:pPr>
        <w:spacing w:line="360" w:lineRule="auto"/>
        <w:jc w:val="center"/>
        <w:rPr>
          <w:rFonts w:ascii="Arial" w:hAnsi="Arial" w:cs="Arial"/>
          <w:sz w:val="24"/>
          <w:szCs w:val="24"/>
        </w:rPr>
      </w:pPr>
      <w:r w:rsidRPr="00C10D41">
        <w:rPr>
          <w:rFonts w:ascii="Arial" w:hAnsi="Arial" w:cs="Arial"/>
          <w:sz w:val="24"/>
          <w:szCs w:val="24"/>
        </w:rPr>
        <w:t>Figure</w:t>
      </w:r>
      <w:r w:rsidR="00820467">
        <w:rPr>
          <w:rFonts w:ascii="Arial" w:hAnsi="Arial" w:cs="Arial"/>
          <w:sz w:val="24"/>
          <w:szCs w:val="24"/>
        </w:rPr>
        <w:t xml:space="preserve"> 2</w:t>
      </w:r>
      <w:bookmarkStart w:id="0" w:name="_GoBack"/>
      <w:bookmarkEnd w:id="0"/>
      <w:r w:rsidRPr="00C10D41">
        <w:rPr>
          <w:rFonts w:ascii="Arial" w:hAnsi="Arial" w:cs="Arial"/>
          <w:sz w:val="24"/>
          <w:szCs w:val="24"/>
        </w:rPr>
        <w:t>: Carbon Accounting Corporate</w:t>
      </w:r>
    </w:p>
    <w:p w14:paraId="40A715B3" w14:textId="77777777" w:rsidR="00820467" w:rsidRPr="00C10D41" w:rsidRDefault="00820467" w:rsidP="00163AAB">
      <w:pPr>
        <w:spacing w:line="360" w:lineRule="auto"/>
        <w:jc w:val="center"/>
        <w:rPr>
          <w:rFonts w:ascii="Arial" w:hAnsi="Arial" w:cs="Arial" w:hint="eastAsia"/>
          <w:sz w:val="24"/>
          <w:szCs w:val="24"/>
        </w:rPr>
      </w:pPr>
    </w:p>
    <w:p w14:paraId="24F631F9" w14:textId="77777777" w:rsidR="00C10D41" w:rsidRPr="00C10D41" w:rsidRDefault="00C10D41" w:rsidP="00163AAB">
      <w:pPr>
        <w:spacing w:line="360" w:lineRule="auto"/>
        <w:rPr>
          <w:rFonts w:ascii="Arial" w:hAnsi="Arial" w:cs="Arial"/>
          <w:sz w:val="24"/>
          <w:szCs w:val="24"/>
        </w:rPr>
      </w:pPr>
      <w:r w:rsidRPr="00C10D41">
        <w:rPr>
          <w:rFonts w:ascii="Arial" w:hAnsi="Arial" w:cs="Arial"/>
          <w:color w:val="111111"/>
          <w:sz w:val="24"/>
          <w:szCs w:val="24"/>
        </w:rPr>
        <w:t>These are some authoritative institutions that can help us carry out carbon emissions</w:t>
      </w:r>
    </w:p>
    <w:p w14:paraId="31C6A786" w14:textId="77777777" w:rsidR="00745136" w:rsidRPr="00C10D41" w:rsidRDefault="00745136" w:rsidP="00163AAB">
      <w:pPr>
        <w:pStyle w:val="2"/>
        <w:spacing w:line="360" w:lineRule="auto"/>
        <w:rPr>
          <w:rFonts w:ascii="Arial" w:hAnsi="Arial" w:cs="Arial"/>
          <w:sz w:val="28"/>
          <w:szCs w:val="24"/>
        </w:rPr>
      </w:pPr>
      <w:r w:rsidRPr="00C10D41">
        <w:rPr>
          <w:rFonts w:ascii="Arial" w:hAnsi="Arial" w:cs="Arial"/>
          <w:sz w:val="24"/>
          <w:szCs w:val="24"/>
        </w:rPr>
        <w:lastRenderedPageBreak/>
        <w:t>Advantages</w:t>
      </w:r>
    </w:p>
    <w:p w14:paraId="30F17204" w14:textId="71678397" w:rsidR="00745136" w:rsidRDefault="007A3709" w:rsidP="00163AAB">
      <w:pPr>
        <w:spacing w:line="360" w:lineRule="auto"/>
        <w:rPr>
          <w:rFonts w:ascii="Arial" w:hAnsi="Arial" w:cs="Arial"/>
          <w:sz w:val="24"/>
          <w:szCs w:val="24"/>
        </w:rPr>
      </w:pPr>
      <w:r w:rsidRPr="007A3709">
        <w:rPr>
          <w:rFonts w:ascii="Arial" w:hAnsi="Arial" w:cs="Arial"/>
          <w:sz w:val="24"/>
          <w:szCs w:val="24"/>
        </w:rPr>
        <w:t>Calculating carbon emissions can urge us to accelerate our pace towards carbon neutrality and thus improve the greenhouse effect (Mills, 2023).</w:t>
      </w:r>
      <w:r>
        <w:rPr>
          <w:rFonts w:ascii="Arial" w:hAnsi="Arial" w:cs="Arial"/>
          <w:sz w:val="24"/>
          <w:szCs w:val="24"/>
        </w:rPr>
        <w:t xml:space="preserve"> </w:t>
      </w:r>
      <w:r w:rsidRPr="007A3709">
        <w:rPr>
          <w:rFonts w:ascii="Arial" w:hAnsi="Arial" w:cs="Arial"/>
          <w:sz w:val="24"/>
          <w:szCs w:val="24"/>
        </w:rPr>
        <w:t xml:space="preserve">Now the whole world is demanding energy conservation and emission reduction. </w:t>
      </w:r>
      <w:proofErr w:type="gramStart"/>
      <w:r w:rsidRPr="007A3709">
        <w:rPr>
          <w:rFonts w:ascii="Arial" w:hAnsi="Arial" w:cs="Arial"/>
          <w:sz w:val="24"/>
          <w:szCs w:val="24"/>
        </w:rPr>
        <w:t>So</w:t>
      </w:r>
      <w:proofErr w:type="gramEnd"/>
      <w:r w:rsidRPr="007A3709">
        <w:rPr>
          <w:rFonts w:ascii="Arial" w:hAnsi="Arial" w:cs="Arial"/>
          <w:sz w:val="24"/>
          <w:szCs w:val="24"/>
        </w:rPr>
        <w:t xml:space="preserve"> what can we use to measure our achievements in energy conservation and emission reduction? I think a carbon emissions report is the best measure.</w:t>
      </w:r>
    </w:p>
    <w:p w14:paraId="2B3022B5" w14:textId="308F5646" w:rsidR="007A3709" w:rsidRDefault="007A3709" w:rsidP="00163AAB">
      <w:pPr>
        <w:spacing w:line="360" w:lineRule="auto"/>
        <w:rPr>
          <w:rFonts w:ascii="Arial" w:hAnsi="Arial" w:cs="Arial"/>
          <w:sz w:val="24"/>
          <w:szCs w:val="24"/>
        </w:rPr>
      </w:pPr>
    </w:p>
    <w:p w14:paraId="05ED7953" w14:textId="4C182E84" w:rsidR="007A3709" w:rsidRDefault="007A3709" w:rsidP="00163AAB">
      <w:pPr>
        <w:spacing w:line="360" w:lineRule="auto"/>
        <w:rPr>
          <w:rFonts w:ascii="Arial" w:hAnsi="Arial" w:cs="Arial"/>
          <w:sz w:val="24"/>
          <w:szCs w:val="24"/>
        </w:rPr>
      </w:pPr>
      <w:r w:rsidRPr="007A3709">
        <w:rPr>
          <w:rFonts w:ascii="Arial" w:hAnsi="Arial" w:cs="Arial"/>
          <w:sz w:val="24"/>
          <w:szCs w:val="24"/>
        </w:rPr>
        <w:t>More and more countries are moving towards carbon neutrality in their regulations. Enterprises should be prepared for carbon accounting to avoid violating the laws of these countries, thereby avoiding unnecessary trouble</w:t>
      </w:r>
      <w:r>
        <w:rPr>
          <w:rFonts w:ascii="Arial" w:hAnsi="Arial" w:cs="Arial" w:hint="eastAsia"/>
          <w:sz w:val="24"/>
          <w:szCs w:val="24"/>
        </w:rPr>
        <w:t>.</w:t>
      </w:r>
      <w:r w:rsidR="00141D6D" w:rsidRPr="00141D6D">
        <w:t xml:space="preserve"> </w:t>
      </w:r>
      <w:r w:rsidR="00141D6D" w:rsidRPr="00141D6D">
        <w:rPr>
          <w:rFonts w:ascii="Arial" w:hAnsi="Arial" w:cs="Arial"/>
          <w:sz w:val="24"/>
          <w:szCs w:val="24"/>
        </w:rPr>
        <w:t>Due to the intensification of the global greenhouse effect, the European Union has formulated relevant regulations on carbon emissions and plans to achieve carbon neutrality by 2050</w:t>
      </w:r>
      <w:r w:rsidR="00141D6D">
        <w:rPr>
          <w:rFonts w:ascii="Arial" w:hAnsi="Arial" w:cs="Arial"/>
          <w:sz w:val="24"/>
          <w:szCs w:val="24"/>
        </w:rPr>
        <w:t xml:space="preserve"> </w:t>
      </w:r>
      <w:r w:rsidR="00141D6D" w:rsidRPr="00141D6D">
        <w:rPr>
          <w:rFonts w:ascii="Arial" w:hAnsi="Arial" w:cs="Arial"/>
          <w:sz w:val="24"/>
          <w:szCs w:val="24"/>
        </w:rPr>
        <w:t>(Council of the European Union, 2023)</w:t>
      </w:r>
      <w:r w:rsidR="00141D6D">
        <w:rPr>
          <w:rFonts w:ascii="Arial" w:hAnsi="Arial" w:cs="Arial" w:hint="eastAsia"/>
          <w:sz w:val="24"/>
          <w:szCs w:val="24"/>
        </w:rPr>
        <w:t>.</w:t>
      </w:r>
    </w:p>
    <w:p w14:paraId="56BD5E4F" w14:textId="39D7ED2B" w:rsidR="0069271A" w:rsidRDefault="0069271A" w:rsidP="00163AAB">
      <w:pPr>
        <w:spacing w:line="360" w:lineRule="auto"/>
        <w:rPr>
          <w:rFonts w:ascii="Arial" w:hAnsi="Arial" w:cs="Arial"/>
          <w:sz w:val="24"/>
          <w:szCs w:val="24"/>
        </w:rPr>
      </w:pPr>
    </w:p>
    <w:p w14:paraId="2BB256C0" w14:textId="08DA0CF4" w:rsidR="0069271A" w:rsidRDefault="0069271A" w:rsidP="00163AAB">
      <w:pPr>
        <w:spacing w:line="360" w:lineRule="auto"/>
        <w:rPr>
          <w:rFonts w:ascii="Arial" w:hAnsi="Arial" w:cs="Arial"/>
          <w:sz w:val="24"/>
          <w:szCs w:val="24"/>
        </w:rPr>
      </w:pPr>
      <w:r w:rsidRPr="0069271A">
        <w:rPr>
          <w:rFonts w:ascii="Arial" w:hAnsi="Arial" w:cs="Arial"/>
          <w:sz w:val="24"/>
          <w:szCs w:val="24"/>
        </w:rPr>
        <w:t>Carbon accounting has made it clear to us which energy sources emit the most greenhouse gases and urged people to vigorously develop new and sustainable clean energy sources</w:t>
      </w:r>
    </w:p>
    <w:p w14:paraId="52A8421B" w14:textId="77777777" w:rsidR="00874731" w:rsidRPr="00C10D41" w:rsidRDefault="00745136" w:rsidP="00163AAB">
      <w:pPr>
        <w:pStyle w:val="2"/>
        <w:spacing w:line="360" w:lineRule="auto"/>
        <w:rPr>
          <w:rFonts w:ascii="Arial" w:hAnsi="Arial" w:cs="Arial"/>
          <w:sz w:val="28"/>
          <w:szCs w:val="24"/>
        </w:rPr>
      </w:pPr>
      <w:r w:rsidRPr="00C10D41">
        <w:rPr>
          <w:rFonts w:ascii="Arial" w:hAnsi="Arial" w:cs="Arial"/>
          <w:sz w:val="24"/>
          <w:szCs w:val="24"/>
        </w:rPr>
        <w:t>Challenges</w:t>
      </w:r>
    </w:p>
    <w:p w14:paraId="73493898" w14:textId="7ECA6EDA" w:rsidR="00874731" w:rsidRPr="00C10D41" w:rsidRDefault="00874731" w:rsidP="00163AAB">
      <w:pPr>
        <w:spacing w:line="360" w:lineRule="auto"/>
        <w:rPr>
          <w:rFonts w:ascii="Arial" w:hAnsi="Arial" w:cs="Arial"/>
          <w:sz w:val="24"/>
          <w:szCs w:val="24"/>
        </w:rPr>
      </w:pPr>
      <w:r w:rsidRPr="00C10D41">
        <w:rPr>
          <w:rFonts w:ascii="Arial" w:hAnsi="Arial" w:cs="Arial"/>
          <w:sz w:val="24"/>
          <w:szCs w:val="24"/>
        </w:rPr>
        <w:t xml:space="preserve">In most parts of the world, disclosing carbon emissions data is still a voluntary action (He et al., 2021). If the disclosed carbon emissions data is too high, it will bring social pressure </w:t>
      </w:r>
      <w:r w:rsidR="00F7458E" w:rsidRPr="00C10D41">
        <w:rPr>
          <w:rFonts w:ascii="Arial" w:hAnsi="Arial" w:cs="Arial"/>
          <w:sz w:val="24"/>
          <w:szCs w:val="24"/>
        </w:rPr>
        <w:t>on</w:t>
      </w:r>
      <w:r w:rsidRPr="00C10D41">
        <w:rPr>
          <w:rFonts w:ascii="Arial" w:hAnsi="Arial" w:cs="Arial"/>
          <w:sz w:val="24"/>
          <w:szCs w:val="24"/>
        </w:rPr>
        <w:t xml:space="preserve"> companies and harm their interests. Moreover, the process of measuring carbon emissions itself requires a significant amount of funds and manpower. Researchers are now very concerned about the accuracy of the carbon emissions data that is disclosed in society.</w:t>
      </w:r>
    </w:p>
    <w:p w14:paraId="463763A1" w14:textId="55F5DF7E" w:rsidR="00F7458E" w:rsidRPr="00C10D41" w:rsidRDefault="00F7458E" w:rsidP="00163AAB">
      <w:pPr>
        <w:spacing w:line="360" w:lineRule="auto"/>
        <w:rPr>
          <w:rFonts w:ascii="Arial" w:hAnsi="Arial" w:cs="Arial"/>
          <w:sz w:val="24"/>
          <w:szCs w:val="24"/>
        </w:rPr>
      </w:pPr>
    </w:p>
    <w:p w14:paraId="548BD3F7" w14:textId="6761C68E" w:rsidR="00F7458E" w:rsidRDefault="00F7458E" w:rsidP="00163AAB">
      <w:pPr>
        <w:spacing w:line="360" w:lineRule="auto"/>
        <w:rPr>
          <w:rFonts w:ascii="Arial" w:hAnsi="Arial" w:cs="Arial"/>
          <w:sz w:val="24"/>
          <w:szCs w:val="24"/>
        </w:rPr>
      </w:pPr>
      <w:r w:rsidRPr="00C10D41">
        <w:rPr>
          <w:rFonts w:ascii="Arial" w:hAnsi="Arial" w:cs="Arial"/>
          <w:sz w:val="24"/>
          <w:szCs w:val="24"/>
        </w:rPr>
        <w:t xml:space="preserve">The calculation of carbon emissions is related to the proportion of operational rights (Benn &amp; </w:t>
      </w:r>
      <w:proofErr w:type="spellStart"/>
      <w:r w:rsidRPr="00C10D41">
        <w:rPr>
          <w:rFonts w:ascii="Arial" w:hAnsi="Arial" w:cs="Arial"/>
          <w:sz w:val="24"/>
          <w:szCs w:val="24"/>
        </w:rPr>
        <w:t>Milliband</w:t>
      </w:r>
      <w:proofErr w:type="spellEnd"/>
      <w:r w:rsidRPr="00C10D41">
        <w:rPr>
          <w:rFonts w:ascii="Arial" w:hAnsi="Arial" w:cs="Arial"/>
          <w:sz w:val="24"/>
          <w:szCs w:val="24"/>
        </w:rPr>
        <w:t xml:space="preserve">, 2009), which is a quite tedious statistical model. </w:t>
      </w:r>
      <w:r w:rsidRPr="00C10D41">
        <w:rPr>
          <w:rFonts w:ascii="Arial" w:hAnsi="Arial" w:cs="Arial"/>
          <w:sz w:val="24"/>
          <w:szCs w:val="24"/>
        </w:rPr>
        <w:lastRenderedPageBreak/>
        <w:t>Therefore, many companies have difficulty implementing carbon emission calculations and choose not to perform carbon emission calculations.</w:t>
      </w:r>
    </w:p>
    <w:p w14:paraId="2D0B3258" w14:textId="21971E01" w:rsidR="00163AAB" w:rsidRDefault="00163AAB" w:rsidP="00163AAB">
      <w:pPr>
        <w:spacing w:line="360" w:lineRule="auto"/>
        <w:rPr>
          <w:rFonts w:ascii="Arial" w:hAnsi="Arial" w:cs="Arial"/>
          <w:sz w:val="24"/>
          <w:szCs w:val="24"/>
        </w:rPr>
      </w:pPr>
    </w:p>
    <w:p w14:paraId="3D66E381" w14:textId="764E5821" w:rsidR="00163AAB" w:rsidRDefault="00163AAB" w:rsidP="00163AAB">
      <w:pPr>
        <w:spacing w:line="360" w:lineRule="auto"/>
        <w:rPr>
          <w:rFonts w:ascii="Arial" w:hAnsi="Arial" w:cs="Arial"/>
          <w:sz w:val="24"/>
          <w:szCs w:val="24"/>
        </w:rPr>
      </w:pPr>
      <w:r w:rsidRPr="00163AAB">
        <w:rPr>
          <w:rFonts w:ascii="Arial" w:hAnsi="Arial" w:cs="Arial"/>
          <w:sz w:val="24"/>
          <w:szCs w:val="24"/>
        </w:rPr>
        <w:t>Carbon accounting requires a large amount of capital and human resources to be invested. For some small or medium-sized enterprises, it may be difficult to bear these costs</w:t>
      </w:r>
      <w:r>
        <w:rPr>
          <w:rFonts w:ascii="Arial" w:hAnsi="Arial" w:cs="Arial" w:hint="eastAsia"/>
          <w:sz w:val="24"/>
          <w:szCs w:val="24"/>
        </w:rPr>
        <w:t>.</w:t>
      </w:r>
    </w:p>
    <w:p w14:paraId="3697D237" w14:textId="796854EE" w:rsidR="00163AAB" w:rsidRDefault="00163AAB" w:rsidP="00163AAB">
      <w:pPr>
        <w:spacing w:line="360" w:lineRule="auto"/>
        <w:rPr>
          <w:rFonts w:ascii="Arial" w:hAnsi="Arial" w:cs="Arial"/>
          <w:sz w:val="24"/>
          <w:szCs w:val="24"/>
        </w:rPr>
      </w:pPr>
    </w:p>
    <w:p w14:paraId="328F1D35" w14:textId="77777777" w:rsidR="00163AAB" w:rsidRPr="00163AAB" w:rsidRDefault="00163AAB" w:rsidP="00163AAB">
      <w:pPr>
        <w:spacing w:line="360" w:lineRule="auto"/>
        <w:rPr>
          <w:rFonts w:ascii="Arial" w:hAnsi="Arial" w:cs="Arial"/>
          <w:sz w:val="24"/>
          <w:szCs w:val="24"/>
        </w:rPr>
      </w:pPr>
    </w:p>
    <w:p w14:paraId="64E9A7AC" w14:textId="5A938725" w:rsidR="00F7458E" w:rsidRPr="00C10D41" w:rsidRDefault="00F7458E" w:rsidP="00163AAB">
      <w:pPr>
        <w:spacing w:line="360" w:lineRule="auto"/>
        <w:rPr>
          <w:rFonts w:ascii="Arial" w:hAnsi="Arial" w:cs="Arial"/>
          <w:sz w:val="24"/>
          <w:szCs w:val="24"/>
        </w:rPr>
      </w:pPr>
      <w:r w:rsidRPr="00C10D41">
        <w:rPr>
          <w:rFonts w:ascii="Arial" w:hAnsi="Arial" w:cs="Arial"/>
          <w:sz w:val="24"/>
          <w:szCs w:val="24"/>
        </w:rPr>
        <w:br w:type="page"/>
      </w:r>
    </w:p>
    <w:p w14:paraId="0AEC86C0" w14:textId="43DB4346" w:rsidR="00745136" w:rsidRPr="00C10D41" w:rsidRDefault="00745136" w:rsidP="00163AAB">
      <w:pPr>
        <w:pStyle w:val="1"/>
        <w:spacing w:line="360" w:lineRule="auto"/>
        <w:rPr>
          <w:rFonts w:ascii="Arial" w:hAnsi="Arial" w:cs="Arial"/>
          <w:sz w:val="24"/>
          <w:szCs w:val="24"/>
        </w:rPr>
      </w:pPr>
      <w:r w:rsidRPr="00C10D41">
        <w:rPr>
          <w:rFonts w:ascii="Arial" w:hAnsi="Arial" w:cs="Arial"/>
          <w:sz w:val="24"/>
          <w:szCs w:val="24"/>
        </w:rPr>
        <w:lastRenderedPageBreak/>
        <w:t>References</w:t>
      </w:r>
    </w:p>
    <w:p w14:paraId="4DB0A02F" w14:textId="5446CE14" w:rsidR="00F7458E" w:rsidRDefault="00F7458E" w:rsidP="00163AAB">
      <w:pPr>
        <w:pStyle w:val="a7"/>
        <w:spacing w:line="360" w:lineRule="auto"/>
        <w:ind w:left="567" w:hanging="567"/>
        <w:rPr>
          <w:rFonts w:ascii="Arial" w:hAnsi="Arial" w:cs="Arial"/>
        </w:rPr>
      </w:pPr>
      <w:r w:rsidRPr="00C10D41">
        <w:rPr>
          <w:rFonts w:ascii="Arial" w:hAnsi="Arial" w:cs="Arial"/>
        </w:rPr>
        <w:t xml:space="preserve">Benn, H., &amp; </w:t>
      </w:r>
      <w:proofErr w:type="spellStart"/>
      <w:r w:rsidRPr="00C10D41">
        <w:rPr>
          <w:rFonts w:ascii="Arial" w:hAnsi="Arial" w:cs="Arial"/>
        </w:rPr>
        <w:t>Milliband</w:t>
      </w:r>
      <w:proofErr w:type="spellEnd"/>
      <w:r w:rsidRPr="00C10D41">
        <w:rPr>
          <w:rFonts w:ascii="Arial" w:hAnsi="Arial" w:cs="Arial"/>
        </w:rPr>
        <w:t xml:space="preserve">, E. (2009). Do I report on all parts of my </w:t>
      </w:r>
      <w:proofErr w:type="spellStart"/>
      <w:r w:rsidRPr="00C10D41">
        <w:rPr>
          <w:rFonts w:ascii="Arial" w:hAnsi="Arial" w:cs="Arial"/>
        </w:rPr>
        <w:t>organisation</w:t>
      </w:r>
      <w:proofErr w:type="spellEnd"/>
      <w:r w:rsidRPr="00C10D41">
        <w:rPr>
          <w:rFonts w:ascii="Arial" w:hAnsi="Arial" w:cs="Arial"/>
        </w:rPr>
        <w:t xml:space="preserve">? In Guidance on how to measure and report your greenhouse gas emissions (pp. 8–9). essay, DEFRA. </w:t>
      </w:r>
    </w:p>
    <w:p w14:paraId="2F0A1F74" w14:textId="331D7C79" w:rsidR="007A3709" w:rsidRDefault="007A3709" w:rsidP="00163AAB">
      <w:pPr>
        <w:pStyle w:val="a7"/>
        <w:spacing w:line="360" w:lineRule="auto"/>
        <w:ind w:left="567" w:hanging="567"/>
        <w:rPr>
          <w:rFonts w:ascii="Arial" w:hAnsi="Arial" w:cs="Arial"/>
        </w:rPr>
      </w:pPr>
      <w:r w:rsidRPr="007A3709">
        <w:rPr>
          <w:rFonts w:ascii="Arial" w:hAnsi="Arial" w:cs="Arial"/>
        </w:rPr>
        <w:t xml:space="preserve">Council of the European Union, E. C. (2023, February 7). Climate change: What the EU is doing - </w:t>
      </w:r>
      <w:proofErr w:type="spellStart"/>
      <w:r w:rsidRPr="007A3709">
        <w:rPr>
          <w:rFonts w:ascii="Arial" w:hAnsi="Arial" w:cs="Arial"/>
        </w:rPr>
        <w:t>consilium</w:t>
      </w:r>
      <w:proofErr w:type="spellEnd"/>
      <w:r w:rsidRPr="007A3709">
        <w:rPr>
          <w:rFonts w:ascii="Arial" w:hAnsi="Arial" w:cs="Arial"/>
        </w:rPr>
        <w:t xml:space="preserve"> - </w:t>
      </w:r>
      <w:proofErr w:type="spellStart"/>
      <w:r w:rsidRPr="007A3709">
        <w:rPr>
          <w:rFonts w:ascii="Arial" w:hAnsi="Arial" w:cs="Arial"/>
        </w:rPr>
        <w:t>europa</w:t>
      </w:r>
      <w:proofErr w:type="spellEnd"/>
      <w:r w:rsidRPr="007A3709">
        <w:rPr>
          <w:rFonts w:ascii="Arial" w:hAnsi="Arial" w:cs="Arial"/>
        </w:rPr>
        <w:t xml:space="preserve">. Climate change: what the EU is doing. Retrieved March 20, 2023, from </w:t>
      </w:r>
      <w:hyperlink r:id="rId8" w:history="1">
        <w:r w:rsidRPr="00447FDD">
          <w:rPr>
            <w:rStyle w:val="a8"/>
            <w:rFonts w:ascii="Arial" w:hAnsi="Arial" w:cs="Arial"/>
          </w:rPr>
          <w:t>https://www.consilium.europa.eu/en/policies/climate-change/</w:t>
        </w:r>
      </w:hyperlink>
    </w:p>
    <w:p w14:paraId="716DEB8D" w14:textId="2EAC0948" w:rsidR="00376500" w:rsidRPr="00C10D41" w:rsidRDefault="00874731" w:rsidP="00163AAB">
      <w:pPr>
        <w:pStyle w:val="a7"/>
        <w:spacing w:line="360" w:lineRule="auto"/>
        <w:rPr>
          <w:rFonts w:ascii="Arial" w:hAnsi="Arial" w:cs="Arial"/>
        </w:rPr>
      </w:pPr>
      <w:proofErr w:type="spellStart"/>
      <w:r w:rsidRPr="00C10D41">
        <w:rPr>
          <w:rFonts w:ascii="Arial" w:hAnsi="Arial" w:cs="Arial"/>
        </w:rPr>
        <w:t>Farbstein</w:t>
      </w:r>
      <w:proofErr w:type="spellEnd"/>
      <w:r w:rsidRPr="00C10D41">
        <w:rPr>
          <w:rFonts w:ascii="Arial" w:hAnsi="Arial" w:cs="Arial"/>
        </w:rPr>
        <w:t xml:space="preserve">, E., </w:t>
      </w:r>
      <w:proofErr w:type="spellStart"/>
      <w:r w:rsidRPr="00C10D41">
        <w:rPr>
          <w:rFonts w:ascii="Arial" w:hAnsi="Arial" w:cs="Arial"/>
        </w:rPr>
        <w:t>Vallinder</w:t>
      </w:r>
      <w:proofErr w:type="spellEnd"/>
      <w:r w:rsidRPr="00C10D41">
        <w:rPr>
          <w:rFonts w:ascii="Arial" w:hAnsi="Arial" w:cs="Arial"/>
        </w:rPr>
        <w:t xml:space="preserve">, D. A., &amp; Buchmann, L. (2023, March 16). </w:t>
      </w:r>
      <w:r w:rsidRPr="00C10D41">
        <w:rPr>
          <w:rFonts w:ascii="Arial" w:hAnsi="Arial" w:cs="Arial"/>
          <w:i/>
          <w:iCs/>
        </w:rPr>
        <w:t>Carbon Accounting, explained</w:t>
      </w:r>
      <w:r w:rsidRPr="00C10D41">
        <w:rPr>
          <w:rFonts w:ascii="Arial" w:hAnsi="Arial" w:cs="Arial"/>
        </w:rPr>
        <w:t xml:space="preserve">. Normative. Retrieved March 20, 2023, from </w:t>
      </w:r>
      <w:hyperlink r:id="rId9" w:history="1">
        <w:r w:rsidR="00376500" w:rsidRPr="00C10D41">
          <w:rPr>
            <w:rStyle w:val="a8"/>
            <w:rFonts w:ascii="Arial" w:hAnsi="Arial" w:cs="Arial"/>
          </w:rPr>
          <w:t>https://normative.io/insight/carbon-accounting-explained/</w:t>
        </w:r>
      </w:hyperlink>
    </w:p>
    <w:p w14:paraId="48255E69" w14:textId="06120D6D" w:rsidR="00874731" w:rsidRDefault="00874731" w:rsidP="00163AAB">
      <w:pPr>
        <w:pStyle w:val="a7"/>
        <w:spacing w:line="360" w:lineRule="auto"/>
        <w:rPr>
          <w:rFonts w:ascii="Arial" w:hAnsi="Arial" w:cs="Arial"/>
        </w:rPr>
      </w:pPr>
      <w:r w:rsidRPr="00C10D41">
        <w:rPr>
          <w:rFonts w:ascii="Arial" w:hAnsi="Arial" w:cs="Arial"/>
        </w:rPr>
        <w:t xml:space="preserve">He, R., Luo, L., Shamsuddin, A., &amp; Tang, Q. (2021). Corporate Carbon Accounting: A Literature Review of Carbon Accounting Research from the Kyoto Protocol to the Paris Agreement. </w:t>
      </w:r>
      <w:r w:rsidRPr="00C10D41">
        <w:rPr>
          <w:rFonts w:ascii="Arial" w:hAnsi="Arial" w:cs="Arial"/>
          <w:i/>
          <w:iCs/>
        </w:rPr>
        <w:t>Accounting &amp; Finance</w:t>
      </w:r>
      <w:r w:rsidRPr="00C10D41">
        <w:rPr>
          <w:rFonts w:ascii="Arial" w:hAnsi="Arial" w:cs="Arial"/>
        </w:rPr>
        <w:t xml:space="preserve">, </w:t>
      </w:r>
      <w:r w:rsidRPr="00C10D41">
        <w:rPr>
          <w:rFonts w:ascii="Arial" w:hAnsi="Arial" w:cs="Arial"/>
          <w:i/>
          <w:iCs/>
        </w:rPr>
        <w:t>62</w:t>
      </w:r>
      <w:r w:rsidRPr="00C10D41">
        <w:rPr>
          <w:rFonts w:ascii="Arial" w:hAnsi="Arial" w:cs="Arial"/>
        </w:rPr>
        <w:t xml:space="preserve">(1), 261–298. </w:t>
      </w:r>
      <w:hyperlink r:id="rId10" w:history="1">
        <w:r w:rsidRPr="00C10D41">
          <w:rPr>
            <w:rStyle w:val="a8"/>
            <w:rFonts w:ascii="Arial" w:hAnsi="Arial" w:cs="Arial"/>
          </w:rPr>
          <w:t>https://doi.org/10.1111/acfi.12789</w:t>
        </w:r>
      </w:hyperlink>
    </w:p>
    <w:p w14:paraId="568A604B" w14:textId="681F7234" w:rsidR="007A3709" w:rsidRPr="007A3709" w:rsidRDefault="007A3709" w:rsidP="00163AAB">
      <w:pPr>
        <w:pStyle w:val="a7"/>
        <w:spacing w:line="360" w:lineRule="auto"/>
        <w:ind w:left="567" w:hanging="567"/>
        <w:rPr>
          <w:rFonts w:ascii="Arial" w:hAnsi="Arial" w:cs="Arial"/>
        </w:rPr>
      </w:pPr>
      <w:r w:rsidRPr="007A3709">
        <w:rPr>
          <w:rFonts w:ascii="Arial" w:hAnsi="Arial" w:cs="Arial"/>
        </w:rPr>
        <w:t xml:space="preserve">Mills, R. (2023, March 8). Clean energy 101: Carbon accounting. RMI. Retrieved March 20, 2023, from </w:t>
      </w:r>
      <w:hyperlink r:id="rId11" w:history="1">
        <w:r w:rsidRPr="00447FDD">
          <w:rPr>
            <w:rStyle w:val="a8"/>
            <w:rFonts w:ascii="Arial" w:hAnsi="Arial" w:cs="Arial"/>
          </w:rPr>
          <w:t>https://rmi.org/clean-energy-101-carbon-accounting/</w:t>
        </w:r>
      </w:hyperlink>
    </w:p>
    <w:p w14:paraId="7E7EFC0D" w14:textId="4BCE0C97" w:rsidR="00F7458E" w:rsidRPr="00C10D41" w:rsidRDefault="00F7458E" w:rsidP="00163AAB">
      <w:pPr>
        <w:pStyle w:val="a7"/>
        <w:spacing w:line="360" w:lineRule="auto"/>
        <w:ind w:left="567" w:hanging="567"/>
        <w:rPr>
          <w:rFonts w:ascii="Arial" w:hAnsi="Arial" w:cs="Arial"/>
        </w:rPr>
      </w:pPr>
      <w:r w:rsidRPr="00C10D41">
        <w:rPr>
          <w:rFonts w:ascii="Arial" w:hAnsi="Arial" w:cs="Arial"/>
        </w:rPr>
        <w:t xml:space="preserve">Tarleton, A. (2023, March 13). How to calculate a carbon footprint for your business. </w:t>
      </w:r>
      <w:proofErr w:type="spellStart"/>
      <w:r w:rsidRPr="00C10D41">
        <w:rPr>
          <w:rFonts w:ascii="Arial" w:hAnsi="Arial" w:cs="Arial"/>
        </w:rPr>
        <w:t>EcoAct</w:t>
      </w:r>
      <w:proofErr w:type="spellEnd"/>
      <w:r w:rsidRPr="00C10D41">
        <w:rPr>
          <w:rFonts w:ascii="Arial" w:hAnsi="Arial" w:cs="Arial"/>
        </w:rPr>
        <w:t xml:space="preserve">. Retrieved March 20, 2023, from </w:t>
      </w:r>
      <w:hyperlink r:id="rId12" w:history="1">
        <w:r w:rsidRPr="00C10D41">
          <w:rPr>
            <w:rStyle w:val="a8"/>
            <w:rFonts w:ascii="Arial" w:hAnsi="Arial" w:cs="Arial"/>
          </w:rPr>
          <w:t>https://eco-act.com/carbon-reporting/how-to-calculate-a-carbon-footprint-for-your-business/</w:t>
        </w:r>
      </w:hyperlink>
    </w:p>
    <w:p w14:paraId="3AC5CA2F" w14:textId="77777777" w:rsidR="00F7458E" w:rsidRPr="00C10D41" w:rsidRDefault="00F7458E" w:rsidP="00163AAB">
      <w:pPr>
        <w:pStyle w:val="a7"/>
        <w:spacing w:line="360" w:lineRule="auto"/>
        <w:ind w:left="567" w:hanging="567"/>
        <w:rPr>
          <w:rFonts w:ascii="Arial" w:hAnsi="Arial" w:cs="Arial"/>
        </w:rPr>
      </w:pPr>
    </w:p>
    <w:sectPr w:rsidR="00F7458E" w:rsidRPr="00C10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C3949" w14:textId="77777777" w:rsidR="00446EC2" w:rsidRDefault="00446EC2" w:rsidP="00FF63AF">
      <w:r>
        <w:separator/>
      </w:r>
    </w:p>
  </w:endnote>
  <w:endnote w:type="continuationSeparator" w:id="0">
    <w:p w14:paraId="4541E03C" w14:textId="77777777" w:rsidR="00446EC2" w:rsidRDefault="00446EC2" w:rsidP="00FF6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759AE" w14:textId="77777777" w:rsidR="00446EC2" w:rsidRDefault="00446EC2" w:rsidP="00FF63AF">
      <w:r>
        <w:separator/>
      </w:r>
    </w:p>
  </w:footnote>
  <w:footnote w:type="continuationSeparator" w:id="0">
    <w:p w14:paraId="54580E49" w14:textId="77777777" w:rsidR="00446EC2" w:rsidRDefault="00446EC2" w:rsidP="00FF6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ja3MDczMTG0tDBS0lEKTi0uzszPAykwrgUAKm06OSwAAAA="/>
  </w:docVars>
  <w:rsids>
    <w:rsidRoot w:val="00312B9C"/>
    <w:rsid w:val="000005D7"/>
    <w:rsid w:val="00141D6D"/>
    <w:rsid w:val="00163AAB"/>
    <w:rsid w:val="00207C33"/>
    <w:rsid w:val="00242A61"/>
    <w:rsid w:val="00312B9C"/>
    <w:rsid w:val="00334E21"/>
    <w:rsid w:val="003720D3"/>
    <w:rsid w:val="00376500"/>
    <w:rsid w:val="003A48D7"/>
    <w:rsid w:val="003F1F72"/>
    <w:rsid w:val="00446EC2"/>
    <w:rsid w:val="00633331"/>
    <w:rsid w:val="0069271A"/>
    <w:rsid w:val="00745136"/>
    <w:rsid w:val="007A3709"/>
    <w:rsid w:val="007D2339"/>
    <w:rsid w:val="00820467"/>
    <w:rsid w:val="00874731"/>
    <w:rsid w:val="00AA2BC7"/>
    <w:rsid w:val="00AD111D"/>
    <w:rsid w:val="00BE2C7A"/>
    <w:rsid w:val="00C10D41"/>
    <w:rsid w:val="00E155B8"/>
    <w:rsid w:val="00E80E97"/>
    <w:rsid w:val="00F716DA"/>
    <w:rsid w:val="00F7458E"/>
    <w:rsid w:val="00FF6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8D3D1"/>
  <w15:chartTrackingRefBased/>
  <w15:docId w15:val="{B2C96AC5-557D-433B-BFE4-7E675CB8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F63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51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7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3AF"/>
    <w:rPr>
      <w:sz w:val="18"/>
      <w:szCs w:val="18"/>
    </w:rPr>
  </w:style>
  <w:style w:type="paragraph" w:styleId="a5">
    <w:name w:val="footer"/>
    <w:basedOn w:val="a"/>
    <w:link w:val="a6"/>
    <w:uiPriority w:val="99"/>
    <w:unhideWhenUsed/>
    <w:rsid w:val="00FF63AF"/>
    <w:pPr>
      <w:tabs>
        <w:tab w:val="center" w:pos="4153"/>
        <w:tab w:val="right" w:pos="8306"/>
      </w:tabs>
      <w:snapToGrid w:val="0"/>
    </w:pPr>
    <w:rPr>
      <w:sz w:val="18"/>
      <w:szCs w:val="18"/>
    </w:rPr>
  </w:style>
  <w:style w:type="character" w:customStyle="1" w:styleId="a6">
    <w:name w:val="页脚 字符"/>
    <w:basedOn w:val="a0"/>
    <w:link w:val="a5"/>
    <w:uiPriority w:val="99"/>
    <w:rsid w:val="00FF63AF"/>
    <w:rPr>
      <w:sz w:val="18"/>
      <w:szCs w:val="18"/>
    </w:rPr>
  </w:style>
  <w:style w:type="character" w:customStyle="1" w:styleId="10">
    <w:name w:val="标题 1 字符"/>
    <w:basedOn w:val="a0"/>
    <w:link w:val="1"/>
    <w:uiPriority w:val="9"/>
    <w:rsid w:val="00FF63AF"/>
    <w:rPr>
      <w:b/>
      <w:bCs/>
      <w:kern w:val="44"/>
      <w:sz w:val="44"/>
      <w:szCs w:val="44"/>
    </w:rPr>
  </w:style>
  <w:style w:type="paragraph" w:styleId="a7">
    <w:name w:val="Normal (Web)"/>
    <w:basedOn w:val="a"/>
    <w:uiPriority w:val="99"/>
    <w:unhideWhenUsed/>
    <w:rsid w:val="00E155B8"/>
    <w:pPr>
      <w:spacing w:before="100" w:beforeAutospacing="1" w:after="100" w:afterAutospacing="1"/>
    </w:pPr>
    <w:rPr>
      <w:rFonts w:ascii="宋体" w:eastAsia="宋体" w:hAnsi="宋体" w:cs="宋体"/>
      <w:kern w:val="0"/>
      <w:sz w:val="24"/>
      <w:szCs w:val="24"/>
    </w:rPr>
  </w:style>
  <w:style w:type="character" w:styleId="a8">
    <w:name w:val="Hyperlink"/>
    <w:basedOn w:val="a0"/>
    <w:uiPriority w:val="99"/>
    <w:unhideWhenUsed/>
    <w:rsid w:val="00E155B8"/>
    <w:rPr>
      <w:color w:val="0000FF"/>
      <w:u w:val="single"/>
    </w:rPr>
  </w:style>
  <w:style w:type="character" w:customStyle="1" w:styleId="20">
    <w:name w:val="标题 2 字符"/>
    <w:basedOn w:val="a0"/>
    <w:link w:val="2"/>
    <w:uiPriority w:val="9"/>
    <w:rsid w:val="007451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731"/>
    <w:rPr>
      <w:b/>
      <w:bCs/>
      <w:sz w:val="32"/>
      <w:szCs w:val="32"/>
    </w:rPr>
  </w:style>
  <w:style w:type="character" w:styleId="a9">
    <w:name w:val="Unresolved Mention"/>
    <w:basedOn w:val="a0"/>
    <w:uiPriority w:val="99"/>
    <w:semiHidden/>
    <w:unhideWhenUsed/>
    <w:rsid w:val="00874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88798">
      <w:bodyDiv w:val="1"/>
      <w:marLeft w:val="0"/>
      <w:marRight w:val="0"/>
      <w:marTop w:val="0"/>
      <w:marBottom w:val="0"/>
      <w:divBdr>
        <w:top w:val="none" w:sz="0" w:space="0" w:color="auto"/>
        <w:left w:val="none" w:sz="0" w:space="0" w:color="auto"/>
        <w:bottom w:val="none" w:sz="0" w:space="0" w:color="auto"/>
        <w:right w:val="none" w:sz="0" w:space="0" w:color="auto"/>
      </w:divBdr>
    </w:div>
    <w:div w:id="577522512">
      <w:bodyDiv w:val="1"/>
      <w:marLeft w:val="0"/>
      <w:marRight w:val="0"/>
      <w:marTop w:val="0"/>
      <w:marBottom w:val="0"/>
      <w:divBdr>
        <w:top w:val="none" w:sz="0" w:space="0" w:color="auto"/>
        <w:left w:val="none" w:sz="0" w:space="0" w:color="auto"/>
        <w:bottom w:val="none" w:sz="0" w:space="0" w:color="auto"/>
        <w:right w:val="none" w:sz="0" w:space="0" w:color="auto"/>
      </w:divBdr>
    </w:div>
    <w:div w:id="668336829">
      <w:bodyDiv w:val="1"/>
      <w:marLeft w:val="0"/>
      <w:marRight w:val="0"/>
      <w:marTop w:val="0"/>
      <w:marBottom w:val="0"/>
      <w:divBdr>
        <w:top w:val="none" w:sz="0" w:space="0" w:color="auto"/>
        <w:left w:val="none" w:sz="0" w:space="0" w:color="auto"/>
        <w:bottom w:val="none" w:sz="0" w:space="0" w:color="auto"/>
        <w:right w:val="none" w:sz="0" w:space="0" w:color="auto"/>
      </w:divBdr>
    </w:div>
    <w:div w:id="841818237">
      <w:bodyDiv w:val="1"/>
      <w:marLeft w:val="0"/>
      <w:marRight w:val="0"/>
      <w:marTop w:val="0"/>
      <w:marBottom w:val="0"/>
      <w:divBdr>
        <w:top w:val="none" w:sz="0" w:space="0" w:color="auto"/>
        <w:left w:val="none" w:sz="0" w:space="0" w:color="auto"/>
        <w:bottom w:val="none" w:sz="0" w:space="0" w:color="auto"/>
        <w:right w:val="none" w:sz="0" w:space="0" w:color="auto"/>
      </w:divBdr>
    </w:div>
    <w:div w:id="1249072677">
      <w:bodyDiv w:val="1"/>
      <w:marLeft w:val="0"/>
      <w:marRight w:val="0"/>
      <w:marTop w:val="0"/>
      <w:marBottom w:val="0"/>
      <w:divBdr>
        <w:top w:val="none" w:sz="0" w:space="0" w:color="auto"/>
        <w:left w:val="none" w:sz="0" w:space="0" w:color="auto"/>
        <w:bottom w:val="none" w:sz="0" w:space="0" w:color="auto"/>
        <w:right w:val="none" w:sz="0" w:space="0" w:color="auto"/>
      </w:divBdr>
    </w:div>
    <w:div w:id="1254120840">
      <w:bodyDiv w:val="1"/>
      <w:marLeft w:val="0"/>
      <w:marRight w:val="0"/>
      <w:marTop w:val="0"/>
      <w:marBottom w:val="0"/>
      <w:divBdr>
        <w:top w:val="none" w:sz="0" w:space="0" w:color="auto"/>
        <w:left w:val="none" w:sz="0" w:space="0" w:color="auto"/>
        <w:bottom w:val="none" w:sz="0" w:space="0" w:color="auto"/>
        <w:right w:val="none" w:sz="0" w:space="0" w:color="auto"/>
      </w:divBdr>
    </w:div>
    <w:div w:id="1436100786">
      <w:bodyDiv w:val="1"/>
      <w:marLeft w:val="0"/>
      <w:marRight w:val="0"/>
      <w:marTop w:val="0"/>
      <w:marBottom w:val="0"/>
      <w:divBdr>
        <w:top w:val="none" w:sz="0" w:space="0" w:color="auto"/>
        <w:left w:val="none" w:sz="0" w:space="0" w:color="auto"/>
        <w:bottom w:val="none" w:sz="0" w:space="0" w:color="auto"/>
        <w:right w:val="none" w:sz="0" w:space="0" w:color="auto"/>
      </w:divBdr>
    </w:div>
    <w:div w:id="1838109163">
      <w:bodyDiv w:val="1"/>
      <w:marLeft w:val="0"/>
      <w:marRight w:val="0"/>
      <w:marTop w:val="0"/>
      <w:marBottom w:val="0"/>
      <w:divBdr>
        <w:top w:val="none" w:sz="0" w:space="0" w:color="auto"/>
        <w:left w:val="none" w:sz="0" w:space="0" w:color="auto"/>
        <w:bottom w:val="none" w:sz="0" w:space="0" w:color="auto"/>
        <w:right w:val="none" w:sz="0" w:space="0" w:color="auto"/>
      </w:divBdr>
    </w:div>
    <w:div w:id="190999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ilium.europa.eu/en/policies/climate-chang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co-act.com/carbon-reporting/how-to-calculate-a-carbon-footprint-for-your-busin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mi.org/clean-energy-101-carbon-accounting/" TargetMode="External"/><Relationship Id="rId5" Type="http://schemas.openxmlformats.org/officeDocument/2006/relationships/endnotes" Target="endnotes.xml"/><Relationship Id="rId10" Type="http://schemas.openxmlformats.org/officeDocument/2006/relationships/hyperlink" Target="https://doi.org/10.1111/acfi.12789" TargetMode="External"/><Relationship Id="rId4" Type="http://schemas.openxmlformats.org/officeDocument/2006/relationships/footnotes" Target="footnotes.xml"/><Relationship Id="rId9" Type="http://schemas.openxmlformats.org/officeDocument/2006/relationships/hyperlink" Target="https://normative.io/insight/carbon-accounting-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4</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RAN (student)</dc:creator>
  <cp:keywords/>
  <dc:description/>
  <cp:lastModifiedBy>Shuai RAN (student)</cp:lastModifiedBy>
  <cp:revision>20</cp:revision>
  <dcterms:created xsi:type="dcterms:W3CDTF">2023-03-13T23:29:00Z</dcterms:created>
  <dcterms:modified xsi:type="dcterms:W3CDTF">2023-03-25T09:46:00Z</dcterms:modified>
</cp:coreProperties>
</file>