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65ED" w14:textId="77777777" w:rsidR="00742D35" w:rsidRPr="004B2A0B" w:rsidRDefault="00000000">
      <w:pPr>
        <w:pStyle w:val="aa"/>
        <w:rPr>
          <w:lang w:val="ru-RU"/>
        </w:rPr>
      </w:pPr>
      <w:r w:rsidRPr="004B2A0B">
        <w:rPr>
          <w:lang w:val="ru-RU"/>
        </w:rPr>
        <w:t>Техническое задание на проектирование базы данных</w:t>
      </w:r>
    </w:p>
    <w:p w14:paraId="3809EC9F" w14:textId="77777777" w:rsidR="00742D35" w:rsidRPr="004B2A0B" w:rsidRDefault="00000000">
      <w:pPr>
        <w:pStyle w:val="1"/>
        <w:rPr>
          <w:lang w:val="ru-RU"/>
        </w:rPr>
      </w:pPr>
      <w:r w:rsidRPr="004B2A0B">
        <w:rPr>
          <w:lang w:val="ru-RU"/>
        </w:rPr>
        <w:t>1 Цель и состав работы</w:t>
      </w:r>
    </w:p>
    <w:p w14:paraId="6FC75A17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Разработать в </w:t>
      </w:r>
      <w:r>
        <w:t>PostgreSQL</w:t>
      </w:r>
      <w:r w:rsidRPr="004B2A0B">
        <w:rPr>
          <w:lang w:val="ru-RU"/>
        </w:rPr>
        <w:t xml:space="preserve"> базу данных для одного из пяти вариантов. Выполнить проектирование, задать типы данных и ограничения целостности, настроить внешние ключи и индексы, подготовить тестовые данные и десять запросов выбранного варианта. Все пять вариантов выполнять не требуется.</w:t>
      </w:r>
    </w:p>
    <w:p w14:paraId="4DD80563" w14:textId="77777777" w:rsidR="00742D35" w:rsidRPr="004B2A0B" w:rsidRDefault="00000000">
      <w:pPr>
        <w:pStyle w:val="1"/>
        <w:rPr>
          <w:lang w:val="ru-RU"/>
        </w:rPr>
      </w:pPr>
      <w:r w:rsidRPr="004B2A0B">
        <w:rPr>
          <w:lang w:val="ru-RU"/>
        </w:rPr>
        <w:t>2 Требования к реализации</w:t>
      </w:r>
    </w:p>
    <w:p w14:paraId="7353897E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1) Спроектировать не менее семи содержательных таблиц. Представить </w:t>
      </w:r>
      <w:r>
        <w:t>ER</w:t>
      </w:r>
      <w:r w:rsidRPr="004B2A0B">
        <w:rPr>
          <w:lang w:val="ru-RU"/>
        </w:rPr>
        <w:t>-диаграмму с первичными и внешними ключами, обязательностью и кратностью связей. Связь «многие ко многим» реализовать отдельной таблицей. Обосновать соответствие третьей нормальной форме.</w:t>
      </w:r>
    </w:p>
    <w:p w14:paraId="66CEA181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2) Для каждого столбца указать назначение, тип </w:t>
      </w:r>
      <w:r>
        <w:t>PostgreSQL</w:t>
      </w:r>
      <w:r w:rsidRPr="004B2A0B">
        <w:rPr>
          <w:lang w:val="ru-RU"/>
        </w:rPr>
        <w:t xml:space="preserve">, допустимость </w:t>
      </w:r>
      <w:r>
        <w:t>NULL</w:t>
      </w:r>
      <w:r w:rsidRPr="004B2A0B">
        <w:rPr>
          <w:lang w:val="ru-RU"/>
        </w:rPr>
        <w:t xml:space="preserve"> и значение по умолчанию. Использовать целочисленные идентификаторы, </w:t>
      </w:r>
      <w:proofErr w:type="gramStart"/>
      <w:r>
        <w:t>numeric</w:t>
      </w:r>
      <w:r w:rsidRPr="004B2A0B">
        <w:rPr>
          <w:lang w:val="ru-RU"/>
        </w:rPr>
        <w:t>(</w:t>
      </w:r>
      <w:proofErr w:type="gramEnd"/>
      <w:r>
        <w:t>p</w:t>
      </w:r>
      <w:r w:rsidRPr="004B2A0B">
        <w:rPr>
          <w:lang w:val="ru-RU"/>
        </w:rPr>
        <w:t xml:space="preserve">, 2) для денег, </w:t>
      </w:r>
      <w:r>
        <w:t>date</w:t>
      </w:r>
      <w:r w:rsidRPr="004B2A0B">
        <w:rPr>
          <w:lang w:val="ru-RU"/>
        </w:rPr>
        <w:t xml:space="preserve"> для дат, </w:t>
      </w:r>
      <w:r>
        <w:t>timestamp</w:t>
      </w:r>
      <w:r w:rsidRPr="004B2A0B">
        <w:rPr>
          <w:lang w:val="ru-RU"/>
        </w:rPr>
        <w:t xml:space="preserve"> </w:t>
      </w:r>
      <w:r>
        <w:t>with</w:t>
      </w:r>
      <w:r w:rsidRPr="004B2A0B">
        <w:rPr>
          <w:lang w:val="ru-RU"/>
        </w:rPr>
        <w:t xml:space="preserve"> </w:t>
      </w:r>
      <w:r>
        <w:t>time</w:t>
      </w:r>
      <w:r w:rsidRPr="004B2A0B">
        <w:rPr>
          <w:lang w:val="ru-RU"/>
        </w:rPr>
        <w:t xml:space="preserve"> </w:t>
      </w:r>
      <w:r>
        <w:t>zone</w:t>
      </w:r>
      <w:r w:rsidRPr="004B2A0B">
        <w:rPr>
          <w:lang w:val="ru-RU"/>
        </w:rPr>
        <w:t xml:space="preserve"> для моментов событий. Коды, телефоны и номера документов хранить как строки.</w:t>
      </w:r>
    </w:p>
    <w:p w14:paraId="2016BFEF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3) Задать </w:t>
      </w:r>
      <w:r>
        <w:t>PRIMARY</w:t>
      </w:r>
      <w:r w:rsidRPr="004B2A0B">
        <w:rPr>
          <w:lang w:val="ru-RU"/>
        </w:rPr>
        <w:t xml:space="preserve"> </w:t>
      </w:r>
      <w:r>
        <w:t>KEY</w:t>
      </w:r>
      <w:r w:rsidRPr="004B2A0B">
        <w:rPr>
          <w:lang w:val="ru-RU"/>
        </w:rPr>
        <w:t xml:space="preserve"> для каждой таблицы; </w:t>
      </w:r>
      <w:r>
        <w:t>NOT</w:t>
      </w:r>
      <w:r w:rsidRPr="004B2A0B">
        <w:rPr>
          <w:lang w:val="ru-RU"/>
        </w:rPr>
        <w:t xml:space="preserve"> </w:t>
      </w:r>
      <w:r>
        <w:t>NULL</w:t>
      </w:r>
      <w:r w:rsidRPr="004B2A0B">
        <w:rPr>
          <w:lang w:val="ru-RU"/>
        </w:rPr>
        <w:t xml:space="preserve"> для обязательных атрибутов; </w:t>
      </w:r>
      <w:r>
        <w:t>UNIQUE</w:t>
      </w:r>
      <w:r w:rsidRPr="004B2A0B">
        <w:rPr>
          <w:lang w:val="ru-RU"/>
        </w:rPr>
        <w:t xml:space="preserve"> для естественных идентификаторов и уникальных пар; </w:t>
      </w:r>
      <w:r>
        <w:t>CHECK</w:t>
      </w:r>
      <w:r w:rsidRPr="004B2A0B">
        <w:rPr>
          <w:lang w:val="ru-RU"/>
        </w:rPr>
        <w:t xml:space="preserve"> для диапазонов, непустых строк, состояний и согласованности дат. Реализовать все правила выбранного варианта средствами СУБД.</w:t>
      </w:r>
    </w:p>
    <w:p w14:paraId="23CE0726" w14:textId="3D210AE3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4) Создать </w:t>
      </w:r>
      <w:r>
        <w:t>FOREIGN</w:t>
      </w:r>
      <w:r w:rsidRPr="004B2A0B">
        <w:rPr>
          <w:lang w:val="ru-RU"/>
        </w:rPr>
        <w:t xml:space="preserve"> </w:t>
      </w:r>
      <w:r>
        <w:t>KEY</w:t>
      </w:r>
      <w:r w:rsidRPr="004B2A0B">
        <w:rPr>
          <w:lang w:val="ru-RU"/>
        </w:rPr>
        <w:t xml:space="preserve"> для всех связей; указать </w:t>
      </w:r>
      <w:r>
        <w:t>ON</w:t>
      </w:r>
      <w:r w:rsidRPr="004B2A0B">
        <w:rPr>
          <w:lang w:val="ru-RU"/>
        </w:rPr>
        <w:t xml:space="preserve"> </w:t>
      </w:r>
      <w:r>
        <w:t>DELETE</w:t>
      </w:r>
      <w:r w:rsidRPr="004B2A0B">
        <w:rPr>
          <w:lang w:val="ru-RU"/>
        </w:rPr>
        <w:t xml:space="preserve"> и </w:t>
      </w:r>
      <w:r>
        <w:t>ON</w:t>
      </w:r>
      <w:r w:rsidRPr="004B2A0B">
        <w:rPr>
          <w:lang w:val="ru-RU"/>
        </w:rPr>
        <w:t xml:space="preserve"> </w:t>
      </w:r>
      <w:r>
        <w:t>UPDATE</w:t>
      </w:r>
      <w:r w:rsidRPr="004B2A0B">
        <w:rPr>
          <w:lang w:val="ru-RU"/>
        </w:rPr>
        <w:t xml:space="preserve">. Запретить удаление используемых справочных записей и субъектов исторических операций. </w:t>
      </w:r>
      <w:r>
        <w:t>CASCADE</w:t>
      </w:r>
      <w:r w:rsidRPr="004B2A0B">
        <w:rPr>
          <w:lang w:val="ru-RU"/>
        </w:rPr>
        <w:t xml:space="preserve"> применять только к зависимым данным, </w:t>
      </w:r>
      <w:r>
        <w:t>SET</w:t>
      </w:r>
      <w:r w:rsidRPr="004B2A0B">
        <w:rPr>
          <w:lang w:val="ru-RU"/>
        </w:rPr>
        <w:t xml:space="preserve"> </w:t>
      </w:r>
      <w:r>
        <w:t>NULL</w:t>
      </w:r>
      <w:r w:rsidRPr="004B2A0B">
        <w:rPr>
          <w:lang w:val="ru-RU"/>
        </w:rPr>
        <w:t xml:space="preserve">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к необязательным связям. Выбор действий кратко обосновать.</w:t>
      </w:r>
    </w:p>
    <w:p w14:paraId="31F4EFAF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5) Создать не менее трёх дополнительных индексов, включая составной и частичный. Для каждого указать целевой запрос или правило. Не дублировать индексы </w:t>
      </w:r>
      <w:r>
        <w:t>PRIMARY</w:t>
      </w:r>
      <w:r w:rsidRPr="004B2A0B">
        <w:rPr>
          <w:lang w:val="ru-RU"/>
        </w:rPr>
        <w:t xml:space="preserve"> </w:t>
      </w:r>
      <w:r>
        <w:t>KEY</w:t>
      </w:r>
      <w:r w:rsidRPr="004B2A0B">
        <w:rPr>
          <w:lang w:val="ru-RU"/>
        </w:rPr>
        <w:t xml:space="preserve"> и </w:t>
      </w:r>
      <w:r>
        <w:t>UNIQUE</w:t>
      </w:r>
      <w:r w:rsidRPr="004B2A0B">
        <w:rPr>
          <w:lang w:val="ru-RU"/>
        </w:rPr>
        <w:t xml:space="preserve">; отдельно оценить индексы </w:t>
      </w:r>
      <w:r w:rsidRPr="004B2A0B">
        <w:rPr>
          <w:lang w:val="ru-RU"/>
        </w:rPr>
        <w:lastRenderedPageBreak/>
        <w:t xml:space="preserve">ссылающихся столбцов </w:t>
      </w:r>
      <w:r>
        <w:t>FOREIGN</w:t>
      </w:r>
      <w:r w:rsidRPr="004B2A0B">
        <w:rPr>
          <w:lang w:val="ru-RU"/>
        </w:rPr>
        <w:t xml:space="preserve"> </w:t>
      </w:r>
      <w:r>
        <w:t>KEY</w:t>
      </w:r>
      <w:r w:rsidRPr="004B2A0B">
        <w:rPr>
          <w:lang w:val="ru-RU"/>
        </w:rPr>
        <w:t xml:space="preserve">. Для двух запросов сравнить </w:t>
      </w:r>
      <w:r>
        <w:t>EXPLAIN</w:t>
      </w:r>
      <w:r w:rsidRPr="004B2A0B">
        <w:rPr>
          <w:lang w:val="ru-RU"/>
        </w:rPr>
        <w:t xml:space="preserve"> (</w:t>
      </w:r>
      <w:r>
        <w:t>ANALYZE</w:t>
      </w:r>
      <w:r w:rsidRPr="004B2A0B">
        <w:rPr>
          <w:lang w:val="ru-RU"/>
        </w:rPr>
        <w:t xml:space="preserve">, </w:t>
      </w:r>
      <w:r>
        <w:t>BUFFERS</w:t>
      </w:r>
      <w:r w:rsidRPr="004B2A0B">
        <w:rPr>
          <w:lang w:val="ru-RU"/>
        </w:rPr>
        <w:t xml:space="preserve">) до и после индексирования на одинаковых данных после </w:t>
      </w:r>
      <w:r>
        <w:t>ANALYZE</w:t>
      </w:r>
      <w:r w:rsidRPr="004B2A0B">
        <w:rPr>
          <w:lang w:val="ru-RU"/>
        </w:rPr>
        <w:t>.</w:t>
      </w:r>
    </w:p>
    <w:p w14:paraId="1C9BCCDD" w14:textId="5F2B4275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6) Заполнить справочники минимум пятью записями, основные таблицы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двадцатью; для конечного набора состояний достаточно всех допустимых значений. Предусмотреть </w:t>
      </w:r>
      <w:r>
        <w:t>NULL</w:t>
      </w:r>
      <w:r w:rsidRPr="004B2A0B">
        <w:rPr>
          <w:lang w:val="ru-RU"/>
        </w:rPr>
        <w:t>, объекты без операций и несколько дочерних записей. Для исследования индексов при необходимости увеличить объём данных.</w:t>
      </w:r>
    </w:p>
    <w:p w14:paraId="200F0E48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7) Проверить корректную вставку и отклонение нарушений </w:t>
      </w:r>
      <w:r>
        <w:t>NOT</w:t>
      </w:r>
      <w:r w:rsidRPr="004B2A0B">
        <w:rPr>
          <w:lang w:val="ru-RU"/>
        </w:rPr>
        <w:t xml:space="preserve"> </w:t>
      </w:r>
      <w:r>
        <w:t>NULL</w:t>
      </w:r>
      <w:r w:rsidRPr="004B2A0B">
        <w:rPr>
          <w:lang w:val="ru-RU"/>
        </w:rPr>
        <w:t xml:space="preserve">, </w:t>
      </w:r>
      <w:r>
        <w:t>UNIQUE</w:t>
      </w:r>
      <w:r w:rsidRPr="004B2A0B">
        <w:rPr>
          <w:lang w:val="ru-RU"/>
        </w:rPr>
        <w:t xml:space="preserve">, </w:t>
      </w:r>
      <w:r>
        <w:t>CHECK</w:t>
      </w:r>
      <w:r w:rsidRPr="004B2A0B">
        <w:rPr>
          <w:lang w:val="ru-RU"/>
        </w:rPr>
        <w:t xml:space="preserve"> и </w:t>
      </w:r>
      <w:r>
        <w:t>FOREIGN</w:t>
      </w:r>
      <w:r w:rsidRPr="004B2A0B">
        <w:rPr>
          <w:lang w:val="ru-RU"/>
        </w:rPr>
        <w:t xml:space="preserve"> </w:t>
      </w:r>
      <w:r>
        <w:t>KEY</w:t>
      </w:r>
      <w:r w:rsidRPr="004B2A0B">
        <w:rPr>
          <w:lang w:val="ru-RU"/>
        </w:rPr>
        <w:t>, а также выбранные действия при удалении и изменении ключей. Для каждого правила варианта привести тест и ожидаемый результат. Ошибочные операции выполнять с откатом.</w:t>
      </w:r>
    </w:p>
    <w:p w14:paraId="7CA3AB62" w14:textId="77777777" w:rsidR="00742D35" w:rsidRPr="004B2A0B" w:rsidRDefault="00000000">
      <w:pPr>
        <w:pStyle w:val="1"/>
        <w:rPr>
          <w:lang w:val="ru-RU"/>
        </w:rPr>
      </w:pPr>
      <w:r w:rsidRPr="004B2A0B">
        <w:rPr>
          <w:lang w:val="ru-RU"/>
        </w:rPr>
        <w:t>3 Требования к запросам и сдаче работы</w:t>
      </w:r>
    </w:p>
    <w:p w14:paraId="2DF2B687" w14:textId="2FF6DDA2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Выполнить </w:t>
      </w:r>
      <w:r>
        <w:t>Q</w:t>
      </w:r>
      <w:r w:rsidRPr="004B2A0B">
        <w:rPr>
          <w:lang w:val="ru-RU"/>
        </w:rPr>
        <w:t>01</w:t>
      </w:r>
      <w:r w:rsidR="00954EC8">
        <w:rPr>
          <w:lang w:val="ru-RU"/>
        </w:rPr>
        <w:t>-</w:t>
      </w:r>
      <w:r>
        <w:t>Q</w:t>
      </w:r>
      <w:r w:rsidRPr="004B2A0B">
        <w:rPr>
          <w:lang w:val="ru-RU"/>
        </w:rPr>
        <w:t xml:space="preserve">10 выбранного варианта. </w:t>
      </w:r>
      <w:r>
        <w:t>Q</w:t>
      </w:r>
      <w:r w:rsidRPr="004B2A0B">
        <w:rPr>
          <w:lang w:val="ru-RU"/>
        </w:rPr>
        <w:t>01</w:t>
      </w:r>
      <w:r w:rsidR="00954EC8">
        <w:rPr>
          <w:lang w:val="ru-RU"/>
        </w:rPr>
        <w:t>-</w:t>
      </w:r>
      <w:r>
        <w:t>Q</w:t>
      </w:r>
      <w:r w:rsidRPr="004B2A0B">
        <w:rPr>
          <w:lang w:val="ru-RU"/>
        </w:rPr>
        <w:t xml:space="preserve">03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выборки и вычисления; </w:t>
      </w:r>
      <w:r>
        <w:t>Q</w:t>
      </w:r>
      <w:r w:rsidRPr="004B2A0B">
        <w:rPr>
          <w:lang w:val="ru-RU"/>
        </w:rPr>
        <w:t>04</w:t>
      </w:r>
      <w:r w:rsidR="00954EC8">
        <w:rPr>
          <w:lang w:val="ru-RU"/>
        </w:rPr>
        <w:t>-</w:t>
      </w:r>
      <w:r>
        <w:t>Q</w:t>
      </w:r>
      <w:r w:rsidRPr="004B2A0B">
        <w:rPr>
          <w:lang w:val="ru-RU"/>
        </w:rPr>
        <w:t xml:space="preserve">06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агрегаты, </w:t>
      </w:r>
      <w:r>
        <w:t>GROUP</w:t>
      </w:r>
      <w:r w:rsidRPr="004B2A0B">
        <w:rPr>
          <w:lang w:val="ru-RU"/>
        </w:rPr>
        <w:t xml:space="preserve"> </w:t>
      </w:r>
      <w:r>
        <w:t>BY</w:t>
      </w:r>
      <w:r w:rsidRPr="004B2A0B">
        <w:rPr>
          <w:lang w:val="ru-RU"/>
        </w:rPr>
        <w:t xml:space="preserve"> и </w:t>
      </w:r>
      <w:r>
        <w:t>HAVING</w:t>
      </w:r>
      <w:r w:rsidRPr="004B2A0B">
        <w:rPr>
          <w:lang w:val="ru-RU"/>
        </w:rPr>
        <w:t xml:space="preserve">; </w:t>
      </w:r>
      <w:r>
        <w:t>Q</w:t>
      </w:r>
      <w:r w:rsidRPr="004B2A0B">
        <w:rPr>
          <w:lang w:val="ru-RU"/>
        </w:rPr>
        <w:t>07</w:t>
      </w:r>
      <w:r w:rsidR="00954EC8">
        <w:rPr>
          <w:lang w:val="ru-RU"/>
        </w:rPr>
        <w:t>-</w:t>
      </w:r>
      <w:r>
        <w:t>Q</w:t>
      </w:r>
      <w:r w:rsidRPr="004B2A0B">
        <w:rPr>
          <w:lang w:val="ru-RU"/>
        </w:rPr>
        <w:t xml:space="preserve">09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соединения; </w:t>
      </w:r>
      <w:r>
        <w:t>Q</w:t>
      </w:r>
      <w:r w:rsidRPr="004B2A0B">
        <w:rPr>
          <w:lang w:val="ru-RU"/>
        </w:rPr>
        <w:t xml:space="preserve">10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соединения с агрегированием. В </w:t>
      </w:r>
      <w:r>
        <w:t>Q</w:t>
      </w:r>
      <w:r w:rsidRPr="004B2A0B">
        <w:rPr>
          <w:lang w:val="ru-RU"/>
        </w:rPr>
        <w:t xml:space="preserve">04 вычислить </w:t>
      </w:r>
      <w:r>
        <w:t>COUNT</w:t>
      </w:r>
      <w:r w:rsidRPr="004B2A0B">
        <w:rPr>
          <w:lang w:val="ru-RU"/>
        </w:rPr>
        <w:t xml:space="preserve">, </w:t>
      </w:r>
      <w:r>
        <w:t>SUM</w:t>
      </w:r>
      <w:r w:rsidRPr="004B2A0B">
        <w:rPr>
          <w:lang w:val="ru-RU"/>
        </w:rPr>
        <w:t xml:space="preserve">, </w:t>
      </w:r>
      <w:r>
        <w:t>AVG</w:t>
      </w:r>
      <w:r w:rsidRPr="004B2A0B">
        <w:rPr>
          <w:lang w:val="ru-RU"/>
        </w:rPr>
        <w:t xml:space="preserve">, </w:t>
      </w:r>
      <w:r>
        <w:t>MIN</w:t>
      </w:r>
      <w:r w:rsidRPr="004B2A0B">
        <w:rPr>
          <w:lang w:val="ru-RU"/>
        </w:rPr>
        <w:t xml:space="preserve"> и </w:t>
      </w:r>
      <w:r>
        <w:t>MAX</w:t>
      </w:r>
      <w:r w:rsidRPr="004B2A0B">
        <w:rPr>
          <w:lang w:val="ru-RU"/>
        </w:rPr>
        <w:t xml:space="preserve"> указанного показателя; в </w:t>
      </w:r>
      <w:r>
        <w:t>Q</w:t>
      </w:r>
      <w:r w:rsidRPr="004B2A0B">
        <w:rPr>
          <w:lang w:val="ru-RU"/>
        </w:rPr>
        <w:t xml:space="preserve">06 использовать </w:t>
      </w:r>
      <w:r>
        <w:t>HAVING</w:t>
      </w:r>
      <w:r w:rsidRPr="004B2A0B">
        <w:rPr>
          <w:lang w:val="ru-RU"/>
        </w:rPr>
        <w:t xml:space="preserve">, в </w:t>
      </w:r>
      <w:r>
        <w:t>Q</w:t>
      </w:r>
      <w:r w:rsidRPr="004B2A0B">
        <w:rPr>
          <w:lang w:val="ru-RU"/>
        </w:rPr>
        <w:t>07</w:t>
      </w:r>
      <w:r w:rsidR="00954EC8">
        <w:rPr>
          <w:lang w:val="ru-RU"/>
        </w:rPr>
        <w:t>-</w:t>
      </w:r>
      <w:r>
        <w:t>Q</w:t>
      </w:r>
      <w:r w:rsidRPr="004B2A0B">
        <w:rPr>
          <w:lang w:val="ru-RU"/>
        </w:rPr>
        <w:t xml:space="preserve">08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</w:t>
      </w:r>
      <w:r>
        <w:t>INNER</w:t>
      </w:r>
      <w:r w:rsidRPr="004B2A0B">
        <w:rPr>
          <w:lang w:val="ru-RU"/>
        </w:rPr>
        <w:t xml:space="preserve"> </w:t>
      </w:r>
      <w:r>
        <w:t>JOIN</w:t>
      </w:r>
      <w:r w:rsidRPr="004B2A0B">
        <w:rPr>
          <w:lang w:val="ru-RU"/>
        </w:rPr>
        <w:t xml:space="preserve">, в </w:t>
      </w:r>
      <w:r>
        <w:t>Q</w:t>
      </w:r>
      <w:r w:rsidRPr="004B2A0B">
        <w:rPr>
          <w:lang w:val="ru-RU"/>
        </w:rPr>
        <w:t xml:space="preserve">09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</w:t>
      </w:r>
      <w:r>
        <w:t>LEFT</w:t>
      </w:r>
      <w:r w:rsidRPr="004B2A0B">
        <w:rPr>
          <w:lang w:val="ru-RU"/>
        </w:rPr>
        <w:t xml:space="preserve"> </w:t>
      </w:r>
      <w:r>
        <w:t>JOIN</w:t>
      </w:r>
      <w:r w:rsidRPr="004B2A0B">
        <w:rPr>
          <w:lang w:val="ru-RU"/>
        </w:rPr>
        <w:t>.</w:t>
      </w:r>
    </w:p>
    <w:p w14:paraId="5351307C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Для каждого запроса указать параметры, </w:t>
      </w:r>
      <w:r>
        <w:t>SQL</w:t>
      </w:r>
      <w:r w:rsidRPr="004B2A0B">
        <w:rPr>
          <w:lang w:val="ru-RU"/>
        </w:rPr>
        <w:t>-код и результат на тестовых данных. Выводить идентификаторы, наименования и необходимые показатели; задавать однозначную сортировку. Период трактовать как [начало, конец), дату проверки просрочки фиксировать. При соединениях исключить повторный учёт сумм; для отсутствующих операций количество и сумму выводить как 0.</w:t>
      </w:r>
    </w:p>
    <w:p w14:paraId="6CBDDDE9" w14:textId="2D4AEF3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Цены неотрицательны, количества и платежи положительны. Стоимость позиции равна количеству, умноженному на историческую цену. Итоговые суммы вычисляются; текущая цена не изменяет цену ранее оформленной операции. Переплата допускается: баланс равен начисленной </w:t>
      </w:r>
      <w:r w:rsidRPr="004B2A0B">
        <w:rPr>
          <w:lang w:val="ru-RU"/>
        </w:rPr>
        <w:lastRenderedPageBreak/>
        <w:t xml:space="preserve">сумме минус платежи. Все данные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синтетические, денежные значения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в рублях.</w:t>
      </w:r>
    </w:p>
    <w:p w14:paraId="4AF71DD1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Представить краткую пояснительную записку с </w:t>
      </w:r>
      <w:r>
        <w:t>ER</w:t>
      </w:r>
      <w:r w:rsidRPr="004B2A0B">
        <w:rPr>
          <w:lang w:val="ru-RU"/>
        </w:rPr>
        <w:t xml:space="preserve">-диаграммой, словарём данных, обоснованием индексов и результатами проверок; </w:t>
      </w:r>
      <w:r>
        <w:t>SQL</w:t>
      </w:r>
      <w:r w:rsidRPr="004B2A0B">
        <w:rPr>
          <w:lang w:val="ru-RU"/>
        </w:rPr>
        <w:t xml:space="preserve">-файлы создания схемы, заполнения, индексов, запросов и тестов; инструкцию запуска с версией </w:t>
      </w:r>
      <w:r>
        <w:t>PostgreSQL</w:t>
      </w:r>
      <w:r w:rsidRPr="004B2A0B">
        <w:rPr>
          <w:lang w:val="ru-RU"/>
        </w:rPr>
        <w:t>. Работа принимается при воспроизводимом развёртывании, соблюдении правил целостности и корректном выполнении всех десяти запросов.</w:t>
      </w:r>
    </w:p>
    <w:p w14:paraId="7A3FBB44" w14:textId="6F8FF4D9" w:rsidR="00742D35" w:rsidRPr="004B2A0B" w:rsidRDefault="00000000" w:rsidP="004B2A0B">
      <w:pPr>
        <w:pStyle w:val="1"/>
        <w:rPr>
          <w:lang w:val="ru-RU"/>
        </w:rPr>
      </w:pPr>
      <w:r w:rsidRPr="004B2A0B">
        <w:rPr>
          <w:lang w:val="ru-RU"/>
        </w:rPr>
        <w:t>4 Варианты предметных областей</w:t>
      </w:r>
    </w:p>
    <w:p w14:paraId="681C9080" w14:textId="28466705" w:rsidR="00742D35" w:rsidRPr="004B2A0B" w:rsidRDefault="00000000">
      <w:pPr>
        <w:pStyle w:val="21"/>
        <w:rPr>
          <w:lang w:val="ru-RU"/>
        </w:rPr>
      </w:pPr>
      <w:r w:rsidRPr="004B2A0B">
        <w:rPr>
          <w:lang w:val="ru-RU"/>
        </w:rPr>
        <w:t>4.</w:t>
      </w:r>
      <w:r w:rsidR="004B2A0B">
        <w:rPr>
          <w:lang w:val="ru-RU"/>
        </w:rPr>
        <w:t>1</w:t>
      </w:r>
      <w:r w:rsidRPr="004B2A0B">
        <w:rPr>
          <w:lang w:val="ru-RU"/>
        </w:rPr>
        <w:t xml:space="preserve"> Библиотека</w:t>
      </w:r>
    </w:p>
    <w:p w14:paraId="2AE06DC5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>Сущности: издательство, автор, издание, авторство, экземпляр, читатель, сотрудник, выдача. Издание имеет несколько физических экземпляров и авторов. Выдача связывает экземпляр, читателя и сотрудника; хранит даты выдачи, планового и фактического возврата. Штрафы не учитываются.</w:t>
      </w:r>
    </w:p>
    <w:p w14:paraId="7EDFEE49" w14:textId="41D6C205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Правила: инвентарные, читательские и табельные номера уникальны; заполненный </w:t>
      </w:r>
      <w:r>
        <w:t>ISBN</w:t>
      </w:r>
      <w:r w:rsidRPr="004B2A0B">
        <w:rPr>
          <w:lang w:val="ru-RU"/>
        </w:rPr>
        <w:t xml:space="preserve"> уникален; пара «издание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автор» не повторяется. Даты возврата не раньше выдачи. Для экземпляра допускается одна выдача без фактического возврата; обеспечить это частичным уникальным индексом. Пересечения завершённых выдач не проверяются.</w:t>
      </w:r>
    </w:p>
    <w:p w14:paraId="6FC570E9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 xml:space="preserve">01. Издания за </w:t>
      </w:r>
      <w:proofErr w:type="spellStart"/>
      <w:r w:rsidRPr="004B2A0B">
        <w:rPr>
          <w:lang w:val="ru-RU"/>
        </w:rPr>
        <w:t>включительный</w:t>
      </w:r>
      <w:proofErr w:type="spellEnd"/>
      <w:r w:rsidRPr="004B2A0B">
        <w:rPr>
          <w:lang w:val="ru-RU"/>
        </w:rPr>
        <w:t xml:space="preserve"> диапазон лет с названием по шаблону </w:t>
      </w:r>
      <w:r>
        <w:t>LIKE</w:t>
      </w:r>
      <w:r w:rsidRPr="004B2A0B">
        <w:rPr>
          <w:lang w:val="ru-RU"/>
        </w:rPr>
        <w:t>.</w:t>
      </w:r>
    </w:p>
    <w:p w14:paraId="0489875F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 xml:space="preserve">02. Первые </w:t>
      </w:r>
      <w:r>
        <w:t>N</w:t>
      </w:r>
      <w:r w:rsidRPr="004B2A0B">
        <w:rPr>
          <w:lang w:val="ru-RU"/>
        </w:rPr>
        <w:t xml:space="preserve"> читателей, зарегистрированных за период, по убыванию даты регистрации.</w:t>
      </w:r>
    </w:p>
    <w:p w14:paraId="2B1AEA35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03. Просроченные на заданную дату выдачи и число дней просрочки.</w:t>
      </w:r>
    </w:p>
    <w:p w14:paraId="4297AA8D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04. Агрегатные показатели фактической длительности завершённых выдач в днях.</w:t>
      </w:r>
    </w:p>
    <w:p w14:paraId="4F76BF02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05. Количество выдач каждому читателю за период даты выдачи.</w:t>
      </w:r>
    </w:p>
    <w:p w14:paraId="198A9D20" w14:textId="77777777" w:rsidR="00742D35" w:rsidRPr="004B2A0B" w:rsidRDefault="00000000">
      <w:pPr>
        <w:rPr>
          <w:lang w:val="ru-RU"/>
        </w:rPr>
      </w:pPr>
      <w:r>
        <w:lastRenderedPageBreak/>
        <w:t>Q</w:t>
      </w:r>
      <w:r w:rsidRPr="004B2A0B">
        <w:rPr>
          <w:lang w:val="ru-RU"/>
        </w:rPr>
        <w:t>06. Читатели, имеющие не менее заданного количества выдач за период.</w:t>
      </w:r>
    </w:p>
    <w:p w14:paraId="75BA8F97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07. Экземпляры с названиями изданий и издательств.</w:t>
      </w:r>
    </w:p>
    <w:p w14:paraId="11239230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08. Выдачи выбранного читателя с изданиями, экземплярами и датами возврата.</w:t>
      </w:r>
    </w:p>
    <w:p w14:paraId="1CABF85B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09. Экземпляры, которые ни разу не выдавались.</w:t>
      </w:r>
    </w:p>
    <w:p w14:paraId="0C638863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10. Количество выдач каждого издания за период, включая издания без выдач.</w:t>
      </w:r>
    </w:p>
    <w:p w14:paraId="617402D2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>Просрочка определяется на конец заданной даты: выдача уже состоялась, срок истёк, возврат отсутствует либо произошёл позднее. Число дней равно разности даты проверки и планового возврата.</w:t>
      </w:r>
    </w:p>
    <w:p w14:paraId="3A9D2FB8" w14:textId="63AEBA44" w:rsidR="00742D35" w:rsidRPr="004B2A0B" w:rsidRDefault="00000000">
      <w:pPr>
        <w:pStyle w:val="21"/>
        <w:rPr>
          <w:lang w:val="ru-RU"/>
        </w:rPr>
      </w:pPr>
      <w:r w:rsidRPr="004B2A0B">
        <w:rPr>
          <w:lang w:val="ru-RU"/>
        </w:rPr>
        <w:t>4.</w:t>
      </w:r>
      <w:r w:rsidR="004B2A0B">
        <w:rPr>
          <w:lang w:val="ru-RU"/>
        </w:rPr>
        <w:t>2</w:t>
      </w:r>
      <w:r w:rsidRPr="004B2A0B">
        <w:rPr>
          <w:lang w:val="ru-RU"/>
        </w:rPr>
        <w:t xml:space="preserve"> </w:t>
      </w:r>
      <w:proofErr w:type="gramStart"/>
      <w:r w:rsidRPr="004B2A0B">
        <w:rPr>
          <w:lang w:val="ru-RU"/>
        </w:rPr>
        <w:t>Интернет магазин</w:t>
      </w:r>
      <w:proofErr w:type="gramEnd"/>
    </w:p>
    <w:p w14:paraId="3B3C823B" w14:textId="7003ECF1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Сущности: категория, товар, поставщик, предложение поставщика, покупатель, заказ, позиция заказа, платёж. Товар имеет категорию и нескольких поставщиков; заказ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покупателя, позиции и платежи. Склад, доставка и возвраты не учитываются.</w:t>
      </w:r>
    </w:p>
    <w:p w14:paraId="1B5CE9DA" w14:textId="4B7B4EAA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Правила: артикулы, коды поставщиков и покупателей, номера заказов и платежей уникальны; пары «поставщик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товар» и «заказ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товар» не повторяются. Хранить текущую цену товара, закупочную цену предложения и историческую цену позиции. Состояния заказа: </w:t>
      </w:r>
      <w:r>
        <w:t>draft</w:t>
      </w:r>
      <w:r w:rsidRPr="004B2A0B">
        <w:rPr>
          <w:lang w:val="ru-RU"/>
        </w:rPr>
        <w:t xml:space="preserve">, </w:t>
      </w:r>
      <w:r>
        <w:t>confirmed</w:t>
      </w:r>
      <w:r w:rsidRPr="004B2A0B">
        <w:rPr>
          <w:lang w:val="ru-RU"/>
        </w:rPr>
        <w:t xml:space="preserve">, </w:t>
      </w:r>
      <w:r>
        <w:t>completed</w:t>
      </w:r>
      <w:r w:rsidRPr="004B2A0B">
        <w:rPr>
          <w:lang w:val="ru-RU"/>
        </w:rPr>
        <w:t xml:space="preserve">, </w:t>
      </w:r>
      <w:r>
        <w:t>cancelled</w:t>
      </w:r>
      <w:r w:rsidRPr="004B2A0B">
        <w:rPr>
          <w:lang w:val="ru-RU"/>
        </w:rPr>
        <w:t>. Заказы без позиций разрешены.</w:t>
      </w:r>
    </w:p>
    <w:p w14:paraId="5684108F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01. Активные товары выбранной категории в заданном диапазоне цен, по цене.</w:t>
      </w:r>
    </w:p>
    <w:p w14:paraId="237C18EA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 xml:space="preserve">02. Первые </w:t>
      </w:r>
      <w:r>
        <w:t>N</w:t>
      </w:r>
      <w:r w:rsidRPr="004B2A0B">
        <w:rPr>
          <w:lang w:val="ru-RU"/>
        </w:rPr>
        <w:t xml:space="preserve"> заказов выбранного состояния за период создания, от новых к старым.</w:t>
      </w:r>
    </w:p>
    <w:p w14:paraId="6AD4901D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03. Позиции выбранного заказа с вычисленной стоимостью каждой позиции.</w:t>
      </w:r>
    </w:p>
    <w:p w14:paraId="77A990D5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04. Агрегатные показатели текущих цен активных товаров.</w:t>
      </w:r>
    </w:p>
    <w:p w14:paraId="3F263596" w14:textId="77777777" w:rsidR="00742D35" w:rsidRPr="004B2A0B" w:rsidRDefault="00000000">
      <w:pPr>
        <w:rPr>
          <w:lang w:val="ru-RU"/>
        </w:rPr>
      </w:pPr>
      <w:r>
        <w:lastRenderedPageBreak/>
        <w:t>Q</w:t>
      </w:r>
      <w:r w:rsidRPr="004B2A0B">
        <w:rPr>
          <w:lang w:val="ru-RU"/>
        </w:rPr>
        <w:t>05. Число позиций и общая стоимость каждого заказа, имеющего позиции.</w:t>
      </w:r>
    </w:p>
    <w:p w14:paraId="37E29F39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06. Заказы, сумма позиций которых превышает заданное значение.</w:t>
      </w:r>
    </w:p>
    <w:p w14:paraId="0C031E7C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07. Товары выбранного поставщика с закупочной и текущей продажной ценой.</w:t>
      </w:r>
    </w:p>
    <w:p w14:paraId="6EB5272D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08. Детализация заказа с покупателем, товарами, категориями, количеством и стоимостью.</w:t>
      </w:r>
    </w:p>
    <w:p w14:paraId="36ACE907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09. Товары, отсутствующие в позициях любых заказов, включая отменённые.</w:t>
      </w:r>
    </w:p>
    <w:p w14:paraId="227478CD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 xml:space="preserve">10. Заказы </w:t>
      </w:r>
      <w:r>
        <w:t>confirmed</w:t>
      </w:r>
      <w:r w:rsidRPr="004B2A0B">
        <w:rPr>
          <w:lang w:val="ru-RU"/>
        </w:rPr>
        <w:t xml:space="preserve"> и </w:t>
      </w:r>
      <w:r>
        <w:t>completed</w:t>
      </w:r>
      <w:r w:rsidRPr="004B2A0B">
        <w:rPr>
          <w:lang w:val="ru-RU"/>
        </w:rPr>
        <w:t xml:space="preserve"> за период создания: покупатель, стоимость, все платежи и баланс, включая отсутствие позиций или оплаты.</w:t>
      </w:r>
    </w:p>
    <w:p w14:paraId="694B2058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В </w:t>
      </w:r>
      <w:r>
        <w:t>Q</w:t>
      </w:r>
      <w:r w:rsidRPr="004B2A0B">
        <w:rPr>
          <w:lang w:val="ru-RU"/>
        </w:rPr>
        <w:t xml:space="preserve">10 позиции и платежи агрегировать раздельно перед соединением. Сумма текущих цен каталога в </w:t>
      </w:r>
      <w:r>
        <w:t>Q</w:t>
      </w:r>
      <w:r w:rsidRPr="004B2A0B">
        <w:rPr>
          <w:lang w:val="ru-RU"/>
        </w:rPr>
        <w:t>04 не является выручкой.</w:t>
      </w:r>
    </w:p>
    <w:p w14:paraId="0224C1F0" w14:textId="6B681522" w:rsidR="00742D35" w:rsidRPr="004B2A0B" w:rsidRDefault="00000000">
      <w:pPr>
        <w:pStyle w:val="21"/>
        <w:rPr>
          <w:lang w:val="ru-RU"/>
        </w:rPr>
      </w:pPr>
      <w:r w:rsidRPr="004B2A0B">
        <w:rPr>
          <w:lang w:val="ru-RU"/>
        </w:rPr>
        <w:t>4.</w:t>
      </w:r>
      <w:r w:rsidR="004B2A0B">
        <w:rPr>
          <w:lang w:val="ru-RU"/>
        </w:rPr>
        <w:t>3</w:t>
      </w:r>
      <w:r w:rsidRPr="004B2A0B">
        <w:rPr>
          <w:lang w:val="ru-RU"/>
        </w:rPr>
        <w:t xml:space="preserve"> Учебный центр</w:t>
      </w:r>
    </w:p>
    <w:p w14:paraId="5730D23A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>Сущности: направление, курс, преподаватель, аудитория, группа, слушатель, зачисление, платёж. Группа относится к курсу и преподавателю; аудитория необязательна. Слушатель может обучаться в нескольких группах. Расписание и контроль вместимости не требуются.</w:t>
      </w:r>
    </w:p>
    <w:p w14:paraId="06FDE433" w14:textId="7509C09B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Правила: коды курсов и групп, номера слушателей, преподавателей и платежей уникальны; пара «слушатель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группа» не повторяется; окончание группы не раньше начала; часы курса и вместимость положительны. Состояния зачисления: </w:t>
      </w:r>
      <w:r>
        <w:t>enrolled</w:t>
      </w:r>
      <w:r w:rsidRPr="004B2A0B">
        <w:rPr>
          <w:lang w:val="ru-RU"/>
        </w:rPr>
        <w:t xml:space="preserve">, </w:t>
      </w:r>
      <w:r>
        <w:t>completed</w:t>
      </w:r>
      <w:r w:rsidRPr="004B2A0B">
        <w:rPr>
          <w:lang w:val="ru-RU"/>
        </w:rPr>
        <w:t xml:space="preserve">, </w:t>
      </w:r>
      <w:r>
        <w:t>cancelled</w:t>
      </w:r>
      <w:r w:rsidRPr="004B2A0B">
        <w:rPr>
          <w:lang w:val="ru-RU"/>
        </w:rPr>
        <w:t>; целая оценка 0</w:t>
      </w:r>
      <w:r w:rsidR="00954EC8">
        <w:rPr>
          <w:lang w:val="ru-RU"/>
        </w:rPr>
        <w:t>-</w:t>
      </w:r>
      <w:r w:rsidRPr="004B2A0B">
        <w:rPr>
          <w:lang w:val="ru-RU"/>
        </w:rPr>
        <w:t xml:space="preserve">100 обязательна только для </w:t>
      </w:r>
      <w:r>
        <w:t>completed</w:t>
      </w:r>
      <w:r w:rsidRPr="004B2A0B">
        <w:rPr>
          <w:lang w:val="ru-RU"/>
        </w:rPr>
        <w:t xml:space="preserve">, иначе </w:t>
      </w:r>
      <w:r>
        <w:t>NULL</w:t>
      </w:r>
      <w:r w:rsidRPr="004B2A0B">
        <w:rPr>
          <w:lang w:val="ru-RU"/>
        </w:rPr>
        <w:t>. Договорная цена сохраняется.</w:t>
      </w:r>
    </w:p>
    <w:p w14:paraId="55283CF0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01. Курсы направления с продолжительностью в заданном диапазоне часов.</w:t>
      </w:r>
    </w:p>
    <w:p w14:paraId="03B696D0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 xml:space="preserve">02. Первые </w:t>
      </w:r>
      <w:r>
        <w:t>N</w:t>
      </w:r>
      <w:r w:rsidRPr="004B2A0B">
        <w:rPr>
          <w:lang w:val="ru-RU"/>
        </w:rPr>
        <w:t xml:space="preserve"> групп за период начала, по дате начала.</w:t>
      </w:r>
    </w:p>
    <w:p w14:paraId="0EC451F4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03. Текущая стоимость часа обучения по каждому курсу без целочисленного усечения.</w:t>
      </w:r>
    </w:p>
    <w:p w14:paraId="1C88AD73" w14:textId="77777777" w:rsidR="00742D35" w:rsidRPr="004B2A0B" w:rsidRDefault="00000000">
      <w:pPr>
        <w:rPr>
          <w:lang w:val="ru-RU"/>
        </w:rPr>
      </w:pPr>
      <w:r>
        <w:lastRenderedPageBreak/>
        <w:t>Q</w:t>
      </w:r>
      <w:r w:rsidRPr="004B2A0B">
        <w:rPr>
          <w:lang w:val="ru-RU"/>
        </w:rPr>
        <w:t xml:space="preserve">04. Агрегатные показатели оценок зачислений </w:t>
      </w:r>
      <w:r>
        <w:t>completed</w:t>
      </w:r>
      <w:r w:rsidRPr="004B2A0B">
        <w:rPr>
          <w:lang w:val="ru-RU"/>
        </w:rPr>
        <w:t>.</w:t>
      </w:r>
    </w:p>
    <w:p w14:paraId="4272C3E8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05. Количество неотменённых зачислений и сумма договорных цен по группам.</w:t>
      </w:r>
    </w:p>
    <w:p w14:paraId="47D27EC9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06. Группы с числом неотменённых зачислений не меньше заданного.</w:t>
      </w:r>
    </w:p>
    <w:p w14:paraId="7156C73F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07. Группы с наименованиями курсов и данными преподавателей.</w:t>
      </w:r>
    </w:p>
    <w:p w14:paraId="2926C11C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08. Зачисления выбранного слушателя с курсами, группами, состояниями и оценками.</w:t>
      </w:r>
    </w:p>
    <w:p w14:paraId="4ECB275D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 xml:space="preserve">09. Слушатели без неотменённых зачислений, включая имеющих только </w:t>
      </w:r>
      <w:r>
        <w:t>cancelled</w:t>
      </w:r>
      <w:r w:rsidRPr="004B2A0B">
        <w:rPr>
          <w:lang w:val="ru-RU"/>
        </w:rPr>
        <w:t>.</w:t>
      </w:r>
    </w:p>
    <w:p w14:paraId="62B1EC9B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10. Каждое неотменённое зачисление: слушатель, группа, договорная цена, все платежи и баланс; неоплаченные зачисления сохранить.</w:t>
      </w:r>
    </w:p>
    <w:p w14:paraId="5ECEDDA2" w14:textId="3A9F7645" w:rsidR="00742D35" w:rsidRPr="004B2A0B" w:rsidRDefault="00000000">
      <w:pPr>
        <w:pStyle w:val="21"/>
        <w:rPr>
          <w:lang w:val="ru-RU"/>
        </w:rPr>
      </w:pPr>
      <w:r w:rsidRPr="004B2A0B">
        <w:rPr>
          <w:lang w:val="ru-RU"/>
        </w:rPr>
        <w:t>4.</w:t>
      </w:r>
      <w:r w:rsidR="004B2A0B">
        <w:rPr>
          <w:lang w:val="ru-RU"/>
        </w:rPr>
        <w:t>4</w:t>
      </w:r>
      <w:r w:rsidRPr="004B2A0B">
        <w:rPr>
          <w:lang w:val="ru-RU"/>
        </w:rPr>
        <w:t xml:space="preserve"> Сервисный центр</w:t>
      </w:r>
    </w:p>
    <w:p w14:paraId="41197C33" w14:textId="77777777" w:rsidR="00742D35" w:rsidRPr="004B2A0B" w:rsidRDefault="00000000">
      <w:pPr>
        <w:rPr>
          <w:lang w:val="ru-RU"/>
        </w:rPr>
      </w:pPr>
      <w:r w:rsidRPr="004B2A0B">
        <w:rPr>
          <w:lang w:val="ru-RU"/>
        </w:rPr>
        <w:t>Сущности: клиент, тип устройства, устройство, сотрудник, заказ, вид работы, работа в заказе, платёж. Заказ относится к одному устройству и сотруднику; клиент определяется через владельца устройства. Смена владельца, запчасти и гарантии не учитываются.</w:t>
      </w:r>
    </w:p>
    <w:p w14:paraId="09BE7D08" w14:textId="6A6D7FC2" w:rsidR="00742D35" w:rsidRPr="004B2A0B" w:rsidRDefault="00000000">
      <w:pPr>
        <w:rPr>
          <w:lang w:val="ru-RU"/>
        </w:rPr>
      </w:pPr>
      <w:r w:rsidRPr="004B2A0B">
        <w:rPr>
          <w:lang w:val="ru-RU"/>
        </w:rPr>
        <w:t xml:space="preserve">Правила: внутренние номера устройств, заказов, сотрудников и платежей, коды клиентов и работ уникальны; пара «заказ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вид работы» не повторяется. Состояния заказа: </w:t>
      </w:r>
      <w:r>
        <w:t>accepted</w:t>
      </w:r>
      <w:r w:rsidRPr="004B2A0B">
        <w:rPr>
          <w:lang w:val="ru-RU"/>
        </w:rPr>
        <w:t xml:space="preserve">, </w:t>
      </w:r>
      <w:r>
        <w:t>in</w:t>
      </w:r>
      <w:r w:rsidR="00954EC8">
        <w:rPr>
          <w:lang w:val="ru-RU"/>
        </w:rPr>
        <w:t>_</w:t>
      </w:r>
      <w:r>
        <w:t>progress</w:t>
      </w:r>
      <w:r w:rsidRPr="004B2A0B">
        <w:rPr>
          <w:lang w:val="ru-RU"/>
        </w:rPr>
        <w:t xml:space="preserve">, </w:t>
      </w:r>
      <w:r>
        <w:t>completed</w:t>
      </w:r>
      <w:r w:rsidRPr="004B2A0B">
        <w:rPr>
          <w:lang w:val="ru-RU"/>
        </w:rPr>
        <w:t xml:space="preserve">, </w:t>
      </w:r>
      <w:r>
        <w:t>cancelled</w:t>
      </w:r>
      <w:r w:rsidRPr="004B2A0B">
        <w:rPr>
          <w:lang w:val="ru-RU"/>
        </w:rPr>
        <w:t xml:space="preserve">. Закрытие обязательно для </w:t>
      </w:r>
      <w:r>
        <w:t>completed</w:t>
      </w:r>
      <w:r w:rsidRPr="004B2A0B">
        <w:rPr>
          <w:lang w:val="ru-RU"/>
        </w:rPr>
        <w:t xml:space="preserve"> и </w:t>
      </w:r>
      <w:r>
        <w:t>cancelled</w:t>
      </w:r>
      <w:r w:rsidRPr="004B2A0B">
        <w:rPr>
          <w:lang w:val="ru-RU"/>
        </w:rPr>
        <w:t>, иначе отсутствует; оно не раньше приёма. Хранить текущую и историческую цены работ; пустой заказ допустим.</w:t>
      </w:r>
    </w:p>
    <w:p w14:paraId="6BCF60D7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01. Незавершённые заказы сотрудника за период приёма, по времени поступления.</w:t>
      </w:r>
    </w:p>
    <w:p w14:paraId="0DC2F625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 xml:space="preserve">02. Первые </w:t>
      </w:r>
      <w:r>
        <w:t>N</w:t>
      </w:r>
      <w:r w:rsidRPr="004B2A0B">
        <w:rPr>
          <w:lang w:val="ru-RU"/>
        </w:rPr>
        <w:t xml:space="preserve"> видов работ в заданном диапазоне текущих цен, от дорогих к дешёвым.</w:t>
      </w:r>
    </w:p>
    <w:p w14:paraId="0B699B6C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 xml:space="preserve">03. Продолжительность ремонта заказов </w:t>
      </w:r>
      <w:r>
        <w:t>completed</w:t>
      </w:r>
      <w:r w:rsidRPr="004B2A0B">
        <w:rPr>
          <w:lang w:val="ru-RU"/>
        </w:rPr>
        <w:t xml:space="preserve"> как разность закрытия и приёма.</w:t>
      </w:r>
    </w:p>
    <w:p w14:paraId="6D7C37A1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04. Агрегатные показатели текущих цен видов работ.</w:t>
      </w:r>
    </w:p>
    <w:p w14:paraId="516EFA92" w14:textId="77777777" w:rsidR="00742D35" w:rsidRPr="004B2A0B" w:rsidRDefault="00000000">
      <w:pPr>
        <w:rPr>
          <w:lang w:val="ru-RU"/>
        </w:rPr>
      </w:pPr>
      <w:r>
        <w:lastRenderedPageBreak/>
        <w:t>Q</w:t>
      </w:r>
      <w:r w:rsidRPr="004B2A0B">
        <w:rPr>
          <w:lang w:val="ru-RU"/>
        </w:rPr>
        <w:t>05. Число видов работ, количество единиц и стоимость работ по заказам.</w:t>
      </w:r>
    </w:p>
    <w:p w14:paraId="298FA036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06. Заказы со стоимостью работ выше заданной суммы.</w:t>
      </w:r>
    </w:p>
    <w:p w14:paraId="0602040C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07. Устройства с владельцами и наименованиями типов.</w:t>
      </w:r>
    </w:p>
    <w:p w14:paraId="1661FE54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08. Детализация заказа: клиент, устройство, сотрудник, работы, количество и стоимость.</w:t>
      </w:r>
    </w:p>
    <w:p w14:paraId="4866984F" w14:textId="77777777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>09. Виды работ, не включённые ни в один заказ, независимо от состояния.</w:t>
      </w:r>
    </w:p>
    <w:p w14:paraId="22EDE698" w14:textId="5A83BEA9" w:rsidR="00742D35" w:rsidRPr="004B2A0B" w:rsidRDefault="00000000">
      <w:pPr>
        <w:rPr>
          <w:lang w:val="ru-RU"/>
        </w:rPr>
      </w:pPr>
      <w:r>
        <w:t>Q</w:t>
      </w:r>
      <w:r w:rsidRPr="004B2A0B">
        <w:rPr>
          <w:lang w:val="ru-RU"/>
        </w:rPr>
        <w:t xml:space="preserve">10. Для каждого сотрудника </w:t>
      </w:r>
      <w:r w:rsidR="00915D50">
        <w:rPr>
          <w:lang w:val="ru-RU"/>
        </w:rPr>
        <w:t>-</w:t>
      </w:r>
      <w:r w:rsidRPr="004B2A0B">
        <w:rPr>
          <w:lang w:val="ru-RU"/>
        </w:rPr>
        <w:t xml:space="preserve"> число заказов </w:t>
      </w:r>
      <w:r>
        <w:t>completed</w:t>
      </w:r>
      <w:r w:rsidRPr="004B2A0B">
        <w:rPr>
          <w:lang w:val="ru-RU"/>
        </w:rPr>
        <w:t xml:space="preserve"> за период закрытия и стоимость работ; сотрудников без таких заказов сохранить.</w:t>
      </w:r>
    </w:p>
    <w:p w14:paraId="1BB40B2B" w14:textId="77777777" w:rsidR="00742D35" w:rsidRDefault="00000000">
      <w:r w:rsidRPr="004B2A0B">
        <w:rPr>
          <w:lang w:val="ru-RU"/>
        </w:rPr>
        <w:t xml:space="preserve">В </w:t>
      </w:r>
      <w:r>
        <w:t>Q</w:t>
      </w:r>
      <w:r w:rsidRPr="004B2A0B">
        <w:rPr>
          <w:lang w:val="ru-RU"/>
        </w:rPr>
        <w:t xml:space="preserve">10 каждый заказ учитывать один раз; заказ без работ имеет нулевую стоимость. </w:t>
      </w:r>
      <w:r>
        <w:t xml:space="preserve">В Q04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цен</w:t>
      </w:r>
      <w:proofErr w:type="spellEnd"/>
      <w:r>
        <w:t xml:space="preserve"> </w:t>
      </w:r>
      <w:proofErr w:type="spellStart"/>
      <w:r>
        <w:t>прейскуранта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является выручкой.</w:t>
      </w:r>
    </w:p>
    <w:sectPr w:rsidR="00742D35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853010">
    <w:abstractNumId w:val="8"/>
  </w:num>
  <w:num w:numId="2" w16cid:durableId="1814828018">
    <w:abstractNumId w:val="6"/>
  </w:num>
  <w:num w:numId="3" w16cid:durableId="534805501">
    <w:abstractNumId w:val="5"/>
  </w:num>
  <w:num w:numId="4" w16cid:durableId="16200754">
    <w:abstractNumId w:val="4"/>
  </w:num>
  <w:num w:numId="5" w16cid:durableId="1482817595">
    <w:abstractNumId w:val="7"/>
  </w:num>
  <w:num w:numId="6" w16cid:durableId="1387487833">
    <w:abstractNumId w:val="3"/>
  </w:num>
  <w:num w:numId="7" w16cid:durableId="611283563">
    <w:abstractNumId w:val="2"/>
  </w:num>
  <w:num w:numId="8" w16cid:durableId="1772965819">
    <w:abstractNumId w:val="1"/>
  </w:num>
  <w:num w:numId="9" w16cid:durableId="130862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2A0B"/>
    <w:rsid w:val="00742D35"/>
    <w:rsid w:val="007D38DF"/>
    <w:rsid w:val="00915D50"/>
    <w:rsid w:val="00954EC8"/>
    <w:rsid w:val="00AA1D8D"/>
    <w:rsid w:val="00B47730"/>
    <w:rsid w:val="00CB0664"/>
    <w:rsid w:val="00E54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AC932"/>
  <w14:defaultImageDpi w14:val="300"/>
  <w15:docId w15:val="{6E185AAD-F44A-454E-AA6C-7B05CB7F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76" w:lineRule="auto"/>
      <w:ind w:firstLine="0"/>
      <w:contextualSpacing/>
      <w:jc w:val="center"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1447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проектирование базы данных</dc:title>
  <dc:subject>Сокращённая редакция с пятью вариантами</dc:subject>
  <dc:creator>Ruslan Keshabyan</dc:creator>
  <cp:keywords/>
  <dc:description/>
  <cp:lastModifiedBy>Ruslan Keshabyan</cp:lastModifiedBy>
  <cp:revision>2</cp:revision>
  <dcterms:created xsi:type="dcterms:W3CDTF">2026-10-27T11:36:00Z</dcterms:created>
  <dcterms:modified xsi:type="dcterms:W3CDTF">2026-10-27T11:36:00Z</dcterms:modified>
  <cp:category/>
</cp:coreProperties>
</file>