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90FCC" w:rsidR="00790FCC" w:rsidP="1A1DB5AA" w:rsidRDefault="00790FCC" w14:paraId="258BD174" w14:textId="77777777">
      <w:pPr>
        <w:shd w:val="clear" w:color="auto" w:fill="FFFFFF" w:themeFill="background1"/>
        <w:spacing w:after="100" w:afterAutospacing="on" w:line="240" w:lineRule="auto"/>
        <w:outlineLvl w:val="1"/>
        <w:rPr>
          <w:rFonts w:ascii="Arial" w:hAnsi="Arial" w:eastAsia="Times New Roman" w:cs="Arial"/>
          <w:b w:val="1"/>
          <w:bCs w:val="1"/>
          <w:color w:val="222222"/>
          <w:kern w:val="0"/>
          <w:sz w:val="24"/>
          <w:szCs w:val="24"/>
          <w:lang w:eastAsia="es-MX"/>
          <w14:ligatures w14:val="none"/>
        </w:rPr>
      </w:pPr>
      <w:r w:rsidRPr="00790FCC" w:rsidR="00790FCC">
        <w:rPr>
          <w:rFonts w:ascii="Arial" w:hAnsi="Arial" w:eastAsia="Times New Roman" w:cs="Arial"/>
          <w:b w:val="1"/>
          <w:bCs w:val="1"/>
          <w:color w:val="222222"/>
          <w:kern w:val="0"/>
          <w:sz w:val="24"/>
          <w:szCs w:val="24"/>
          <w:lang w:eastAsia="es-MX"/>
          <w14:ligatures w14:val="none"/>
        </w:rPr>
        <w:t xml:space="preserve">¿Por qué </w:t>
      </w:r>
      <w:proofErr w:type="spellStart"/>
      <w:r w:rsidRPr="00790FCC" w:rsidR="00790FCC">
        <w:rPr>
          <w:rFonts w:ascii="Arial" w:hAnsi="Arial" w:eastAsia="Times New Roman" w:cs="Arial"/>
          <w:b w:val="1"/>
          <w:bCs w:val="1"/>
          <w:color w:val="222222"/>
          <w:kern w:val="0"/>
          <w:sz w:val="24"/>
          <w:szCs w:val="24"/>
          <w:lang w:eastAsia="es-MX"/>
          <w14:ligatures w14:val="none"/>
        </w:rPr>
        <w:t>gRPC</w:t>
      </w:r>
      <w:proofErr w:type="spellEnd"/>
      <w:r w:rsidRPr="00790FCC" w:rsidR="00790FCC">
        <w:rPr>
          <w:rFonts w:ascii="Arial" w:hAnsi="Arial" w:eastAsia="Times New Roman" w:cs="Arial"/>
          <w:b w:val="1"/>
          <w:bCs w:val="1"/>
          <w:color w:val="222222"/>
          <w:kern w:val="0"/>
          <w:sz w:val="24"/>
          <w:szCs w:val="24"/>
          <w:lang w:eastAsia="es-MX"/>
          <w14:ligatures w14:val="none"/>
        </w:rPr>
        <w:t>?</w:t>
      </w:r>
    </w:p>
    <w:p w:rsidR="00790FCC" w:rsidP="00790FCC" w:rsidRDefault="00790FCC" w14:paraId="7FEF1D83" w14:textId="77777777"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proofErr w:type="spellStart"/>
      <w:r w:rsidRPr="00790FCC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gRPC</w:t>
      </w:r>
      <w:proofErr w:type="spellEnd"/>
      <w:r w:rsidRPr="00790FCC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 xml:space="preserve"> es un marco moderno de llamada a procedimiento remoto (RPC) de código abierto y alto rendimiento que puede ejecutarse en cualquier entorno. Puede conectar de manera eficiente servicios dentro y entre centros de datos con soporte conectable para equilibrio de carga, rastreo, verificación de estado y autenticación. También es aplicable en la última milla de la informática distribuida para conectar dispositivos, aplicaciones móviles y navegadores a servicios </w:t>
      </w:r>
      <w:proofErr w:type="spellStart"/>
      <w:r w:rsidRPr="00790FCC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790FCC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.</w:t>
      </w:r>
    </w:p>
    <w:p w:rsidRPr="00AE55B6" w:rsidR="00AE55B6" w:rsidP="00AE55B6" w:rsidRDefault="00AE55B6" w14:paraId="06209AA9" w14:textId="77777777">
      <w:pPr>
        <w:shd w:val="clear" w:color="auto" w:fill="FFFFFF"/>
        <w:spacing w:after="100" w:afterAutospacing="1" w:line="240" w:lineRule="auto"/>
        <w:jc w:val="both"/>
        <w:rPr>
          <w:rFonts w:ascii="Open Sans" w:hAnsi="Open Sans" w:eastAsia="Times New Roman" w:cs="Open Sans"/>
          <w:color w:val="222222"/>
          <w:kern w:val="0"/>
          <w:sz w:val="24"/>
          <w:szCs w:val="24"/>
          <w:lang w:eastAsia="es-MX"/>
          <w14:ligatures w14:val="none"/>
        </w:rPr>
      </w:pPr>
      <w:proofErr w:type="spellStart"/>
      <w:r w:rsidRPr="00AE55B6">
        <w:rPr>
          <w:rFonts w:ascii="Arial" w:hAnsi="Arial" w:eastAsia="Times New Roman" w:cs="Arial"/>
          <w:b/>
          <w:bCs/>
          <w:color w:val="222222"/>
          <w:kern w:val="0"/>
          <w:sz w:val="24"/>
          <w:szCs w:val="24"/>
          <w:lang w:eastAsia="es-MX"/>
          <w14:ligatures w14:val="none"/>
        </w:rPr>
        <w:t>gRPC</w:t>
      </w:r>
      <w:proofErr w:type="spellEnd"/>
      <w:r w:rsidRPr="00AE55B6">
        <w:rPr>
          <w:rFonts w:ascii="Arial" w:hAnsi="Arial" w:eastAsia="Times New Roman" w:cs="Arial"/>
          <w:b/>
          <w:bCs/>
          <w:color w:val="222222"/>
          <w:kern w:val="0"/>
          <w:sz w:val="24"/>
          <w:szCs w:val="24"/>
          <w:lang w:eastAsia="es-MX"/>
          <w14:ligatures w14:val="none"/>
        </w:rPr>
        <w:t xml:space="preserve"> le permite definir cuatro tipos de métodos de servicio</w:t>
      </w:r>
      <w:r w:rsidRPr="00AE55B6">
        <w:rPr>
          <w:rFonts w:ascii="Open Sans" w:hAnsi="Open Sans" w:eastAsia="Times New Roman" w:cs="Open Sans"/>
          <w:color w:val="222222"/>
          <w:kern w:val="0"/>
          <w:sz w:val="24"/>
          <w:szCs w:val="24"/>
          <w:lang w:eastAsia="es-MX"/>
          <w14:ligatures w14:val="none"/>
        </w:rPr>
        <w:t>:</w:t>
      </w:r>
    </w:p>
    <w:p w:rsidRPr="00AE55B6" w:rsidR="00AE55B6" w:rsidP="00AE55B6" w:rsidRDefault="00AE55B6" w14:paraId="2BD9F008" w14:textId="7777777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RPC unarios donde el cliente envía una única solicitud al servidor y obtiene una única respuesta, como una llamada de función normal.</w:t>
      </w:r>
    </w:p>
    <w:p w:rsidRPr="00AE55B6" w:rsidR="00AE55B6" w:rsidP="00AE55B6" w:rsidRDefault="00AE55B6" w14:paraId="62DA23F1" w14:textId="7777777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hAnsi="Arial" w:eastAsia="Times New Roman" w:cs="Arial"/>
          <w:color w:val="AA0000"/>
          <w:kern w:val="0"/>
          <w:sz w:val="21"/>
          <w:szCs w:val="21"/>
          <w:bdr w:val="none" w:color="auto" w:sz="0" w:space="0" w:frame="1"/>
          <w:shd w:val="clear" w:color="auto" w:fill="FFAAAA"/>
          <w:lang w:eastAsia="es-MX"/>
          <w14:ligatures w14:val="none"/>
        </w:rPr>
      </w:pP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SayHello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HelloRequest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) </w:t>
      </w: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returns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HelloResponse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);</w:t>
      </w:r>
    </w:p>
    <w:p w:rsidRPr="00AE55B6" w:rsidR="00AE55B6" w:rsidP="00AE55B6" w:rsidRDefault="00AE55B6" w14:paraId="67BF5C19" w14:textId="7777777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RPC de transmisión del servidor donde el cliente envía una solicitud al servidor y obtiene una secuencia para leer una secuencia de mensajes. El cliente lee la secuencia devuelta hasta que no hay más mensajes. 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gRPC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 xml:space="preserve"> garantiza el orden de los mensajes dentro de una llamada RPC individual.</w:t>
      </w:r>
    </w:p>
    <w:p w:rsidRPr="00AE55B6" w:rsidR="00AE55B6" w:rsidP="00AE55B6" w:rsidRDefault="00AE55B6" w14:paraId="0A7D5808" w14:textId="458DB0AB">
      <w:pPr>
        <w:shd w:val="clear" w:color="auto" w:fill="FFFFFF"/>
        <w:spacing w:after="100" w:afterAutospacing="1" w:line="240" w:lineRule="auto"/>
        <w:ind w:left="360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LotsOfReplies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HelloRequest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) </w:t>
      </w: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returns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stream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HelloResponse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);</w:t>
      </w:r>
    </w:p>
    <w:p w:rsidRPr="00AE55B6" w:rsidR="00AE55B6" w:rsidP="00AE55B6" w:rsidRDefault="00AE55B6" w14:paraId="637200AF" w14:textId="7777777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 xml:space="preserve">RPC de transmisión del cliente donde el cliente escribe una secuencia de mensajes y los envía al servidor, nuevamente utilizando una secuencia proporcionada. Una vez que el cliente ha terminado de escribir los mensajes, espera a que el servidor los lea y devuelva su respuesta. Nuevamente,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gRPC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 xml:space="preserve"> garantiza el orden de los mensajes dentro de una llamada RPC individual.</w:t>
      </w:r>
    </w:p>
    <w:p w:rsidRPr="00AE55B6" w:rsidR="00AE55B6" w:rsidP="00AE55B6" w:rsidRDefault="00AE55B6" w14:paraId="705A487E" w14:textId="7843FDF1">
      <w:pPr>
        <w:shd w:val="clear" w:color="auto" w:fill="FFFFFF"/>
        <w:spacing w:after="100" w:afterAutospacing="1" w:line="240" w:lineRule="auto"/>
        <w:ind w:left="360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LotsOfGreetings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stream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HelloRequest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) </w:t>
      </w: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returns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HelloResponse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);</w:t>
      </w:r>
    </w:p>
    <w:p w:rsidRPr="00AE55B6" w:rsidR="00AE55B6" w:rsidP="00AE55B6" w:rsidRDefault="00AE55B6" w14:paraId="529BF3CC" w14:textId="77777777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  <w:r w:rsidRPr="00AE55B6"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  <w:t>RPC de transmisión bidireccional donde ambas partes envían una secuencia de mensajes utilizando una secuencia de lectura y escritura. Los dos flujos operan de forma independiente, por lo que los clientes y servidores pueden leer y escribir en el orden que quieran: por ejemplo, el servidor podría esperar a recibir todos los mensajes del cliente antes de escribir sus respuestas, o alternativamente podría leer un mensaje y luego escribir un mensaje. o alguna otra combinación de lecturas y escrituras. Se conserva el orden de los mensajes en cada secuencia.</w:t>
      </w:r>
    </w:p>
    <w:p w:rsidRPr="00AE55B6" w:rsidR="00AE55B6" w:rsidP="00AE55B6" w:rsidRDefault="00AE55B6" w14:paraId="43E4B3D9" w14:textId="77777777">
      <w:pPr>
        <w:shd w:val="clear" w:color="auto" w:fill="F0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rial" w:hAnsi="Arial" w:eastAsia="Times New Roman" w:cs="Arial"/>
          <w:color w:val="222222"/>
          <w:kern w:val="0"/>
          <w:sz w:val="21"/>
          <w:szCs w:val="21"/>
          <w:lang w:eastAsia="es-MX"/>
          <w14:ligatures w14:val="none"/>
        </w:rPr>
      </w:pP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rpc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BidiHello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stream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HelloRequest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) </w:t>
      </w:r>
      <w:proofErr w:type="spellStart"/>
      <w:r w:rsidRPr="00AE55B6">
        <w:rPr>
          <w:rFonts w:ascii="Arial" w:hAnsi="Arial" w:eastAsia="Times New Roman" w:cs="Arial"/>
          <w:b/>
          <w:bCs/>
          <w:color w:val="006699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returns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(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stream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 xml:space="preserve"> </w:t>
      </w:r>
      <w:proofErr w:type="spellStart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HelloResponse</w:t>
      </w:r>
      <w:proofErr w:type="spellEnd"/>
      <w:r w:rsidRPr="00AE55B6">
        <w:rPr>
          <w:rFonts w:ascii="Arial" w:hAnsi="Arial" w:eastAsia="Times New Roman" w:cs="Arial"/>
          <w:color w:val="222222"/>
          <w:kern w:val="0"/>
          <w:sz w:val="21"/>
          <w:szCs w:val="21"/>
          <w:bdr w:val="none" w:color="auto" w:sz="0" w:space="0" w:frame="1"/>
          <w:lang w:eastAsia="es-MX"/>
          <w14:ligatures w14:val="none"/>
        </w:rPr>
        <w:t>);</w:t>
      </w:r>
    </w:p>
    <w:p w:rsidRPr="00790FCC" w:rsidR="00790FCC" w:rsidP="00790FCC" w:rsidRDefault="00790FCC" w14:paraId="64F5D76B" w14:textId="77777777">
      <w:pPr>
        <w:shd w:val="clear" w:color="auto" w:fill="FFFFFF"/>
        <w:spacing w:after="100" w:afterAutospacing="1" w:line="240" w:lineRule="auto"/>
        <w:jc w:val="both"/>
        <w:rPr>
          <w:rFonts w:ascii="Arial" w:hAnsi="Arial" w:eastAsia="Times New Roman" w:cs="Arial"/>
          <w:color w:val="222222"/>
          <w:kern w:val="0"/>
          <w:sz w:val="24"/>
          <w:szCs w:val="24"/>
          <w:lang w:eastAsia="es-MX"/>
          <w14:ligatures w14:val="none"/>
        </w:rPr>
      </w:pPr>
    </w:p>
    <w:p w:rsidRPr="00682607" w:rsidR="00682607" w:rsidP="00682607" w:rsidRDefault="00682607" w14:paraId="50843519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82607">
        <w:rPr>
          <w:rFonts w:ascii="Arial" w:hAnsi="Arial" w:cs="Arial"/>
          <w:b/>
          <w:bCs/>
          <w:sz w:val="24"/>
          <w:szCs w:val="24"/>
        </w:rPr>
        <w:t xml:space="preserve">¿Cuál es la diferencia entre </w:t>
      </w:r>
      <w:proofErr w:type="spellStart"/>
      <w:r w:rsidRPr="00682607">
        <w:rPr>
          <w:rFonts w:ascii="Arial" w:hAnsi="Arial" w:cs="Arial"/>
          <w:b/>
          <w:bCs/>
          <w:sz w:val="24"/>
          <w:szCs w:val="24"/>
        </w:rPr>
        <w:t>gRPC</w:t>
      </w:r>
      <w:proofErr w:type="spellEnd"/>
      <w:r w:rsidRPr="00682607">
        <w:rPr>
          <w:rFonts w:ascii="Arial" w:hAnsi="Arial" w:cs="Arial"/>
          <w:b/>
          <w:bCs/>
          <w:sz w:val="24"/>
          <w:szCs w:val="24"/>
        </w:rPr>
        <w:t xml:space="preserve"> y REST?</w:t>
      </w:r>
    </w:p>
    <w:p w:rsidR="00DA3187" w:rsidP="00045E17" w:rsidRDefault="00682607" w14:paraId="0FA69627" w14:textId="7AF5EA7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82607">
        <w:rPr>
          <w:rFonts w:ascii="Arial" w:hAnsi="Arial" w:cs="Arial"/>
          <w:sz w:val="24"/>
          <w:szCs w:val="24"/>
        </w:rPr>
        <w:t>gRPC</w:t>
      </w:r>
      <w:proofErr w:type="spellEnd"/>
      <w:r w:rsidRPr="00682607">
        <w:rPr>
          <w:rFonts w:ascii="Arial" w:hAnsi="Arial" w:cs="Arial"/>
          <w:sz w:val="24"/>
          <w:szCs w:val="24"/>
        </w:rPr>
        <w:t xml:space="preserve"> y REST son dos formas de diseñar una API. Una API es un mecanismo que permite a dos componentes de software comunicarse entre sí mediante un conjunto de definiciones y protocolos. En </w:t>
      </w:r>
      <w:proofErr w:type="spellStart"/>
      <w:r w:rsidRPr="00682607">
        <w:rPr>
          <w:rFonts w:ascii="Arial" w:hAnsi="Arial" w:cs="Arial"/>
          <w:sz w:val="24"/>
          <w:szCs w:val="24"/>
        </w:rPr>
        <w:t>gRPC</w:t>
      </w:r>
      <w:proofErr w:type="spellEnd"/>
      <w:r w:rsidRPr="00682607">
        <w:rPr>
          <w:rFonts w:ascii="Arial" w:hAnsi="Arial" w:cs="Arial"/>
          <w:sz w:val="24"/>
          <w:szCs w:val="24"/>
        </w:rPr>
        <w:t xml:space="preserve">, un componente (el cliente) llama o invoca funciones específicas en otro componente de software (el servidor). En </w:t>
      </w:r>
      <w:r w:rsidRPr="00682607">
        <w:rPr>
          <w:rFonts w:ascii="Arial" w:hAnsi="Arial" w:cs="Arial"/>
          <w:sz w:val="24"/>
          <w:szCs w:val="24"/>
        </w:rPr>
        <w:lastRenderedPageBreak/>
        <w:t>REST, en lugar de llamar a funciones, el cliente solicita o actualiza datos en el servidor.</w:t>
      </w:r>
    </w:p>
    <w:p w:rsidR="00725E87" w:rsidP="00045E17" w:rsidRDefault="00725E87" w14:paraId="3EBEA69A" w14:textId="77777777">
      <w:pPr>
        <w:jc w:val="both"/>
        <w:rPr>
          <w:rFonts w:ascii="Arial" w:hAnsi="Arial" w:cs="Arial"/>
          <w:sz w:val="24"/>
          <w:szCs w:val="24"/>
        </w:rPr>
      </w:pPr>
    </w:p>
    <w:p w:rsidRPr="00045E17" w:rsidR="00045E17" w:rsidP="00045E17" w:rsidRDefault="00045E17" w14:paraId="69FB0278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5E17">
        <w:rPr>
          <w:rFonts w:ascii="Arial" w:hAnsi="Arial" w:cs="Arial"/>
          <w:b/>
          <w:bCs/>
          <w:sz w:val="24"/>
          <w:szCs w:val="24"/>
        </w:rPr>
        <w:t xml:space="preserve">¿Qué es </w:t>
      </w:r>
      <w:proofErr w:type="spellStart"/>
      <w:r w:rsidRPr="00045E17">
        <w:rPr>
          <w:rFonts w:ascii="Arial" w:hAnsi="Arial" w:cs="Arial"/>
          <w:b/>
          <w:bCs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b/>
          <w:bCs/>
          <w:sz w:val="24"/>
          <w:szCs w:val="24"/>
        </w:rPr>
        <w:t>?</w:t>
      </w:r>
    </w:p>
    <w:p w:rsidRPr="00045E17" w:rsidR="00045E17" w:rsidP="00045E17" w:rsidRDefault="00045E17" w14:paraId="5D9AAE60" w14:textId="7777777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significa Google Remote </w:t>
      </w:r>
      <w:proofErr w:type="spellStart"/>
      <w:r w:rsidRPr="00045E17">
        <w:rPr>
          <w:rFonts w:ascii="Arial" w:hAnsi="Arial" w:cs="Arial"/>
          <w:sz w:val="24"/>
          <w:szCs w:val="24"/>
        </w:rPr>
        <w:t>Procedure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E17">
        <w:rPr>
          <w:rFonts w:ascii="Arial" w:hAnsi="Arial" w:cs="Arial"/>
          <w:sz w:val="24"/>
          <w:szCs w:val="24"/>
        </w:rPr>
        <w:t>Call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es un marco RPC de código abierto que se utiliza para crear </w:t>
      </w:r>
      <w:proofErr w:type="spellStart"/>
      <w:r w:rsidRPr="00045E17">
        <w:rPr>
          <w:rFonts w:ascii="Arial" w:hAnsi="Arial" w:cs="Arial"/>
          <w:sz w:val="24"/>
          <w:szCs w:val="24"/>
        </w:rPr>
        <w:t>APIs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escalables y rápidas. Permite el desarrollo de sistemas en red y la comunicación abierta entre las aplicaciones cliente y servidor de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ha sido adoptado por varias empresas tecnológicas de primer nivel, como Google, IBM y Netflix, entre otras. El marco de trabajo de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depende de pilas de tecnología de vanguardia como HTTP/2, búferes de protocolo y más para una óptima protección de la API, llamadas a procedimientos remotos de alto rendimiento y escalabilidad.</w:t>
      </w:r>
    </w:p>
    <w:p w:rsidRPr="00045E17" w:rsidR="00045E17" w:rsidP="00045E17" w:rsidRDefault="00045E17" w14:paraId="12209196" w14:textId="77777777">
      <w:pPr>
        <w:jc w:val="both"/>
        <w:rPr>
          <w:rFonts w:ascii="Arial" w:hAnsi="Arial" w:cs="Arial"/>
          <w:sz w:val="24"/>
          <w:szCs w:val="24"/>
        </w:rPr>
      </w:pPr>
    </w:p>
    <w:p w:rsidRPr="00045E17" w:rsidR="00045E17" w:rsidP="00045E17" w:rsidRDefault="00791042" w14:paraId="28DB2483" w14:textId="6607DFE5">
      <w:pPr>
        <w:jc w:val="both"/>
        <w:rPr>
          <w:rFonts w:ascii="Arial" w:hAnsi="Arial" w:cs="Arial"/>
          <w:sz w:val="24"/>
          <w:szCs w:val="24"/>
        </w:rPr>
      </w:pPr>
      <w:r w:rsidRPr="00791042">
        <w:rPr>
          <w:rFonts w:ascii="Arial" w:hAnsi="Arial" w:cs="Arial"/>
          <w:sz w:val="24"/>
          <w:szCs w:val="24"/>
        </w:rPr>
        <w:drawing>
          <wp:inline distT="0" distB="0" distL="0" distR="0" wp14:anchorId="572531DA" wp14:editId="123F030D">
            <wp:extent cx="5400675" cy="3037840"/>
            <wp:effectExtent l="0" t="0" r="9525" b="0"/>
            <wp:docPr id="19645098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0989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5E17" w:rsidR="00045E17" w:rsidP="00045E17" w:rsidRDefault="00045E17" w14:paraId="7A1484B6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5E17">
        <w:rPr>
          <w:rFonts w:ascii="Arial" w:hAnsi="Arial" w:cs="Arial"/>
          <w:b/>
          <w:bCs/>
          <w:sz w:val="24"/>
          <w:szCs w:val="24"/>
        </w:rPr>
        <w:t>¿Qué es RPC?</w:t>
      </w:r>
    </w:p>
    <w:p w:rsidRPr="00045E17" w:rsidR="00045E17" w:rsidP="00045E17" w:rsidRDefault="00045E17" w14:paraId="00343321" w14:textId="77777777">
      <w:pPr>
        <w:jc w:val="both"/>
        <w:rPr>
          <w:rFonts w:ascii="Arial" w:hAnsi="Arial" w:cs="Arial"/>
          <w:sz w:val="24"/>
          <w:szCs w:val="24"/>
        </w:rPr>
      </w:pPr>
      <w:r w:rsidRPr="00045E17">
        <w:rPr>
          <w:rFonts w:ascii="Arial" w:hAnsi="Arial" w:cs="Arial"/>
          <w:sz w:val="24"/>
          <w:szCs w:val="24"/>
        </w:rPr>
        <w:t xml:space="preserve">RPC y REST - </w:t>
      </w:r>
      <w:proofErr w:type="spellStart"/>
      <w:r w:rsidRPr="00045E17">
        <w:rPr>
          <w:rFonts w:ascii="Arial" w:hAnsi="Arial" w:cs="Arial"/>
          <w:sz w:val="24"/>
          <w:szCs w:val="24"/>
        </w:rPr>
        <w:t>Representational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E17">
        <w:rPr>
          <w:rFonts w:ascii="Arial" w:hAnsi="Arial" w:cs="Arial"/>
          <w:sz w:val="24"/>
          <w:szCs w:val="24"/>
        </w:rPr>
        <w:t>State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Transfer- han sido históricamente dos enfoques distintos para construir </w:t>
      </w:r>
      <w:proofErr w:type="spellStart"/>
      <w:r w:rsidRPr="00045E17">
        <w:rPr>
          <w:rFonts w:ascii="Arial" w:hAnsi="Arial" w:cs="Arial"/>
          <w:sz w:val="24"/>
          <w:szCs w:val="24"/>
        </w:rPr>
        <w:t>APIs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. Además, protocolos como SOAP y </w:t>
      </w:r>
      <w:proofErr w:type="spellStart"/>
      <w:r w:rsidRPr="00045E17">
        <w:rPr>
          <w:rFonts w:ascii="Arial" w:hAnsi="Arial" w:cs="Arial"/>
          <w:sz w:val="24"/>
          <w:szCs w:val="24"/>
        </w:rPr>
        <w:t>GraphQL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también se utilizan para este fin. Las llamadas a procedimientos remotos permiten escribir software como si se fuera a ejecutar localmente, aunque se ejecute en un dispositivo diferente.</w:t>
      </w:r>
    </w:p>
    <w:p w:rsidRPr="00045E17" w:rsidR="00045E17" w:rsidP="00045E17" w:rsidRDefault="00045E17" w14:paraId="6D9A39F3" w14:textId="77777777">
      <w:pPr>
        <w:jc w:val="both"/>
        <w:rPr>
          <w:rFonts w:ascii="Arial" w:hAnsi="Arial" w:cs="Arial"/>
          <w:sz w:val="24"/>
          <w:szCs w:val="24"/>
        </w:rPr>
      </w:pPr>
    </w:p>
    <w:p w:rsidR="00725E87" w:rsidP="00045E17" w:rsidRDefault="00045E17" w14:paraId="2C0E8F66" w14:textId="50AE0BA0">
      <w:pPr>
        <w:jc w:val="both"/>
        <w:rPr>
          <w:rFonts w:ascii="Arial" w:hAnsi="Arial" w:cs="Arial"/>
          <w:sz w:val="24"/>
          <w:szCs w:val="24"/>
        </w:rPr>
      </w:pPr>
      <w:r w:rsidRPr="00045E17">
        <w:rPr>
          <w:rFonts w:ascii="Arial" w:hAnsi="Arial" w:cs="Arial"/>
          <w:sz w:val="24"/>
          <w:szCs w:val="24"/>
        </w:rPr>
        <w:t xml:space="preserve">Son el marco más utilizado para diseñar </w:t>
      </w:r>
      <w:proofErr w:type="spellStart"/>
      <w:r w:rsidRPr="00045E17">
        <w:rPr>
          <w:rFonts w:ascii="Arial" w:hAnsi="Arial" w:cs="Arial"/>
          <w:sz w:val="24"/>
          <w:szCs w:val="24"/>
        </w:rPr>
        <w:t>APIs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. A diferencia de la típica llamada al protocolo HTTP, una RPC emplea una llamada a una función como método principal de interacción entre el cliente y el servidor. RPC es una técnica productiva para crear </w:t>
      </w:r>
      <w:proofErr w:type="spellStart"/>
      <w:r w:rsidRPr="00045E17">
        <w:rPr>
          <w:rFonts w:ascii="Arial" w:hAnsi="Arial" w:cs="Arial"/>
          <w:sz w:val="24"/>
          <w:szCs w:val="24"/>
        </w:rPr>
        <w:t>APIs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, ya que los intercambios son sencillos y los contenidos son ligeros. Los servicios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también imitan esta arquitectura de comunicación. RPC emplea IDL - Interface </w:t>
      </w:r>
      <w:proofErr w:type="spellStart"/>
      <w:r w:rsidRPr="00045E17">
        <w:rPr>
          <w:rFonts w:ascii="Arial" w:hAnsi="Arial" w:cs="Arial"/>
          <w:sz w:val="24"/>
          <w:szCs w:val="24"/>
        </w:rPr>
        <w:t>Definition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5E17">
        <w:rPr>
          <w:rFonts w:ascii="Arial" w:hAnsi="Arial" w:cs="Arial"/>
          <w:sz w:val="24"/>
          <w:szCs w:val="24"/>
        </w:rPr>
        <w:t>Language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para contratar el </w:t>
      </w:r>
      <w:r w:rsidRPr="00045E17">
        <w:rPr>
          <w:rFonts w:ascii="Arial" w:hAnsi="Arial" w:cs="Arial"/>
          <w:sz w:val="24"/>
          <w:szCs w:val="24"/>
        </w:rPr>
        <w:lastRenderedPageBreak/>
        <w:t xml:space="preserve">tipo de datos y los métodos que serán invocados. Los servicios </w:t>
      </w:r>
      <w:proofErr w:type="spellStart"/>
      <w:r w:rsidRPr="00045E17">
        <w:rPr>
          <w:rFonts w:ascii="Arial" w:hAnsi="Arial" w:cs="Arial"/>
          <w:sz w:val="24"/>
          <w:szCs w:val="24"/>
        </w:rPr>
        <w:t>gRPC</w:t>
      </w:r>
      <w:proofErr w:type="spellEnd"/>
      <w:r w:rsidRPr="00045E17">
        <w:rPr>
          <w:rFonts w:ascii="Arial" w:hAnsi="Arial" w:cs="Arial"/>
          <w:sz w:val="24"/>
          <w:szCs w:val="24"/>
        </w:rPr>
        <w:t xml:space="preserve"> adoptados a partir de los RPC se han hecho muy populares en los últimos años.</w:t>
      </w:r>
    </w:p>
    <w:p w:rsidR="001377C8" w:rsidP="001377C8" w:rsidRDefault="001377C8" w14:paraId="0A861F41" w14:textId="77777777">
      <w:pPr>
        <w:rPr>
          <w:rFonts w:ascii="Arial" w:hAnsi="Arial" w:cs="Arial"/>
          <w:sz w:val="24"/>
          <w:szCs w:val="24"/>
        </w:rPr>
      </w:pPr>
    </w:p>
    <w:p w:rsidRPr="009551B3" w:rsidR="001377C8" w:rsidP="001377C8" w:rsidRDefault="001377C8" w14:paraId="06ED62AC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51B3">
        <w:rPr>
          <w:rFonts w:ascii="Arial" w:hAnsi="Arial" w:cs="Arial"/>
          <w:b/>
          <w:bCs/>
          <w:sz w:val="24"/>
          <w:szCs w:val="24"/>
        </w:rPr>
        <w:t>Búferes de protocolo</w:t>
      </w:r>
    </w:p>
    <w:p w:rsidRPr="001377C8" w:rsidR="001377C8" w:rsidP="001377C8" w:rsidRDefault="001377C8" w14:paraId="540A34AB" w14:textId="5A447121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Los búferes de protocolo, también conocidos como </w:t>
      </w:r>
      <w:proofErr w:type="spellStart"/>
      <w:r w:rsidRPr="001377C8">
        <w:rPr>
          <w:rFonts w:ascii="Arial" w:hAnsi="Arial" w:cs="Arial"/>
          <w:sz w:val="24"/>
          <w:szCs w:val="24"/>
        </w:rPr>
        <w:t>Protobuf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, son estándares de serialización o deserialización que simplifican la definición de aplicaciones y realizan automáticamente la generación de código de las bibliotecas de clientes. La versión más reciente, proto3, es más sencilla de utilizar y ofrece las capacidades más novedosas para </w:t>
      </w:r>
      <w:proofErr w:type="spellStart"/>
      <w:proofErr w:type="gram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>..</w:t>
      </w:r>
      <w:proofErr w:type="gramEnd"/>
      <w:r w:rsidRPr="001377C8">
        <w:rPr>
          <w:rFonts w:ascii="Arial" w:hAnsi="Arial" w:cs="Arial"/>
          <w:sz w:val="24"/>
          <w:szCs w:val="24"/>
        </w:rPr>
        <w:t xml:space="preserve">Proto Los archivos habilitan los servicios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y las comunicaciones entre los clientes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y los mensajes del servidor. El archivo .proto es cargado en memoria en la ejecución por el compilador </w:t>
      </w:r>
      <w:proofErr w:type="spellStart"/>
      <w:r w:rsidRPr="001377C8">
        <w:rPr>
          <w:rFonts w:ascii="Arial" w:hAnsi="Arial" w:cs="Arial"/>
          <w:sz w:val="24"/>
          <w:szCs w:val="24"/>
        </w:rPr>
        <w:t>Protobuf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377C8">
        <w:rPr>
          <w:rFonts w:ascii="Arial" w:hAnsi="Arial" w:cs="Arial"/>
          <w:sz w:val="24"/>
          <w:szCs w:val="24"/>
        </w:rPr>
        <w:t>protoc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Este compilador construye aplicaciones de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y de servidor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que emplean la estructura en memoria para serializar y </w:t>
      </w:r>
      <w:proofErr w:type="spellStart"/>
      <w:r w:rsidRPr="001377C8">
        <w:rPr>
          <w:rFonts w:ascii="Arial" w:hAnsi="Arial" w:cs="Arial"/>
          <w:sz w:val="24"/>
          <w:szCs w:val="24"/>
        </w:rPr>
        <w:t>deserializar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los datos binarios. Cada comunicación se envía y recibe entre el usuario y el servicio remoto siguiendo la generación de código en </w:t>
      </w:r>
      <w:proofErr w:type="spellStart"/>
      <w:r w:rsidRPr="001377C8">
        <w:rPr>
          <w:rFonts w:ascii="Arial" w:hAnsi="Arial" w:cs="Arial"/>
          <w:sz w:val="24"/>
          <w:szCs w:val="24"/>
        </w:rPr>
        <w:t>gRPC.Como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los datos se traducen a una forma binaria y las señales codificadas son más pequeñas, el análisis sintáctico con </w:t>
      </w:r>
      <w:proofErr w:type="spellStart"/>
      <w:r w:rsidRPr="001377C8">
        <w:rPr>
          <w:rFonts w:ascii="Arial" w:hAnsi="Arial" w:cs="Arial"/>
          <w:sz w:val="24"/>
          <w:szCs w:val="24"/>
        </w:rPr>
        <w:t>Protobuf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utiliza menos potencia de CPU para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Por lo tanto, incluso en ordenadores con un CPU más débil, como los teléfonos móviles, los mensajes se envían más rápidamente con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269356C5" w14:textId="77777777">
      <w:pPr>
        <w:jc w:val="both"/>
        <w:rPr>
          <w:rFonts w:ascii="Arial" w:hAnsi="Arial" w:cs="Arial"/>
          <w:sz w:val="24"/>
          <w:szCs w:val="24"/>
        </w:rPr>
      </w:pPr>
    </w:p>
    <w:p w:rsidRPr="009551B3" w:rsidR="001377C8" w:rsidP="001377C8" w:rsidRDefault="001377C8" w14:paraId="7D748473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51B3">
        <w:rPr>
          <w:rFonts w:ascii="Arial" w:hAnsi="Arial" w:cs="Arial"/>
          <w:b/>
          <w:bCs/>
          <w:sz w:val="24"/>
          <w:szCs w:val="24"/>
        </w:rPr>
        <w:t>HTTP/2</w:t>
      </w:r>
    </w:p>
    <w:p w:rsidRPr="001377C8" w:rsidR="001377C8" w:rsidP="001377C8" w:rsidRDefault="001377C8" w14:paraId="7A0A3B84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El servicio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está construido sobre HTTP/2, la versión de HTTP/1.1 que tiene menos limitaciones. Aunque funciona con el protocolo HTTP más antiguo, HTTP/2 tiene varias características sofisticadas para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Esto incluye una capa de encuadre binario, que divide cada consulta y respuesta de HTTP/2 en mensajes más pequeños y los encuadra en formato binario para mejorar la entrega del mensaje. Además,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soporta múltiples peticiones y respuestas del cliente y del servidor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en flujo bidireccional full-</w:t>
      </w:r>
      <w:proofErr w:type="spellStart"/>
      <w:r w:rsidRPr="001377C8">
        <w:rPr>
          <w:rFonts w:ascii="Arial" w:hAnsi="Arial" w:cs="Arial"/>
          <w:sz w:val="24"/>
          <w:szCs w:val="24"/>
        </w:rPr>
        <w:t>duplex</w:t>
      </w:r>
      <w:proofErr w:type="spell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759A2E03" w14:textId="77777777">
      <w:pPr>
        <w:jc w:val="both"/>
        <w:rPr>
          <w:rFonts w:ascii="Arial" w:hAnsi="Arial" w:cs="Arial"/>
          <w:sz w:val="24"/>
          <w:szCs w:val="24"/>
        </w:rPr>
      </w:pPr>
    </w:p>
    <w:p w:rsidRPr="001377C8" w:rsidR="001377C8" w:rsidP="001377C8" w:rsidRDefault="001377C8" w14:paraId="36E41B0F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HTTP/2 cuenta con un método de control de flujo que permite un control preciso de la RAM necesaria para almacenar paquetes en vuelo. También ofrece compresión de cabeceras para los servicios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Todo en HTTP/2 se encripta antes de la transmisión, incluso las cabeceras, lo que proporciona un alto rendimiento en las llamadas a procedimientos remotos.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proporciona un procesamiento tanto asíncrono como síncrono con HTTP/2, permitiendo la ejecución de varios tipos de RPC interactivos y en </w:t>
      </w:r>
      <w:proofErr w:type="spellStart"/>
      <w:r w:rsidRPr="001377C8">
        <w:rPr>
          <w:rFonts w:ascii="Arial" w:hAnsi="Arial" w:cs="Arial"/>
          <w:sz w:val="24"/>
          <w:szCs w:val="24"/>
        </w:rPr>
        <w:t>streaming</w:t>
      </w:r>
      <w:proofErr w:type="spell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67EECC90" w14:textId="77777777">
      <w:pPr>
        <w:jc w:val="both"/>
        <w:rPr>
          <w:rFonts w:ascii="Arial" w:hAnsi="Arial" w:cs="Arial"/>
          <w:sz w:val="24"/>
          <w:szCs w:val="24"/>
        </w:rPr>
      </w:pPr>
    </w:p>
    <w:p w:rsidRPr="001377C8" w:rsidR="001377C8" w:rsidP="001377C8" w:rsidRDefault="001377C8" w14:paraId="4F2AA068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Con la ayuda de todas estas características de HTTP/2, los servicios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pueden utilizar menos recursos, lo que conduce a tiempos de respuesta más rápidos entre las aplicaciones basadas en la nube y los servicios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y una </w:t>
      </w:r>
      <w:r w:rsidRPr="001377C8">
        <w:rPr>
          <w:rFonts w:ascii="Arial" w:hAnsi="Arial" w:cs="Arial"/>
          <w:sz w:val="24"/>
          <w:szCs w:val="24"/>
        </w:rPr>
        <w:lastRenderedPageBreak/>
        <w:t xml:space="preserve">mayor duración de la batería para los clientes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que operan en dispositivos móviles.</w:t>
      </w:r>
    </w:p>
    <w:p w:rsidRPr="001377C8" w:rsidR="001377C8" w:rsidP="001377C8" w:rsidRDefault="001377C8" w14:paraId="3158856E" w14:textId="77777777">
      <w:pPr>
        <w:jc w:val="both"/>
        <w:rPr>
          <w:rFonts w:ascii="Arial" w:hAnsi="Arial" w:cs="Arial"/>
          <w:sz w:val="24"/>
          <w:szCs w:val="24"/>
        </w:rPr>
      </w:pPr>
    </w:p>
    <w:p w:rsidRPr="009551B3" w:rsidR="001377C8" w:rsidP="001377C8" w:rsidRDefault="001377C8" w14:paraId="2C03AA06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1B3">
        <w:rPr>
          <w:rFonts w:ascii="Arial" w:hAnsi="Arial" w:cs="Arial"/>
          <w:b/>
          <w:bCs/>
          <w:sz w:val="24"/>
          <w:szCs w:val="24"/>
        </w:rPr>
        <w:t>Streaming</w:t>
      </w:r>
      <w:proofErr w:type="spellEnd"/>
    </w:p>
    <w:p w:rsidRPr="001377C8" w:rsidR="001377C8" w:rsidP="001377C8" w:rsidRDefault="001377C8" w14:paraId="239E7296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Una idea crucial que soporta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es el </w:t>
      </w:r>
      <w:proofErr w:type="spellStart"/>
      <w:r w:rsidRPr="001377C8">
        <w:rPr>
          <w:rFonts w:ascii="Arial" w:hAnsi="Arial" w:cs="Arial"/>
          <w:sz w:val="24"/>
          <w:szCs w:val="24"/>
        </w:rPr>
        <w:t>streaming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, que permite la ejecución de varios procesos dentro de una única solicitud.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hace esto posible a través de la función de multiplexación de HTTP/2, que permite enviar o recibir varias respuestas o solicitudes simultáneamente a través de una conexión TCP - </w:t>
      </w:r>
      <w:proofErr w:type="spellStart"/>
      <w:r w:rsidRPr="001377C8">
        <w:rPr>
          <w:rFonts w:ascii="Arial" w:hAnsi="Arial" w:cs="Arial"/>
          <w:sz w:val="24"/>
          <w:szCs w:val="24"/>
        </w:rPr>
        <w:t>Transmission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Control </w:t>
      </w:r>
      <w:proofErr w:type="spellStart"/>
      <w:r w:rsidRPr="001377C8">
        <w:rPr>
          <w:rFonts w:ascii="Arial" w:hAnsi="Arial" w:cs="Arial"/>
          <w:sz w:val="24"/>
          <w:szCs w:val="24"/>
        </w:rPr>
        <w:t>Protocol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-. Los principales formatos de </w:t>
      </w:r>
      <w:proofErr w:type="spellStart"/>
      <w:r w:rsidRPr="001377C8">
        <w:rPr>
          <w:rFonts w:ascii="Arial" w:hAnsi="Arial" w:cs="Arial"/>
          <w:sz w:val="24"/>
          <w:szCs w:val="24"/>
        </w:rPr>
        <w:t>streaming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son los </w:t>
      </w:r>
      <w:proofErr w:type="spellStart"/>
      <w:r w:rsidRPr="001377C8">
        <w:rPr>
          <w:rFonts w:ascii="Arial" w:hAnsi="Arial" w:cs="Arial"/>
          <w:sz w:val="24"/>
          <w:szCs w:val="24"/>
        </w:rPr>
        <w:t>RPCs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server-</w:t>
      </w:r>
      <w:proofErr w:type="spellStart"/>
      <w:r w:rsidRPr="001377C8">
        <w:rPr>
          <w:rFonts w:ascii="Arial" w:hAnsi="Arial" w:cs="Arial"/>
          <w:sz w:val="24"/>
          <w:szCs w:val="24"/>
        </w:rPr>
        <w:t>streaming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77C8">
        <w:rPr>
          <w:rFonts w:ascii="Arial" w:hAnsi="Arial" w:cs="Arial"/>
          <w:sz w:val="24"/>
          <w:szCs w:val="24"/>
        </w:rPr>
        <w:t>client-streaming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7C8">
        <w:rPr>
          <w:rFonts w:ascii="Arial" w:hAnsi="Arial" w:cs="Arial"/>
          <w:sz w:val="24"/>
          <w:szCs w:val="24"/>
        </w:rPr>
        <w:t>RPCs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, y </w:t>
      </w:r>
      <w:proofErr w:type="spellStart"/>
      <w:r w:rsidRPr="001377C8">
        <w:rPr>
          <w:rFonts w:ascii="Arial" w:hAnsi="Arial" w:cs="Arial"/>
          <w:sz w:val="24"/>
          <w:szCs w:val="24"/>
        </w:rPr>
        <w:t>bidirectional-streaming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7C8">
        <w:rPr>
          <w:rFonts w:ascii="Arial" w:hAnsi="Arial" w:cs="Arial"/>
          <w:sz w:val="24"/>
          <w:szCs w:val="24"/>
        </w:rPr>
        <w:t>RPCs</w:t>
      </w:r>
      <w:proofErr w:type="spell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109EA622" w14:textId="77777777">
      <w:pPr>
        <w:jc w:val="both"/>
        <w:rPr>
          <w:rFonts w:ascii="Arial" w:hAnsi="Arial" w:cs="Arial"/>
          <w:sz w:val="24"/>
          <w:szCs w:val="24"/>
        </w:rPr>
      </w:pPr>
    </w:p>
    <w:p w:rsidRPr="009551B3" w:rsidR="001377C8" w:rsidP="001377C8" w:rsidRDefault="001377C8" w14:paraId="31581E53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51B3">
        <w:rPr>
          <w:rFonts w:ascii="Arial" w:hAnsi="Arial" w:cs="Arial"/>
          <w:b/>
          <w:bCs/>
          <w:sz w:val="24"/>
          <w:szCs w:val="24"/>
        </w:rPr>
        <w:t>Canales</w:t>
      </w:r>
    </w:p>
    <w:p w:rsidRPr="001377C8" w:rsidR="001377C8" w:rsidP="001377C8" w:rsidRDefault="001377C8" w14:paraId="1C9023EE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A diferencia de los </w:t>
      </w:r>
      <w:proofErr w:type="spellStart"/>
      <w:r w:rsidRPr="001377C8">
        <w:rPr>
          <w:rFonts w:ascii="Arial" w:hAnsi="Arial" w:cs="Arial"/>
          <w:sz w:val="24"/>
          <w:szCs w:val="24"/>
        </w:rPr>
        <w:t>streams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 HTTP/2, que permiten numerosos </w:t>
      </w:r>
      <w:proofErr w:type="spellStart"/>
      <w:r w:rsidRPr="001377C8">
        <w:rPr>
          <w:rFonts w:ascii="Arial" w:hAnsi="Arial" w:cs="Arial"/>
          <w:sz w:val="24"/>
          <w:szCs w:val="24"/>
        </w:rPr>
        <w:t>streams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simultáneos en una sola conexión de solicitud, un canal con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soporta múltiples </w:t>
      </w:r>
      <w:proofErr w:type="spellStart"/>
      <w:r w:rsidRPr="001377C8">
        <w:rPr>
          <w:rFonts w:ascii="Arial" w:hAnsi="Arial" w:cs="Arial"/>
          <w:sz w:val="24"/>
          <w:szCs w:val="24"/>
        </w:rPr>
        <w:t>streams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continuos a través de múltiples solicitudes. Se emplean para construir un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 cliente y dan un mecanismo para enlazar con un servidor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en una IP y un </w:t>
      </w:r>
      <w:proofErr w:type="gramStart"/>
      <w:r w:rsidRPr="001377C8">
        <w:rPr>
          <w:rFonts w:ascii="Arial" w:hAnsi="Arial" w:cs="Arial"/>
          <w:sz w:val="24"/>
          <w:szCs w:val="24"/>
        </w:rPr>
        <w:t>puerto específicos</w:t>
      </w:r>
      <w:proofErr w:type="gram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60BF29C4" w14:textId="77777777">
      <w:pPr>
        <w:jc w:val="both"/>
        <w:rPr>
          <w:rFonts w:ascii="Arial" w:hAnsi="Arial" w:cs="Arial"/>
          <w:sz w:val="24"/>
          <w:szCs w:val="24"/>
        </w:rPr>
      </w:pPr>
    </w:p>
    <w:p w:rsidRPr="009551B3" w:rsidR="001377C8" w:rsidP="001377C8" w:rsidRDefault="001377C8" w14:paraId="20B228E9" w14:textId="7777777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551B3">
        <w:rPr>
          <w:rFonts w:ascii="Arial" w:hAnsi="Arial" w:cs="Arial"/>
          <w:b/>
          <w:bCs/>
          <w:sz w:val="24"/>
          <w:szCs w:val="24"/>
        </w:rPr>
        <w:t xml:space="preserve">Arquitectura </w:t>
      </w:r>
      <w:proofErr w:type="spellStart"/>
      <w:r w:rsidRPr="009551B3">
        <w:rPr>
          <w:rFonts w:ascii="Arial" w:hAnsi="Arial" w:cs="Arial"/>
          <w:b/>
          <w:bCs/>
          <w:sz w:val="24"/>
          <w:szCs w:val="24"/>
        </w:rPr>
        <w:t>gRPC</w:t>
      </w:r>
      <w:proofErr w:type="spellEnd"/>
    </w:p>
    <w:p w:rsidRPr="001377C8" w:rsidR="001377C8" w:rsidP="001377C8" w:rsidRDefault="001377C8" w14:paraId="18F33CA9" w14:textId="00D6B7FF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La arquitectura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consiste en un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y un servidor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Cada servicio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contiene un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o un archivo autogenerado, que es similar a una interfaz que contiene los procesos remotos activos. El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inicia una llamada de procedimiento local a un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que contiene los argumentos que deben ser reenviados a los mensajes del servidor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. A continuación, el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del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envía la consulta a la unidad local del cliente en el ordenador local después de serializar los argumentos mediante el procedimiento de </w:t>
      </w:r>
      <w:proofErr w:type="spellStart"/>
      <w:r w:rsidRPr="001377C8">
        <w:rPr>
          <w:rFonts w:ascii="Arial" w:hAnsi="Arial" w:cs="Arial"/>
          <w:sz w:val="24"/>
          <w:szCs w:val="24"/>
        </w:rPr>
        <w:t>marshaling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77C8">
        <w:rPr>
          <w:rFonts w:ascii="Arial" w:hAnsi="Arial" w:cs="Arial"/>
          <w:sz w:val="24"/>
          <w:szCs w:val="24"/>
        </w:rPr>
        <w:t>Protobuf</w:t>
      </w:r>
      <w:proofErr w:type="spellEnd"/>
      <w:r w:rsidRPr="001377C8">
        <w:rPr>
          <w:rFonts w:ascii="Arial" w:hAnsi="Arial" w:cs="Arial"/>
          <w:sz w:val="24"/>
          <w:szCs w:val="24"/>
        </w:rPr>
        <w:t>.</w:t>
      </w:r>
    </w:p>
    <w:p w:rsidRPr="001377C8" w:rsidR="001377C8" w:rsidP="001377C8" w:rsidRDefault="001377C8" w14:paraId="466AD75E" w14:textId="77777777">
      <w:pPr>
        <w:jc w:val="both"/>
        <w:rPr>
          <w:rFonts w:ascii="Arial" w:hAnsi="Arial" w:cs="Arial"/>
          <w:sz w:val="24"/>
          <w:szCs w:val="24"/>
        </w:rPr>
      </w:pPr>
      <w:r w:rsidRPr="001377C8">
        <w:rPr>
          <w:rFonts w:ascii="Arial" w:hAnsi="Arial" w:cs="Arial"/>
          <w:sz w:val="24"/>
          <w:szCs w:val="24"/>
        </w:rPr>
        <w:t xml:space="preserve">El sistema operativo utiliza el protocolo HTTP/2 para comunicarse con el ordenador servidor distante. El sistema operativo del servidor acepta los mensajes e invoca el proceso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del servidor, que utiliza </w:t>
      </w:r>
      <w:proofErr w:type="spellStart"/>
      <w:r w:rsidRPr="001377C8">
        <w:rPr>
          <w:rFonts w:ascii="Arial" w:hAnsi="Arial" w:cs="Arial"/>
          <w:sz w:val="24"/>
          <w:szCs w:val="24"/>
        </w:rPr>
        <w:t>Protobuf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para invocar la operación apropiada después de decodificar los parámetros entrantes. La capa de transporte del cliente recibe entonces la respuesta cifrada del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del servidor. La ejecución pasa de nuevo a la persona que llama después de que el </w:t>
      </w:r>
      <w:proofErr w:type="spellStart"/>
      <w:r w:rsidRPr="001377C8">
        <w:rPr>
          <w:rFonts w:ascii="Arial" w:hAnsi="Arial" w:cs="Arial"/>
          <w:sz w:val="24"/>
          <w:szCs w:val="24"/>
        </w:rPr>
        <w:t>stub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del cliente </w:t>
      </w:r>
      <w:proofErr w:type="spellStart"/>
      <w:r w:rsidRPr="001377C8">
        <w:rPr>
          <w:rFonts w:ascii="Arial" w:hAnsi="Arial" w:cs="Arial"/>
          <w:sz w:val="24"/>
          <w:szCs w:val="24"/>
        </w:rPr>
        <w:t>gRPC</w:t>
      </w:r>
      <w:proofErr w:type="spellEnd"/>
      <w:r w:rsidRPr="001377C8">
        <w:rPr>
          <w:rFonts w:ascii="Arial" w:hAnsi="Arial" w:cs="Arial"/>
          <w:sz w:val="24"/>
          <w:szCs w:val="24"/>
        </w:rPr>
        <w:t xml:space="preserve"> reciba los mensajes de respuesta y desenvuelva los argumentos proporcionados.</w:t>
      </w:r>
    </w:p>
    <w:p w:rsidRPr="001377C8" w:rsidR="001377C8" w:rsidP="001377C8" w:rsidRDefault="001377C8" w14:paraId="0BD4FEED" w14:textId="77777777">
      <w:pPr>
        <w:rPr>
          <w:rFonts w:ascii="Arial" w:hAnsi="Arial" w:cs="Arial"/>
          <w:sz w:val="24"/>
          <w:szCs w:val="24"/>
        </w:rPr>
      </w:pPr>
    </w:p>
    <w:p w:rsidRPr="001377C8" w:rsidR="001377C8" w:rsidP="001377C8" w:rsidRDefault="001377C8" w14:paraId="31C115EC" w14:textId="67128264">
      <w:pPr>
        <w:rPr>
          <w:rFonts w:ascii="Arial" w:hAnsi="Arial" w:cs="Arial"/>
          <w:sz w:val="24"/>
          <w:szCs w:val="24"/>
        </w:rPr>
      </w:pPr>
    </w:p>
    <w:sectPr w:rsidRPr="001377C8" w:rsidR="001377C8" w:rsidSect="00C25C0B">
      <w:pgSz w:w="11907" w:h="16840" w:orient="portrait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F3D"/>
    <w:multiLevelType w:val="multilevel"/>
    <w:tmpl w:val="60E2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6965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dirty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07"/>
    <w:rsid w:val="00045E17"/>
    <w:rsid w:val="001377C8"/>
    <w:rsid w:val="00384BD2"/>
    <w:rsid w:val="00544961"/>
    <w:rsid w:val="00682607"/>
    <w:rsid w:val="00725E87"/>
    <w:rsid w:val="00756706"/>
    <w:rsid w:val="00790FCC"/>
    <w:rsid w:val="00791042"/>
    <w:rsid w:val="009551B3"/>
    <w:rsid w:val="00972129"/>
    <w:rsid w:val="00AE55B6"/>
    <w:rsid w:val="00C25C0B"/>
    <w:rsid w:val="00C70713"/>
    <w:rsid w:val="00DA3187"/>
    <w:rsid w:val="00ED4109"/>
    <w:rsid w:val="00FE1C07"/>
    <w:rsid w:val="1A1DB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E973"/>
  <w15:chartTrackingRefBased/>
  <w15:docId w15:val="{6ED5C878-EC36-4C2E-AD82-FD20DACE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C0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C0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E1C0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FE1C0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E1C0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E1C07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E1C07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E1C0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E1C0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E1C0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E1C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C0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C0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E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C07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E1C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C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C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C0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E1C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C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0FC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MX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AE55B6"/>
    <w:rPr>
      <w:rFonts w:ascii="Courier New" w:hAnsi="Courier New" w:eastAsia="Times New Roman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E55B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61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9996">
          <w:marLeft w:val="0"/>
          <w:marRight w:val="0"/>
          <w:marTop w:val="240"/>
          <w:marBottom w:val="600"/>
          <w:divBdr>
            <w:top w:val="single" w:sz="12" w:space="18" w:color="0075FF"/>
            <w:left w:val="single" w:sz="12" w:space="18" w:color="0075FF"/>
            <w:bottom w:val="single" w:sz="12" w:space="18" w:color="0075FF"/>
            <w:right w:val="single" w:sz="12" w:space="18" w:color="0075FF"/>
          </w:divBdr>
          <w:divsChild>
            <w:div w:id="831599291">
              <w:marLeft w:val="0"/>
              <w:marRight w:val="48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06023">
                  <w:marLeft w:val="0"/>
                  <w:marRight w:val="0"/>
                  <w:marTop w:val="0"/>
                  <w:marBottom w:val="6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50772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03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OTONIEL LAGOS HILARIO</dc:creator>
  <keywords/>
  <dc:description/>
  <lastModifiedBy>GUILLERMO ROMO VERA</lastModifiedBy>
  <revision>10</revision>
  <dcterms:created xsi:type="dcterms:W3CDTF">2024-03-07T02:32:00.0000000Z</dcterms:created>
  <dcterms:modified xsi:type="dcterms:W3CDTF">2024-03-07T14:04:21.6070275Z</dcterms:modified>
</coreProperties>
</file>