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A15AC" w14:textId="3A1064CE" w:rsidR="00C22D56" w:rsidRPr="00472F16" w:rsidRDefault="00472F16">
      <w:pPr>
        <w:rPr>
          <w:sz w:val="48"/>
          <w:szCs w:val="48"/>
        </w:rPr>
      </w:pPr>
      <w:r>
        <w:rPr>
          <w:sz w:val="48"/>
          <w:szCs w:val="48"/>
        </w:rPr>
        <w:t xml:space="preserve">              </w:t>
      </w:r>
      <w:r w:rsidRPr="00472F16">
        <w:rPr>
          <w:sz w:val="48"/>
          <w:szCs w:val="48"/>
        </w:rPr>
        <w:t>BIBA-PYSPARK ASSESSMENT</w:t>
      </w:r>
    </w:p>
    <w:p w14:paraId="2573567F" w14:textId="1CA3CD5A" w:rsidR="00472F16" w:rsidRDefault="00472F16">
      <w:r>
        <w:t>Date: -29/12/2023</w:t>
      </w:r>
    </w:p>
    <w:p w14:paraId="4100B6B8" w14:textId="77777777" w:rsidR="00472F16" w:rsidRDefault="00472F16" w:rsidP="00472F16">
      <w:pPr>
        <w:pStyle w:val="NormalWeb"/>
        <w:shd w:val="clear" w:color="auto" w:fill="FFFFFF"/>
        <w:spacing w:before="280" w:beforeAutospacing="0" w:after="0" w:afterAutospacing="0"/>
      </w:pPr>
      <w:r>
        <w:rPr>
          <w:rFonts w:ascii="Arial" w:hAnsi="Arial" w:cs="Arial"/>
          <w:color w:val="337AB7"/>
          <w:sz w:val="41"/>
          <w:szCs w:val="41"/>
        </w:rPr>
        <w:t>Why Azure Databricks?</w:t>
      </w:r>
    </w:p>
    <w:p w14:paraId="536E94B9" w14:textId="77777777" w:rsidR="00472F16" w:rsidRDefault="00472F16" w:rsidP="00472F16">
      <w:pPr>
        <w:pStyle w:val="NormalWeb"/>
        <w:shd w:val="clear" w:color="auto" w:fill="FFFFFF"/>
        <w:spacing w:before="0" w:beforeAutospacing="0" w:after="0" w:afterAutospacing="0"/>
      </w:pPr>
      <w:r>
        <w:rPr>
          <w:rFonts w:ascii="Arial" w:hAnsi="Arial" w:cs="Arial"/>
          <w:color w:val="252525"/>
          <w:sz w:val="21"/>
          <w:szCs w:val="21"/>
        </w:rPr>
        <w:t>Evidently, the adoption of Databricks is gaining importance and relevance in a big data world for a couple of reasons. Apart from multiple language support, this service allows us to integrate easily with many Azure services like Blob Storage, Data Lake Store, SQL Database and BI tools like Power BI, Tableau, etc. It is a great collaborative platform letting data professionals share clusters and workspaces, which leads to higher productivity.</w:t>
      </w:r>
    </w:p>
    <w:p w14:paraId="544C5BEA" w14:textId="77777777" w:rsidR="00472F16" w:rsidRDefault="00472F16" w:rsidP="00472F16">
      <w:pPr>
        <w:pStyle w:val="NormalWeb"/>
        <w:shd w:val="clear" w:color="auto" w:fill="FFFFFF"/>
        <w:spacing w:before="0" w:beforeAutospacing="0" w:after="0" w:afterAutospacing="0"/>
      </w:pPr>
      <w:r>
        <w:rPr>
          <w:rFonts w:ascii="Arial" w:hAnsi="Arial" w:cs="Arial"/>
          <w:color w:val="000000"/>
          <w:sz w:val="33"/>
          <w:szCs w:val="33"/>
        </w:rPr>
        <w:t>Outline</w:t>
      </w:r>
    </w:p>
    <w:p w14:paraId="106F10A1" w14:textId="77777777" w:rsidR="00472F16" w:rsidRDefault="00472F16" w:rsidP="00472F16">
      <w:pPr>
        <w:pStyle w:val="NormalWeb"/>
        <w:shd w:val="clear" w:color="auto" w:fill="FFFFFF"/>
        <w:spacing w:before="0" w:beforeAutospacing="0" w:after="280" w:afterAutospacing="0"/>
      </w:pPr>
      <w:r>
        <w:rPr>
          <w:rFonts w:ascii="Arial" w:hAnsi="Arial" w:cs="Arial"/>
          <w:color w:val="252525"/>
          <w:sz w:val="21"/>
          <w:szCs w:val="21"/>
        </w:rPr>
        <w:t>Before we get started digging Databricks in Azure, I would like to take a minute here to describe how this article series is going to be structured. I intend to cover the following aspects of Databricks in Azure in this series. Please note – this outline may vary here and there when I actually start writing on them.</w:t>
      </w:r>
    </w:p>
    <w:p w14:paraId="0FDDA431" w14:textId="77777777" w:rsidR="00472F16" w:rsidRDefault="00472F16" w:rsidP="00472F16">
      <w:pPr>
        <w:pStyle w:val="NormalWeb"/>
        <w:numPr>
          <w:ilvl w:val="0"/>
          <w:numId w:val="1"/>
        </w:numPr>
        <w:shd w:val="clear" w:color="auto" w:fill="FFFFFF"/>
        <w:spacing w:before="280" w:beforeAutospacing="0" w:after="0" w:afterAutospacing="0"/>
        <w:textAlignment w:val="baseline"/>
        <w:rPr>
          <w:rFonts w:ascii="Arial" w:hAnsi="Arial" w:cs="Arial"/>
          <w:color w:val="252525"/>
          <w:sz w:val="21"/>
          <w:szCs w:val="21"/>
        </w:rPr>
      </w:pPr>
      <w:r>
        <w:rPr>
          <w:rFonts w:ascii="Arial" w:hAnsi="Arial" w:cs="Arial"/>
          <w:color w:val="252525"/>
          <w:sz w:val="21"/>
          <w:szCs w:val="21"/>
        </w:rPr>
        <w:t>How to access Azure Blob Storage from Azure Databricks</w:t>
      </w:r>
    </w:p>
    <w:p w14:paraId="44F0AC04" w14:textId="77777777" w:rsidR="00472F16" w:rsidRDefault="00472F16" w:rsidP="00472F16">
      <w:pPr>
        <w:pStyle w:val="NormalWeb"/>
        <w:numPr>
          <w:ilvl w:val="0"/>
          <w:numId w:val="1"/>
        </w:numPr>
        <w:shd w:val="clear" w:color="auto" w:fill="FFFFFF"/>
        <w:spacing w:before="0" w:beforeAutospacing="0" w:after="0" w:afterAutospacing="0"/>
        <w:textAlignment w:val="baseline"/>
        <w:rPr>
          <w:rFonts w:ascii="Arial" w:hAnsi="Arial" w:cs="Arial"/>
          <w:color w:val="252525"/>
          <w:sz w:val="21"/>
          <w:szCs w:val="21"/>
        </w:rPr>
      </w:pPr>
      <w:r>
        <w:rPr>
          <w:rFonts w:ascii="Arial" w:hAnsi="Arial" w:cs="Arial"/>
          <w:color w:val="252525"/>
          <w:sz w:val="21"/>
          <w:szCs w:val="21"/>
        </w:rPr>
        <w:t>Processing and exploring data in Azure Databricks</w:t>
      </w:r>
    </w:p>
    <w:p w14:paraId="6003E27A" w14:textId="77777777" w:rsidR="00472F16" w:rsidRDefault="00472F16" w:rsidP="00472F16">
      <w:pPr>
        <w:pStyle w:val="NormalWeb"/>
        <w:numPr>
          <w:ilvl w:val="0"/>
          <w:numId w:val="1"/>
        </w:numPr>
        <w:shd w:val="clear" w:color="auto" w:fill="FFFFFF"/>
        <w:spacing w:before="0" w:beforeAutospacing="0" w:after="0" w:afterAutospacing="0"/>
        <w:textAlignment w:val="baseline"/>
        <w:rPr>
          <w:rFonts w:ascii="Arial" w:hAnsi="Arial" w:cs="Arial"/>
          <w:color w:val="252525"/>
          <w:sz w:val="21"/>
          <w:szCs w:val="21"/>
        </w:rPr>
      </w:pPr>
      <w:r>
        <w:rPr>
          <w:rFonts w:ascii="Arial" w:hAnsi="Arial" w:cs="Arial"/>
          <w:color w:val="252525"/>
          <w:sz w:val="21"/>
          <w:szCs w:val="21"/>
        </w:rPr>
        <w:t>Connecting Azure SQL Databases with Azure Databricks</w:t>
      </w:r>
    </w:p>
    <w:p w14:paraId="10145809" w14:textId="77777777" w:rsidR="00472F16" w:rsidRDefault="00472F16" w:rsidP="00472F16">
      <w:pPr>
        <w:pStyle w:val="NormalWeb"/>
        <w:numPr>
          <w:ilvl w:val="0"/>
          <w:numId w:val="1"/>
        </w:numPr>
        <w:shd w:val="clear" w:color="auto" w:fill="FFFFFF"/>
        <w:spacing w:before="0" w:beforeAutospacing="0" w:after="0" w:afterAutospacing="0"/>
        <w:textAlignment w:val="baseline"/>
        <w:rPr>
          <w:rFonts w:ascii="Arial" w:hAnsi="Arial" w:cs="Arial"/>
          <w:color w:val="252525"/>
          <w:sz w:val="21"/>
          <w:szCs w:val="21"/>
        </w:rPr>
      </w:pPr>
      <w:r>
        <w:rPr>
          <w:rFonts w:ascii="Arial" w:hAnsi="Arial" w:cs="Arial"/>
          <w:color w:val="252525"/>
          <w:sz w:val="21"/>
          <w:szCs w:val="21"/>
        </w:rPr>
        <w:t>Load data into Azure SQL Data Warehouse using Azure Databricks</w:t>
      </w:r>
    </w:p>
    <w:p w14:paraId="77821274" w14:textId="77777777" w:rsidR="00472F16" w:rsidRDefault="00472F16" w:rsidP="00472F16">
      <w:pPr>
        <w:pStyle w:val="NormalWeb"/>
        <w:numPr>
          <w:ilvl w:val="0"/>
          <w:numId w:val="1"/>
        </w:numPr>
        <w:shd w:val="clear" w:color="auto" w:fill="FFFFFF"/>
        <w:spacing w:before="0" w:beforeAutospacing="0" w:after="0" w:afterAutospacing="0"/>
        <w:textAlignment w:val="baseline"/>
        <w:rPr>
          <w:rFonts w:ascii="Arial" w:hAnsi="Arial" w:cs="Arial"/>
          <w:color w:val="252525"/>
          <w:sz w:val="21"/>
          <w:szCs w:val="21"/>
        </w:rPr>
      </w:pPr>
      <w:r>
        <w:rPr>
          <w:rFonts w:ascii="Arial" w:hAnsi="Arial" w:cs="Arial"/>
          <w:color w:val="252525"/>
          <w:sz w:val="21"/>
          <w:szCs w:val="21"/>
        </w:rPr>
        <w:t>Integrating Azure Databricks with Power BI</w:t>
      </w:r>
    </w:p>
    <w:p w14:paraId="540AED64" w14:textId="77777777" w:rsidR="00472F16" w:rsidRDefault="00472F16" w:rsidP="00472F16">
      <w:pPr>
        <w:pStyle w:val="NormalWeb"/>
        <w:numPr>
          <w:ilvl w:val="0"/>
          <w:numId w:val="1"/>
        </w:numPr>
        <w:shd w:val="clear" w:color="auto" w:fill="FFFFFF"/>
        <w:spacing w:before="0" w:beforeAutospacing="0" w:after="280" w:afterAutospacing="0"/>
        <w:textAlignment w:val="baseline"/>
        <w:rPr>
          <w:rFonts w:ascii="Arial" w:hAnsi="Arial" w:cs="Arial"/>
          <w:color w:val="252525"/>
          <w:sz w:val="21"/>
          <w:szCs w:val="21"/>
        </w:rPr>
      </w:pPr>
      <w:r>
        <w:rPr>
          <w:rFonts w:ascii="Arial" w:hAnsi="Arial" w:cs="Arial"/>
          <w:color w:val="252525"/>
          <w:sz w:val="21"/>
          <w:szCs w:val="21"/>
        </w:rPr>
        <w:t>Run an Azure Databricks Notebook in Azure Data Factory and many more…</w:t>
      </w:r>
    </w:p>
    <w:p w14:paraId="5309BFB9" w14:textId="77777777" w:rsidR="00472F16" w:rsidRDefault="00472F16"/>
    <w:p w14:paraId="426A4D46" w14:textId="53FF8E3C" w:rsidR="00472F16" w:rsidRDefault="00472F16">
      <w:r>
        <w:rPr>
          <w:noProof/>
        </w:rPr>
        <w:lastRenderedPageBreak/>
        <w:drawing>
          <wp:inline distT="0" distB="0" distL="0" distR="0" wp14:anchorId="71738BB9" wp14:editId="533E9E7E">
            <wp:extent cx="5943600" cy="377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r>
        <w:rPr>
          <w:noProof/>
        </w:rPr>
        <w:drawing>
          <wp:inline distT="0" distB="0" distL="0" distR="0" wp14:anchorId="78C43F3A" wp14:editId="0CBE292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BBA7A33" wp14:editId="4E0B2553">
            <wp:extent cx="59436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r>
        <w:rPr>
          <w:noProof/>
        </w:rPr>
        <w:drawing>
          <wp:inline distT="0" distB="0" distL="0" distR="0" wp14:anchorId="5BEEC02E" wp14:editId="654AC0D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14F93C1" wp14:editId="16E0EA1B">
            <wp:extent cx="5943600" cy="383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r>
        <w:rPr>
          <w:noProof/>
        </w:rPr>
        <w:drawing>
          <wp:inline distT="0" distB="0" distL="0" distR="0" wp14:anchorId="14E4344C" wp14:editId="4D714D75">
            <wp:extent cx="5943600" cy="415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sectPr w:rsidR="00472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8574E4"/>
    <w:multiLevelType w:val="multilevel"/>
    <w:tmpl w:val="3B5C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F16"/>
    <w:rsid w:val="0003796D"/>
    <w:rsid w:val="00472F16"/>
    <w:rsid w:val="00C22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F9AB"/>
  <w15:chartTrackingRefBased/>
  <w15:docId w15:val="{6BE7D3F9-B538-4A1E-9323-EBBFE34B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2F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1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178</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Singh</dc:creator>
  <cp:keywords/>
  <dc:description/>
  <cp:lastModifiedBy>Shubham Singh</cp:lastModifiedBy>
  <cp:revision>1</cp:revision>
  <dcterms:created xsi:type="dcterms:W3CDTF">2023-12-30T05:23:00Z</dcterms:created>
  <dcterms:modified xsi:type="dcterms:W3CDTF">2023-12-30T05:30:00Z</dcterms:modified>
</cp:coreProperties>
</file>