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2E74B5"/>
          <w:sz w:val="22"/>
        </w:rPr>
        <w:t>使用说明书</w:t>
      </w:r>
    </w:p>
    <w:p>
      <w:pPr>
        <w:spacing w:before="0" w:after="120"/>
      </w:pPr>
      <w:r>
        <w:rPr>
          <w:rFonts w:ascii="Calibri" w:hAnsi="Calibri" w:eastAsia="Microsoft YaHei"/>
          <w:b/>
          <w:color w:val="202124"/>
          <w:sz w:val="54"/>
        </w:rPr>
        <w:t>股票分析系统</w:t>
      </w:r>
    </w:p>
    <w:p>
      <w:pPr>
        <w:spacing w:before="0" w:after="360"/>
      </w:pPr>
      <w:r>
        <w:rPr>
          <w:rFonts w:ascii="Calibri" w:hAnsi="Calibri" w:eastAsia="Microsoft YaHei"/>
          <w:color w:val="5F6368"/>
          <w:sz w:val="26"/>
        </w:rPr>
        <w:t>从个股分析、T+1 推荐到成功率验证、数据备份的完整操作指南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适用版本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本地工作区 2026-07-22 功能状态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主要入口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Windows：双击 start.bat；浏览器：http://localhost:8501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本项目本机使用者；以 A 股收盘后选股和次日执行检查为主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风险边界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仅作研究和辅助决策，不构成投资建议，不承诺未来胜率或收益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先回答数据问题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本项目当前没有使用 SQLite、MySQL 等数据库。业务记录主要保存为本地 JSON 文件，日报保存为 Markdown；核心目录是项目根目录下的 .cache、reports/history 和 watchlist.json。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本手册覆盖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启动、停止与日常使用顺序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个股分析、五种智能推荐策略、回测验证和估值模块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模型自动观察仓、个人实盘胜率、个股成功率的区别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所有重要数据文件、保留期、备份与恢复方法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定时任务、配置项、常见问题和实盘前检查</w:t>
      </w:r>
    </w:p>
    <w:p>
      <w:r>
        <w:br w:type="page"/>
      </w:r>
    </w:p>
    <w:p>
      <w:pPr>
        <w:pStyle w:val="Heading1"/>
        <w:keepNext/>
      </w:pPr>
      <w:r>
        <w:t>1. 项目定位与正确使用方式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124"/>
          <w:sz w:val="22"/>
        </w:rPr>
        <w:t>本系统定位为收盘后/开盘前选股与盘中计划执行检查工具。它不是盘中全市场实时重选股工具，也不是打板、秒级交易或自动下单系统。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不适合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收盘后复盘并生成次日 T+1 候选计划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盘中不断重扫全市场并追涨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开盘前查看已经生成的候选、买入区间和风控位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把当前价格变化当成重新选股依据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盘中只检查计划内股票是否进入买入区间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高频、自动下单、保证收益或替代人工风控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通过真实后续日 K 累积策略证据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用少量样本或手工交易记录宣传模型高胜率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实时行情边界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实时价用于展示、分时、自选股摘要和计划内执行检查；不会拼进原始日 K 线，也不会在盘中改变原始推荐列表。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Windows 快速启动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  <w:sz w:val="22"/>
        </w:rPr>
        <w:t>确认已安装 Python 3.11 或更高版本，并保持网络可用。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  <w:sz w:val="22"/>
        </w:rPr>
        <w:t>双击项目根目录的 start.bat。首次启动会创建 .venv 并安装 requirements.txt 中的依赖，耗时会较长。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  <w:sz w:val="22"/>
        </w:rPr>
        <w:t>脚本自动打开 http://localhost:8501。若没有自动打开，在浏览器手工访问该地址。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  <w:sz w:val="22"/>
        </w:rPr>
        <w:t>左侧功能菜单依次进入个股分析、涨跌排行、智能推荐、股票对比、回测验证、历史日报和系统状态。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  <w:sz w:val="22"/>
        </w:rPr>
        <w:t>停止网页服务时，在可见启动窗口按 Ctrl+C。若调度器已启用，它作为隐藏后台进程独立运行。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首次配置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如需 AI 解读或本机调度，请先把 .env.example 复制为 .env，再填写配置。不要把 .env 上传到 GitHub 或发给他人。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功能菜单速查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主要用途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关键注意点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个股分析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代码/名称搜索、K 线、技术指标、决策、量化、成功率和估值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 股指标固定使用 1 年前复权日 K；图表周期不等于指标周期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涨跌排行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 股、港股、美股排行及板块统计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依赖公开数据源；失败时看系统状态诊断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智能推荐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五策略生成 T+1 计划、入场检查、自动观察仓、个人实盘记录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生成计划才会重扫；入场检查不会重排候选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股票对比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多只股票的行情和指标对照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用于横向比较，不等于组合优化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回测验证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已保存策略计划的真实结果验证；单股信号诊断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请求周期与本地真实覆盖周期必须分开看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历史日报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查看和下载每日 Markdown 报告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来源为 reports/history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系统状态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调度、T+1、缓存和数据源抽检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数据源检测需手工点击，不会生成推荐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个股分析</w:t>
      </w:r>
    </w:p>
    <w:p>
      <w:pPr>
        <w:pStyle w:val="Heading2"/>
        <w:keepNext/>
      </w:pPr>
      <w:r>
        <w:t>4.1 操作步骤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选择市场（A 股/港股/美股）和走势图周期。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输入股票代码或名称，按 Enter 或点击搜索；有快速匹配时选择正确股票。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先看数据质量提示，再看日 K、成交量、MACD、RSI、KDJ、BOLL 和均线。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查看交易信号、决策仪表盘、个股量化评分、关键支撑/压力与风险项。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A 股可继续查看个股真实成功率和“芒格 + 巴菲特 + Codex”筛选级估值。</w:t>
      </w:r>
    </w:p>
    <w:p>
      <w:pPr>
        <w:pStyle w:val="Heading2"/>
        <w:keepNext/>
      </w:pPr>
      <w:r>
        <w:t>4.2 指标和周期口径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实际口径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A 股技术指标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固定使用完整 1 年前复权日 K；实时价不合并进日 K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走势图周期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1 周、1 月、3 月、6 月、1 年、2 年、5 年；只控制图表范围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数据不足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继续尝试其他真实来源；仍不足时明确提示，不用模拟数据补齐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量化评分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趋势、动量、量能、位置和风险的规则分；不是校准后的成功概率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相似形态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展示有效样本、上涨占比和 Wilson 95% 区间；只作历史参考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AI 辅助解读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把已有快照转成文字说明；不参与核心选股、评分和成功率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个股成功率如何形成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124"/>
          <w:sz w:val="22"/>
        </w:rPr>
        <w:t>系统对 A 股同一股票、同一交易日只冻结第一份技术方向、决策方向/分数/置信度、量化分和参考收盘价。后续页面变化不会回写这份历史信号。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200"/>
        <w:gridCol w:w="4660"/>
        <w:gridCol w:w="2500"/>
      </w:tblGrid>
      <w:tr>
        <w:trPr>
          <w:cantSplit/>
          <w:tblHeader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统计对象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结算方式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不能混淆为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技术信号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按未来第 1/5/20 个交易日真实前复权收盘价判断方向是否正确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推荐策略胜率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决策模型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同样按冻结方向统计 1/5/20 日方向成功率和方向收益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AI 文字准确率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量化分段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按冻结时量化分所在区间统计后续表现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单次分析的必然结果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AI 文字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不进入成功率统计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模型成功率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为什么暂时没有结果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新信号需要未来真实交易日才能结算。1 日、5 日和 20 日样本会依次出现；默认每天 16:05 自动处理未完成记录。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智能推荐与五种策略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800"/>
        <w:gridCol w:w="5160"/>
        <w:gridCol w:w="2400"/>
      </w:tblGrid>
      <w:tr>
        <w:trPr>
          <w:cantSplit/>
          <w:tblHeader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策略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用途和风格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可选板块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短线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技术条件打底，并结合基本面、财报、资金、风险和热点等辅助评分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短线经典版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沪深主板纯技术筛选；成交量、MACD、RSI、KDJ、BOLL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全部、苹果概念、特斯拉概念、电力、算力租赁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激进突破型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更偏突破和强势结构，波动与回撤风险更高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多因子稳健型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多因子综合筛选，强调相对均衡和风险约束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实验策略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上市满 5 年沪深主板；趋势、盈利、经营现金流、估值安全边际和重大风险共同约束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全部；独立观察，不替换原四策略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生成 T+1 计划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选择策略、板块和推荐数量。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点击“生成 T+1 推荐计划”。这一步会重新运行策略并保存新计划。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确认页面显示的生成时间、基准交易日和计划入场日。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查看每只候选的买入区间、止损、止盈和推荐依据。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次日盘中只对计划内股票点击“检查当前是否适合入场”。该检查不会新增、删除或重排原推荐。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缓存边界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打开页面或读取已有 T+1 缓存不会重新扫描股票池。只有点击“生成 T+1 推荐计划”或调度器 15:45 预生成才会运行策略。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自动观察仓（模型证据）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124"/>
          <w:sz w:val="22"/>
        </w:rPr>
        <w:t>每份真实 T+1 推荐计划会自动进入只读观察。计划入场日真实日 K 进入结构化买入区间才视为成交；未触发买入不计入胜负，缺少行情或区间时保持等待或无法评估。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环节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统一规则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入场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按计划入场日开盘价与买入区间确定；不用推荐生成日价格冒充成交价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退出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优先检查止损和第一止盈；同日都触及时按保守止损处理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结算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最早下一交易日；否则按统一持有交易日真实收盘价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去重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按策略、板块、计划入场日和股票集合去重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用途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展示策略历史证据；不会自动改变股票池、评分、排序或推荐数量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个人实盘胜率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124"/>
          <w:sz w:val="22"/>
        </w:rPr>
        <w:t>手工录入的买入/卖出记录只反映个人是否执行、实际成交价和实际收益。持有中记录不进入胜率分母；记录可展开修改或删除。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必须分开看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个人实盘胜率 ≠ 模型自动观察仓胜率 ≠ 个股技术/决策成功率。三类样本来源和结算规则不同，不能合并宣传。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回测验证与模型可信度</w:t>
      </w:r>
    </w:p>
    <w:p>
      <w:pPr>
        <w:pStyle w:val="Heading2"/>
        <w:keepNext/>
      </w:pPr>
      <w:r>
        <w:t>6.1 策略真实验证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124"/>
          <w:sz w:val="22"/>
        </w:rPr>
        <w:t>回测主页签读取已经真实生成并保存的 T+1 计划，再用后续真实日 K 计算表现。它不会拿今天的候选池、财务、资金和消息数据伪装成过去重新选股。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正确理解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请求周期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希望查看的 6 月、1 年、2 年或 5 年范围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实际覆盖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本地从何时开始真正保存计划；必须覆盖请求范围才算完整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1/5/20 日结果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已保存计划在对应持有交易日后的真实表现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样本数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完成结算且符合入场/数据规则的推荐样本；不是计划总数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单股信号诊断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通用技术信号的独立诊断，不等于五策略模型胜率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判断策略是否可进入小额实盘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先看已结算样本数和独立计划日，避免同一天大量股票造成假样本充足。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同时看胜率、平均收益、估算交易成本后收益和 Wilson 95% 区间下限。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分市场阶段检查，确认结果不是只来自单边上涨或极短时间窗口。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先观察或纸面交易，再小额、分散、设置止损；不能把历史统计当未来承诺。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实验策略转正门槛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少于 30 个已结算样本只观察，30–99 个只参考；达到 100 个样本和 20 个独立计划日后才允许评估，并要求胜率不低于 55%、Wilson 95% 下限不低于 50%、扣 0.2% 估算成本后平均收益为正。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芒格 + 巴菲特 + Codex 估值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124"/>
          <w:sz w:val="22"/>
        </w:rPr>
        <w:t>个股页的估值模块从质量、所有者收益代理和证据纪律三部分给出悲观/基础/乐观情景、安全边际、失效条件和缺失证据。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200"/>
        <w:gridCol w:w="3500"/>
        <w:gridCol w:w="3660"/>
      </w:tblGrid>
      <w:tr>
        <w:trPr>
          <w:cantSplit/>
          <w:tblHeader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重点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使用方法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芒格式质量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商业质量、持续性、重大风险和能力圈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先判断是否值得继续研究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巴菲特式收益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盈利、经营现金流和所有者收益代理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关注可持续现金创造能力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Codex 证据纪律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来源、缺失项、情景假设和失效条件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不把缺失证据自动当利好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三情景估值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悲观、基础、乐观与安全边际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用于筛选和比较，不直接给精确买点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估值级别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项目当前缺少资本开支、净负债和 ROIC 等关键字段，因此结果最高标记为“筛选级”，不能冒充精确内在价值。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本机调度器与每日流程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600"/>
        <w:gridCol w:w="3900"/>
        <w:gridCol w:w="3860"/>
      </w:tblGrid>
      <w:tr>
        <w:trPr>
          <w:cantSplit/>
          <w:tblHeader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默认时间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任务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15:30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生成本地日报/自选股分析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reports/history/日期.md 和 latest.md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15:45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预生成配置中的 T+1 推荐计划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.cache/recommendation_t1_plans.json 与历史文件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16:05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结算个股分析未完成信号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.cache/analysis_signal_snapshots.json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推荐的每日操作顺序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收盘后查看“系统状态”，确认 15:30/15:45/16:05 任务是否成功。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打开“智能推荐”，读取或生成当日 T+1 计划，记录计划入场日。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开盘前复核公告、停复牌、重大风险和市场环境；系统不会替代这些检查。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盘中只检查计划内股票是否进入买入区间，未触发就不追价。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收盘后查看自动观察仓和个股成功率新增样本，但不要因单日结果频繁修改策略。</w:t>
      </w:r>
    </w:p>
    <w:p>
      <w:pPr>
        <w:pStyle w:val="Heading2"/>
        <w:keepNext/>
      </w:pPr>
      <w:r>
        <w:t>8.2 如何确认调度器在运行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网页左侧或“系统状态”查看调度/T+1 最近状态。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项目根目录的 scheduler.err.log 是主要运行日志；scheduler.out.log 可能为空。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.cache/scheduler.instance.lock 记录当前实例锁，避免重复调度器。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重复双击 start.bat 时，脚本检测到已有 main.py --schedule 进程会跳过重复启动。</w:t>
      </w:r>
    </w:p>
    <w:p>
      <w:pPr>
        <w:pStyle w:val="Heading1"/>
        <w:keepNext/>
      </w:pPr>
      <w:r>
        <w:t>9. 数据存储在哪里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结论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当前是本地文件存储，不是数据库。JSON 文件由 JsonFileCache 管理，采用线程锁、跨进程锁和原子替换，降低并发写坏风险；部分记录带 TTL，会在后续写入或压缩时清理过期项。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核心业务数据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3800"/>
        <w:gridCol w:w="3860"/>
        <w:gridCol w:w="1700"/>
      </w:tblGrid>
      <w:tr>
        <w:trPr>
          <w:cantSplit/>
          <w:tblHeader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相对路径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保存内容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重要性/保留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watchlist.json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自选股代码、名称和市场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重要；长期保留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.cache/recommendation_t1_plans.json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当前可读取的 T+1 计划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14 天 TTL；可重新生成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.cache/recommendation_t1_plan_history.json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真实 T+1 历史计划，回测和观察仓的基础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核心；3 年 TTL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.cache/recommendation_auto_observations.json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模型自动观察仓的等待、成交和结算结果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核心；3 年 TTL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.cache/recommendation_manual_trade_records.json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用户手工录入的个人实盘记录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核心且私密；3 年 TTL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.cache/analysis_signal_snapshots.json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个股分析冻结信号和 1/5/20 日结算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核心；3 年 TTL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.cache/recommendation_strategy_reviews.json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策略历史复盘归档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辅助；120 天 TTL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.cache/short_term_learning_outcomes.json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短线/经典版真实结果学习缓存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辅助；1 年 TTL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行情、资料、报告和日志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3500"/>
        <w:gridCol w:w="4160"/>
        <w:gridCol w:w="1700"/>
      </w:tblGrid>
      <w:tr>
        <w:trPr>
          <w:cantSplit/>
          <w:tblHeader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路径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是否可重建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.cache/strategy_kline_daily/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智能推荐逐股日 K 文件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通常可从真实数据源重新拉取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.cache/stock_cache.json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普通页面行情/历史 K 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可重建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.cache/fundamentals.json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基础资料缓存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可重建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.cache/stock_financial.json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财务摘要缓存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可重建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.cache/stock_fund_flow.json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资金流缓存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可重建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.cache/stock_research.json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研报、分红、板块归因缓存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可重建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.cache/stock_risk_events.json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公告与风险事件缓存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可重建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.cache/board_rankings.json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板块排行缓存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可重建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.cache/scheduler_status.json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调度任务状态、耗时和失败信息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可重建，但诊断历史会丢失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reports/history/*.md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按日期保存的日报；latest.md 为最新报告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建议备份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scheduler.err.log / scheduler.out.log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本机调度器日志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诊断用途，日志被 Git 忽略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.env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API Key、AI 与调度配置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私密配置；必须单独安全备份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5F6368"/>
          <w:sz w:val="22"/>
        </w:rPr>
        <w:t>补充：.cache/backups 可能保存某次清理前的点时备份，但它不是完整、定期、可依赖的自动备份系统。data/static 下的股票名称索引是随代码提交的静态兜底资料，不属于用户运行数据。</w:t>
      </w:r>
    </w:p>
    <w:p>
      <w:pPr>
        <w:pStyle w:val="Heading2"/>
        <w:keepNext/>
      </w:pPr>
      <w:r>
        <w:t>9.3 为什么不使用数据库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124"/>
          <w:sz w:val="22"/>
        </w:rPr>
        <w:t>当前规模以单机、单用户、按文件查看和备份为主，JSON 足够直接，也便于把每类缓存隔离。代价是不能用 SQL 查询、没有数据库迁移和完整事务能力；数据量明显增大、多用户并发或需要复杂统计时，才应考虑迁移到 SQLite/PostgreSQL。</w:t>
      </w:r>
    </w:p>
    <w:p>
      <w:pPr>
        <w:pStyle w:val="Heading1"/>
        <w:keepNext/>
      </w:pPr>
      <w:r>
        <w:t>10. 备份、恢复与清理</w:t>
      </w:r>
    </w:p>
    <w:p>
      <w:pPr>
        <w:pStyle w:val="Heading2"/>
        <w:keepNext/>
      </w:pPr>
      <w:r>
        <w:t>10.1 推荐的完整备份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先停止网页和后台调度器，避免备份时恰好有文件正在更新。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复制 .env、watchlist.json、整个 .cache 目录、reports/history 目录和 scheduler*.log 到私密备份位置。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备份目录按日期命名，例如 stock_analyzer_backup_20260722。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不要把包含 .env、个人成交记录或自选股的备份提交到公开 Git 仓库。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定期尝试在临时目录恢复并打开网页，确认备份不是空文件或损坏 JSON。</w:t>
      </w:r>
    </w:p>
    <w:p>
      <w:pPr>
        <w:pStyle w:val="Heading2"/>
        <w:keepNext/>
      </w:pPr>
      <w:r>
        <w:t>10.2 最小核心备份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必须保留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最高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.env、watchlist.json、recommendation_t1_plan_history.json、recommendation_auto_observations.json、recommendation_manual_trade_records.json、analysis_signal_snapshots.json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建议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short_term_learning_outcomes.json、reports/history、scheduler 日志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可重建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短期行情、基本面、资金流、板块排行和策略日 K 缓存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恢复步骤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安装代码和依赖后，确保网页和调度器均已停止。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把备份文件恢复到与原项目相同的相对路径。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确认 JSON 文件不是 0 KB，并保留 UTF-8 编码。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启动 start.bat，先进入系统状态，再检查自选股、历史计划、观察仓、个股成功率和历史日报。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若恢复后出现 JSON 损坏，不要继续覆盖备份；保留原件后再修复。</w:t>
      </w:r>
    </w:p>
    <w:p>
      <w:pPr>
        <w:pStyle w:val="Heading2"/>
        <w:keepNext/>
      </w:pPr>
      <w:r>
        <w:t>10.4 清理缓存前必须知道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不要直接清空整个 .cache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清空会同时删除历史计划、自动观察仓、个人实盘记录、个股信号和学习样本，导致成功率与回测重新从零积累。只想刷新行情时，应只清理可重建的行情类缓存。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.env 配置说明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700"/>
        <w:gridCol w:w="3500"/>
        <w:gridCol w:w="4160"/>
      </w:tblGrid>
      <w:tr>
        <w:trPr>
          <w:cantSplit/>
          <w:tblHeader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配置组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关键变量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AI 解读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AI_ENABLED、AI_API_KEY、AI_BASE_URL、AI_MODEL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只控制个股页文字解读，不参与核心选股和成功率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多 Agent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AI_MULTI_AGENT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开启技术、风险、综合决策三段解释；仍不改模型评分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日报辩论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AI_DEBATE_ENABLED、AI_DEBATE_MAX_SYMBOLS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未配置 Key 时自动跳过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总调度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SCHEDULE_ENABLED、SCHEDULE_TIME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 15:30；start.bat 可隐藏启动调度器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日报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DAILY_REPORT_ENABLED、DAILY_REPORT_DIR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默认输出 reports/history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T+1 预热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T1_PLAN_AUTO_ENABLED、T1_PLAN_SCHEDULE_TIME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 15:45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预热策略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T1_PLAN_STRATEGIES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若要自动运行实验策略，列表必须包含“实验策略”；本机当前已包含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推荐排序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RECOMMEND_RANKER_ENABLED、RECOMMEND_RANKER_SORT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默认增加 Alpha 说明但不重排；SORT=true 才会改变展示顺序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密钥安全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.env 已在 .gitignore 中，但这不等于可以随意发送。截图、压缩包和备份同样可能泄露 API Key。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常用命令（高级用户）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PowerShell 命令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启动 Web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.venv\Scripts\python.exe -m streamlit run app.py --server.port 8501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单股 CLI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.venv\Scripts\python.exe main.py -s 000001 -m CN -p 1y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生成日报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.venv\Scripts\python.exe main.py --daily-report --no-report-recommendations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立即预热 T+1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.venv\Scripts\python.exe main.py --t1-plan-preheat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启动调度器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.venv\Scripts\python.exe main.py --schedule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单股信号回测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.venv\Scripts\python.exe main.py --backtest -s 000001 -m CN -p 1y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查看自选股信号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.venv\Scripts\python.exe main.py --watchlist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网页打不开或 8501 被占用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先确认启动窗口没有报错；检查是否已有 Streamlit 进程。临时改端口时，浏览器地址也必须同步修改。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推荐页没有候选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先看数据源和策略诊断。严格策略可能真实返回 0 只，不应用放宽规则或假数据强行补足。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自动观察仓样本不增长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可能是计划入场日尚未到、买入区间未触发、缺少未来日 K 或历史计划重复。未触发不计胜负是正确行为。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个股成功率为空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同股同日只有首份信号，且必须等待未来第 1/5/20 个交易日。AI 解读不参与统计。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选择 5 年回测却只有几个月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页面选择的是请求范围；真实覆盖取决于本机从何时开始保存 T+1 计划。缺少历史点时数据不能伪造。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调度器状态过期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查看 scheduler.err.log、进程和 .cache/scheduler.instance.lock；再确认 .env 中 SCHEDULE_ENABLED=true。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数据源检测失败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系统会尝试原有真实后备源。若全部失败，保留明确缺失状态，不要把旧缓存当实时数据。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换电脑后成功率归零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64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代码仓库不包含 .cache、watchlist.json 和 reports/history；必须从私密备份恢复运行数据。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实盘前检查清单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使用的是当日收盘后生成、次日执行的 T+1 计划，而不是过期计划。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股票当天没有停牌、重大公告、退市风险、异常交易或无法成交情形。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盘中价格真实进入计划买入区间；未进入时不追价。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止损、第一止盈、单票仓位和最大总仓位已提前确定。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自动观察仓已有足够已结算样本；个人实盘胜率没有被当成模型胜率。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同时查看样本数、平均收益、成本后收益、置信区间和市场阶段，不只看胜率。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能够接受系统判断错误和数据源缺失；本系统不保证本金安全。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2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最终原则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程序的价值是让选股、执行和验证口径固定并可复查，而不是制造“高胜率”承诺。只有长期保存真实计划、等待真实成交触发、按统一规则结算，成功率才有参考意义。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附：数据路径总览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5F6368"/>
          <w:sz w:val="22"/>
        </w:rPr>
        <w:t>所有相对路径均以项目根目录 C:\Users\skip8\stock_analyzer 为基准。重要运行数据都被 Git 忽略，需要用户自行备份。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36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/>
        <w:b/>
        <w:color w:val="5F6368"/>
        <w:sz w:val="18"/>
      </w:rPr>
      <w:t>股票分析系统  |  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股票分析系统使用说明书</dc:title>
  <dc:subject>启动、功能、成功率、数据存储与备份</dc:subject>
  <dc:creator>Codex</dc:creator>
  <cp:keywords>股票分析, T+1, 自动观察仓, 成功率, 数据存储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