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07DAB" w14:textId="77777777" w:rsidR="00C3188A" w:rsidRPr="00495D15" w:rsidRDefault="00C3188A" w:rsidP="00C3188A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</w:p>
    <w:p w14:paraId="4861EA27" w14:textId="77777777" w:rsidR="00C3188A" w:rsidRPr="00203AF6" w:rsidRDefault="00C3188A" w:rsidP="00C3188A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Красного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Федерального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государственное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образовательное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учреждение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высшего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</w:p>
    <w:p w14:paraId="6F60BC9F" w14:textId="77777777" w:rsidR="00C3188A" w:rsidRPr="0035787A" w:rsidRDefault="00C3188A" w:rsidP="00C3188A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«МОСКОВСКИЙ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  <w:t xml:space="preserve">ТЕХНИЧЕСКИЙ  УНИВЕРСИТЕТ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  <w:t>СВЯЗИ  И  ИНФОРМАТИКИ»</w:t>
      </w:r>
    </w:p>
    <w:p w14:paraId="6D311386" w14:textId="77777777" w:rsidR="00C3188A" w:rsidRPr="00203AF6" w:rsidRDefault="00C3188A" w:rsidP="00C3188A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0EC6EDF3" w14:textId="77777777" w:rsidR="00C3188A" w:rsidRPr="00203AF6" w:rsidRDefault="00C3188A" w:rsidP="00C3188A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>Лабораторная работа № 8</w:t>
      </w:r>
    </w:p>
    <w:p w14:paraId="00A336E8" w14:textId="77777777" w:rsidR="00C3188A" w:rsidRDefault="00C3188A" w:rsidP="00C3188A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системы»</w:t>
      </w:r>
    </w:p>
    <w:p w14:paraId="107E1B88" w14:textId="77777777" w:rsidR="00C3188A" w:rsidRDefault="00C3188A" w:rsidP="00C3188A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50F2DB31" w14:textId="61B8A18C" w:rsidR="00C3188A" w:rsidRPr="006B6DE3" w:rsidRDefault="00C3188A" w:rsidP="00C3188A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Pr="006B6DE3">
        <w:rPr>
          <w:rFonts w:ascii="Times New Roman" w:hAnsi="Times New Roman" w:cs="Times New Roman"/>
          <w:sz w:val="28"/>
          <w:szCs w:val="28"/>
          <w:lang w:bidi="ru-RU"/>
        </w:rPr>
        <w:t>ыполнил: студент группы БСТ2251</w:t>
      </w:r>
      <w:r w:rsidRPr="006B6DE3">
        <w:rPr>
          <w:rFonts w:ascii="Times New Roman" w:hAnsi="Times New Roman" w:cs="Times New Roman"/>
          <w:sz w:val="28"/>
          <w:szCs w:val="28"/>
          <w:lang w:bidi="ru-RU"/>
        </w:rPr>
        <w:br/>
      </w:r>
      <w:r>
        <w:rPr>
          <w:rFonts w:ascii="Times New Roman" w:hAnsi="Times New Roman" w:cs="Times New Roman"/>
          <w:sz w:val="28"/>
          <w:szCs w:val="28"/>
          <w:lang w:bidi="ru-RU"/>
        </w:rPr>
        <w:t>Лашков В</w:t>
      </w:r>
      <w:r>
        <w:rPr>
          <w:rFonts w:ascii="Times New Roman" w:hAnsi="Times New Roman" w:cs="Times New Roman"/>
          <w:sz w:val="28"/>
          <w:szCs w:val="28"/>
          <w:lang w:bidi="ru-RU"/>
        </w:rPr>
        <w:t>.</w:t>
      </w:r>
      <w:r>
        <w:rPr>
          <w:rFonts w:ascii="Times New Roman" w:hAnsi="Times New Roman" w:cs="Times New Roman"/>
          <w:sz w:val="28"/>
          <w:szCs w:val="28"/>
          <w:lang w:bidi="ru-RU"/>
        </w:rPr>
        <w:t>А</w:t>
      </w:r>
      <w:r>
        <w:rPr>
          <w:rFonts w:ascii="Times New Roman" w:hAnsi="Times New Roman" w:cs="Times New Roman"/>
          <w:sz w:val="28"/>
          <w:szCs w:val="28"/>
          <w:lang w:bidi="ru-RU"/>
        </w:rPr>
        <w:t>.</w:t>
      </w:r>
    </w:p>
    <w:p w14:paraId="0FCFC148" w14:textId="247E960C" w:rsidR="00C3188A" w:rsidRPr="006B6DE3" w:rsidRDefault="00C3188A" w:rsidP="00C3188A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6B6DE3">
        <w:rPr>
          <w:rFonts w:ascii="Times New Roman" w:hAnsi="Times New Roman" w:cs="Times New Roman"/>
          <w:sz w:val="28"/>
          <w:szCs w:val="28"/>
          <w:lang w:bidi="ru-RU"/>
        </w:rPr>
        <w:t xml:space="preserve">Студенческий билет № </w:t>
      </w:r>
      <w:r w:rsidRPr="001F382E">
        <w:rPr>
          <w:rFonts w:ascii="Times New Roman" w:hAnsi="Times New Roman" w:cs="Times New Roman"/>
          <w:sz w:val="28"/>
          <w:szCs w:val="28"/>
          <w:lang w:bidi="ru-RU"/>
        </w:rPr>
        <w:t>3БСТ22</w:t>
      </w:r>
      <w:r>
        <w:rPr>
          <w:rFonts w:ascii="Times New Roman" w:hAnsi="Times New Roman" w:cs="Times New Roman"/>
          <w:sz w:val="28"/>
          <w:szCs w:val="28"/>
          <w:lang w:bidi="ru-RU"/>
        </w:rPr>
        <w:t>343</w:t>
      </w:r>
    </w:p>
    <w:p w14:paraId="3036941D" w14:textId="77777777" w:rsidR="00C3188A" w:rsidRDefault="00C3188A" w:rsidP="00C3188A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38DCF5C7" w14:textId="77777777" w:rsidR="00C3188A" w:rsidRDefault="00C3188A" w:rsidP="00C3188A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0FCD9396" w14:textId="77777777" w:rsidR="00C3188A" w:rsidRDefault="00C3188A" w:rsidP="00C3188A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5CA38F1F" w14:textId="77777777" w:rsidR="00C3188A" w:rsidRDefault="00C3188A" w:rsidP="00C3188A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09B689DB" w14:textId="77777777" w:rsidR="00C3188A" w:rsidRPr="00F52FF9" w:rsidRDefault="00C3188A" w:rsidP="00C3188A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3AD3581F" w14:textId="77777777" w:rsidR="00C3188A" w:rsidRPr="002637A9" w:rsidRDefault="00C3188A" w:rsidP="00C3188A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58E874A0" w14:textId="77777777" w:rsidR="00C3188A" w:rsidRPr="00251E78" w:rsidRDefault="00C3188A" w:rsidP="00C3188A">
          <w:pPr>
            <w:pStyle w:val="ad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51E7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68CF1662" w14:textId="77777777" w:rsidR="00C3188A" w:rsidRPr="00D446CE" w:rsidRDefault="00C3188A" w:rsidP="00C3188A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r w:rsidRPr="00251E78">
            <w:rPr>
              <w:sz w:val="28"/>
              <w:szCs w:val="28"/>
            </w:rPr>
            <w:fldChar w:fldCharType="begin"/>
          </w:r>
          <w:r w:rsidRPr="00251E78">
            <w:rPr>
              <w:sz w:val="28"/>
              <w:szCs w:val="28"/>
            </w:rPr>
            <w:instrText xml:space="preserve"> TOC \o "1-3" \h \z \u </w:instrText>
          </w:r>
          <w:r w:rsidRPr="00251E78">
            <w:rPr>
              <w:sz w:val="28"/>
              <w:szCs w:val="28"/>
            </w:rPr>
            <w:fldChar w:fldCharType="separate"/>
          </w:r>
          <w:hyperlink w:anchor="_Toc223477156" w:history="1">
            <w:r w:rsidRPr="00D446CE">
              <w:rPr>
                <w:rStyle w:val="ac"/>
                <w:rFonts w:eastAsiaTheme="majorEastAsia"/>
                <w:b w:val="0"/>
                <w:bCs w:val="0"/>
                <w:sz w:val="28"/>
                <w:szCs w:val="28"/>
              </w:rPr>
              <w:t>Цель работы: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_Toc223477156 \h </w:instrTex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6B9A9BE5" w14:textId="77777777" w:rsidR="00C3188A" w:rsidRPr="00D446CE" w:rsidRDefault="00C3188A" w:rsidP="00C3188A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3477157" w:history="1">
            <w:r w:rsidRPr="00D446CE">
              <w:rPr>
                <w:rStyle w:val="ac"/>
                <w:rFonts w:eastAsiaTheme="majorEastAsia"/>
                <w:b w:val="0"/>
                <w:bCs w:val="0"/>
                <w:sz w:val="28"/>
                <w:szCs w:val="28"/>
              </w:rPr>
              <w:t>Ход работы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_Toc223477157 \h </w:instrTex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55B886B" w14:textId="77777777" w:rsidR="00C3188A" w:rsidRPr="00D446CE" w:rsidRDefault="00C3188A" w:rsidP="00C3188A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3477158" w:history="1">
            <w:r w:rsidRPr="00D446CE">
              <w:rPr>
                <w:rStyle w:val="ac"/>
                <w:rFonts w:eastAsiaTheme="majorEastAsia"/>
                <w:b w:val="0"/>
                <w:bCs w:val="0"/>
                <w:sz w:val="28"/>
                <w:szCs w:val="28"/>
              </w:rPr>
              <w:t>Вывод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_Toc223477158 \h </w:instrTex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>
              <w:rPr>
                <w:b w:val="0"/>
                <w:bCs w:val="0"/>
                <w:webHidden/>
                <w:sz w:val="28"/>
                <w:szCs w:val="28"/>
              </w:rPr>
              <w:t>4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438D3DD3" w14:textId="77777777" w:rsidR="00C3188A" w:rsidRDefault="00C3188A" w:rsidP="00C3188A">
          <w:pPr>
            <w:spacing w:before="240" w:after="240" w:line="360" w:lineRule="auto"/>
            <w:rPr>
              <w:b/>
              <w:bCs/>
            </w:rPr>
          </w:pPr>
          <w:r w:rsidRPr="00251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C899009" w14:textId="77777777" w:rsidR="00C3188A" w:rsidRDefault="00C3188A" w:rsidP="00C3188A">
      <w:pPr>
        <w:ind w:left="-340"/>
        <w:rPr>
          <w:lang w:val="en-US"/>
        </w:rPr>
      </w:pPr>
    </w:p>
    <w:p w14:paraId="64676E94" w14:textId="77777777" w:rsidR="00C3188A" w:rsidRDefault="00C3188A" w:rsidP="00C3188A">
      <w:pPr>
        <w:ind w:left="-340"/>
        <w:rPr>
          <w:lang w:val="en-US"/>
        </w:rPr>
      </w:pPr>
    </w:p>
    <w:p w14:paraId="6F09FE47" w14:textId="77777777" w:rsidR="00C3188A" w:rsidRDefault="00C3188A" w:rsidP="00C3188A">
      <w:pPr>
        <w:ind w:left="-340"/>
        <w:rPr>
          <w:lang w:val="en-US"/>
        </w:rPr>
      </w:pPr>
    </w:p>
    <w:p w14:paraId="6D6CD3D0" w14:textId="77777777" w:rsidR="00C3188A" w:rsidRDefault="00C3188A" w:rsidP="00C3188A">
      <w:pPr>
        <w:ind w:left="-340"/>
        <w:rPr>
          <w:lang w:val="en-US"/>
        </w:rPr>
      </w:pPr>
    </w:p>
    <w:p w14:paraId="0306D3AB" w14:textId="77777777" w:rsidR="00C3188A" w:rsidRDefault="00C3188A" w:rsidP="00C3188A">
      <w:pPr>
        <w:ind w:left="-340"/>
        <w:rPr>
          <w:lang w:val="en-US"/>
        </w:rPr>
      </w:pPr>
    </w:p>
    <w:p w14:paraId="37F2F966" w14:textId="77777777" w:rsidR="00C3188A" w:rsidRDefault="00C3188A" w:rsidP="00C3188A">
      <w:pPr>
        <w:ind w:left="-340"/>
        <w:rPr>
          <w:lang w:val="en-US"/>
        </w:rPr>
      </w:pPr>
    </w:p>
    <w:p w14:paraId="7F569352" w14:textId="77777777" w:rsidR="00C3188A" w:rsidRDefault="00C3188A" w:rsidP="00C3188A">
      <w:pPr>
        <w:ind w:left="-340"/>
        <w:rPr>
          <w:lang w:val="en-US"/>
        </w:rPr>
      </w:pPr>
    </w:p>
    <w:p w14:paraId="375EBCC2" w14:textId="77777777" w:rsidR="00C3188A" w:rsidRDefault="00C3188A" w:rsidP="00C3188A">
      <w:pPr>
        <w:ind w:left="-340"/>
        <w:rPr>
          <w:lang w:val="en-US"/>
        </w:rPr>
      </w:pPr>
    </w:p>
    <w:p w14:paraId="487C1DA4" w14:textId="77777777" w:rsidR="00C3188A" w:rsidRDefault="00C3188A" w:rsidP="00C3188A">
      <w:pPr>
        <w:ind w:left="-340"/>
        <w:rPr>
          <w:lang w:val="en-US"/>
        </w:rPr>
      </w:pPr>
    </w:p>
    <w:p w14:paraId="5C89FB23" w14:textId="77777777" w:rsidR="00C3188A" w:rsidRDefault="00C3188A" w:rsidP="00C3188A">
      <w:pPr>
        <w:ind w:left="-340"/>
        <w:rPr>
          <w:lang w:val="en-US"/>
        </w:rPr>
      </w:pPr>
    </w:p>
    <w:p w14:paraId="34745065" w14:textId="77777777" w:rsidR="00C3188A" w:rsidRDefault="00C3188A" w:rsidP="00C3188A">
      <w:pPr>
        <w:ind w:left="-340"/>
        <w:rPr>
          <w:lang w:val="en-US"/>
        </w:rPr>
      </w:pPr>
    </w:p>
    <w:p w14:paraId="6D3D14FF" w14:textId="77777777" w:rsidR="00C3188A" w:rsidRDefault="00C3188A" w:rsidP="00C3188A">
      <w:pPr>
        <w:ind w:left="-340"/>
        <w:rPr>
          <w:lang w:val="en-US"/>
        </w:rPr>
      </w:pPr>
    </w:p>
    <w:p w14:paraId="5B5B6077" w14:textId="77777777" w:rsidR="00C3188A" w:rsidRDefault="00C3188A" w:rsidP="00C3188A">
      <w:pPr>
        <w:ind w:left="-340"/>
        <w:rPr>
          <w:lang w:val="en-US"/>
        </w:rPr>
      </w:pPr>
    </w:p>
    <w:p w14:paraId="5B908960" w14:textId="77777777" w:rsidR="00C3188A" w:rsidRDefault="00C3188A" w:rsidP="00C3188A">
      <w:pPr>
        <w:ind w:left="-340"/>
        <w:rPr>
          <w:lang w:val="en-US"/>
        </w:rPr>
      </w:pPr>
    </w:p>
    <w:p w14:paraId="52F3010A" w14:textId="77777777" w:rsidR="00C3188A" w:rsidRDefault="00C3188A" w:rsidP="00C3188A">
      <w:pPr>
        <w:ind w:left="-340"/>
        <w:rPr>
          <w:lang w:val="en-US"/>
        </w:rPr>
      </w:pPr>
    </w:p>
    <w:p w14:paraId="4F7BBC51" w14:textId="77777777" w:rsidR="00C3188A" w:rsidRDefault="00C3188A" w:rsidP="00C3188A">
      <w:pPr>
        <w:ind w:left="-340"/>
        <w:rPr>
          <w:lang w:val="en-US"/>
        </w:rPr>
      </w:pPr>
    </w:p>
    <w:p w14:paraId="58F4478A" w14:textId="77777777" w:rsidR="00C3188A" w:rsidRDefault="00C3188A" w:rsidP="00C3188A">
      <w:pPr>
        <w:ind w:left="-340"/>
        <w:rPr>
          <w:lang w:val="en-US"/>
        </w:rPr>
      </w:pPr>
    </w:p>
    <w:p w14:paraId="2E696A5A" w14:textId="77777777" w:rsidR="00C3188A" w:rsidRDefault="00C3188A" w:rsidP="00C3188A">
      <w:pPr>
        <w:ind w:left="-340"/>
        <w:rPr>
          <w:lang w:val="en-US"/>
        </w:rPr>
      </w:pPr>
    </w:p>
    <w:p w14:paraId="1D21C3C8" w14:textId="77777777" w:rsidR="00C3188A" w:rsidRDefault="00C3188A" w:rsidP="00C3188A">
      <w:pPr>
        <w:ind w:left="-340"/>
        <w:rPr>
          <w:lang w:val="en-US"/>
        </w:rPr>
      </w:pPr>
    </w:p>
    <w:p w14:paraId="33609544" w14:textId="77777777" w:rsidR="00C3188A" w:rsidRDefault="00C3188A" w:rsidP="00C3188A">
      <w:pPr>
        <w:pStyle w:val="1"/>
        <w:spacing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223477156"/>
    </w:p>
    <w:p w14:paraId="1B4B21BB" w14:textId="77777777" w:rsidR="00C3188A" w:rsidRDefault="00C3188A" w:rsidP="00C3188A">
      <w:pPr>
        <w:rPr>
          <w:lang w:eastAsia="ru-RU"/>
        </w:rPr>
      </w:pPr>
    </w:p>
    <w:p w14:paraId="2C59B61C" w14:textId="77777777" w:rsidR="00C3188A" w:rsidRDefault="00C3188A" w:rsidP="00C3188A">
      <w:pPr>
        <w:rPr>
          <w:lang w:eastAsia="ru-RU"/>
        </w:rPr>
      </w:pPr>
    </w:p>
    <w:p w14:paraId="08AC2C56" w14:textId="77777777" w:rsidR="00C3188A" w:rsidRPr="00CA63BF" w:rsidRDefault="00C3188A" w:rsidP="00C3188A">
      <w:pPr>
        <w:rPr>
          <w:lang w:eastAsia="ru-RU"/>
        </w:rPr>
      </w:pPr>
    </w:p>
    <w:p w14:paraId="502DA2C0" w14:textId="77777777" w:rsidR="00C3188A" w:rsidRPr="005207F4" w:rsidRDefault="00C3188A" w:rsidP="00C3188A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 работы:</w:t>
      </w:r>
      <w:bookmarkEnd w:id="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01C992D8" w14:textId="77777777" w:rsidR="00C3188A" w:rsidRPr="005550FA" w:rsidRDefault="00C3188A" w:rsidP="00C3188A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223477157"/>
      <w:r w:rsidRPr="005550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Подключить библиотеку jQuery к странице со списком постов.</w:t>
      </w:r>
    </w:p>
    <w:p w14:paraId="2D131BF2" w14:textId="77777777" w:rsidR="00C3188A" w:rsidRPr="005550FA" w:rsidRDefault="00C3188A" w:rsidP="00C3188A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50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Добавить в разметку каждого поста блок для создания эффекта затемнения.</w:t>
      </w:r>
    </w:p>
    <w:p w14:paraId="5123E496" w14:textId="77777777" w:rsidR="00C3188A" w:rsidRPr="005550FA" w:rsidRDefault="00C3188A" w:rsidP="00C3188A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50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Реализовать на jQuery анимацию: при наведении на пост прозрачность тени меняется до 0.1, при убирании курсора — возвращается к 0.</w:t>
      </w:r>
    </w:p>
    <w:p w14:paraId="69053EE2" w14:textId="77777777" w:rsidR="00C3188A" w:rsidRPr="005550FA" w:rsidRDefault="00C3188A" w:rsidP="00C3188A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50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Добавить эффект увеличения логотипа при наведении: ширина увеличивается на 20px с сохранением пропорций.</w:t>
      </w:r>
    </w:p>
    <w:p w14:paraId="094A4FA1" w14:textId="77777777" w:rsidR="00C3188A" w:rsidRDefault="00C3188A" w:rsidP="00C3188A">
      <w:pPr>
        <w:pStyle w:val="TR1"/>
      </w:pPr>
      <w:r>
        <w:t>Ход работы</w:t>
      </w:r>
      <w:bookmarkEnd w:id="2"/>
    </w:p>
    <w:p w14:paraId="02DD79B5" w14:textId="77777777" w:rsidR="00C3188A" w:rsidRPr="00CA63BF" w:rsidRDefault="00C3188A" w:rsidP="00C3188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работы было добавлено затемнение блоков, рисунок 1.</w:t>
      </w:r>
    </w:p>
    <w:p w14:paraId="0592BA4C" w14:textId="07A7E734" w:rsidR="00C3188A" w:rsidRPr="004234E6" w:rsidRDefault="00C3188A" w:rsidP="00C3188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C3188A">
        <w:rPr>
          <w:color w:val="0F1115"/>
          <w:sz w:val="28"/>
          <w:szCs w:val="28"/>
        </w:rPr>
        <w:drawing>
          <wp:inline distT="0" distB="0" distL="0" distR="0" wp14:anchorId="4F5D71C2" wp14:editId="18D8CE8D">
            <wp:extent cx="5940425" cy="3257550"/>
            <wp:effectExtent l="0" t="0" r="3175" b="0"/>
            <wp:docPr id="1570967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67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A929" w14:textId="77777777" w:rsidR="00C3188A" w:rsidRDefault="00C3188A" w:rsidP="00C3188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CA63BF">
        <w:rPr>
          <w:color w:val="0F1115"/>
          <w:sz w:val="28"/>
          <w:szCs w:val="28"/>
          <w:shd w:val="clear" w:color="auto" w:fill="FFFFFF"/>
        </w:rPr>
        <w:t xml:space="preserve">Рисунок 1 – </w:t>
      </w:r>
      <w:r>
        <w:rPr>
          <w:color w:val="0F1115"/>
          <w:sz w:val="28"/>
          <w:szCs w:val="28"/>
          <w:shd w:val="clear" w:color="auto" w:fill="FFFFFF"/>
        </w:rPr>
        <w:t>Затемнение блоков</w:t>
      </w:r>
    </w:p>
    <w:p w14:paraId="7FC37986" w14:textId="77777777" w:rsidR="00C3188A" w:rsidRDefault="00C3188A" w:rsidP="00C3188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анимации для логотипа продемонстрирована на рисунках 2 и 3.</w:t>
      </w:r>
    </w:p>
    <w:p w14:paraId="091A1354" w14:textId="2863F7A0" w:rsidR="00C3188A" w:rsidRDefault="00C3188A" w:rsidP="00C3188A">
      <w:pPr>
        <w:ind w:firstLine="851"/>
        <w:jc w:val="center"/>
        <w:rPr>
          <w:noProof/>
        </w:rPr>
      </w:pPr>
      <w:r w:rsidRPr="00C3188A">
        <w:rPr>
          <w:noProof/>
        </w:rPr>
        <w:lastRenderedPageBreak/>
        <w:drawing>
          <wp:inline distT="0" distB="0" distL="0" distR="0" wp14:anchorId="1E1F7C9C" wp14:editId="38FC2B17">
            <wp:extent cx="4782217" cy="1838582"/>
            <wp:effectExtent l="0" t="0" r="0" b="9525"/>
            <wp:docPr id="1832589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89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248E" w14:textId="77777777" w:rsidR="00C3188A" w:rsidRDefault="00C3188A" w:rsidP="00C3188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5550FA">
        <w:rPr>
          <w:color w:val="0F1115"/>
          <w:sz w:val="28"/>
          <w:szCs w:val="28"/>
          <w:shd w:val="clear" w:color="auto" w:fill="FFFFFF"/>
        </w:rPr>
        <w:t>Рисунок 2. Анимация логотипа</w:t>
      </w:r>
    </w:p>
    <w:p w14:paraId="44DB276A" w14:textId="2BEC1ACF" w:rsidR="00C3188A" w:rsidRDefault="00C3188A" w:rsidP="00C3188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C3188A">
        <w:rPr>
          <w:color w:val="0F1115"/>
          <w:sz w:val="28"/>
          <w:szCs w:val="28"/>
          <w:shd w:val="clear" w:color="auto" w:fill="FFFFFF"/>
        </w:rPr>
        <w:drawing>
          <wp:inline distT="0" distB="0" distL="0" distR="0" wp14:anchorId="1BCD34A5" wp14:editId="2A694F52">
            <wp:extent cx="3877216" cy="1695687"/>
            <wp:effectExtent l="0" t="0" r="0" b="0"/>
            <wp:docPr id="989889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89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E075" w14:textId="77777777" w:rsidR="00C3188A" w:rsidRDefault="00C3188A" w:rsidP="00C3188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Рисунок 3. Анимация логотипа</w:t>
      </w:r>
    </w:p>
    <w:p w14:paraId="31EB9769" w14:textId="77777777" w:rsidR="00C3188A" w:rsidRDefault="00C3188A" w:rsidP="00C3188A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  <w:bookmarkStart w:id="3" w:name="_Toc223477158"/>
      <w:r w:rsidRPr="00CC7516">
        <w:rPr>
          <w:b/>
          <w:bCs/>
          <w:sz w:val="28"/>
          <w:szCs w:val="28"/>
        </w:rPr>
        <w:t>Вывод</w:t>
      </w:r>
      <w:bookmarkEnd w:id="3"/>
    </w:p>
    <w:p w14:paraId="68D639C5" w14:textId="40A06B7F" w:rsidR="00D32D99" w:rsidRDefault="00D32D99" w:rsidP="00C318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2D99">
        <w:rPr>
          <w:rFonts w:ascii="Times New Roman" w:hAnsi="Times New Roman" w:cs="Times New Roman"/>
          <w:sz w:val="28"/>
          <w:szCs w:val="28"/>
        </w:rPr>
        <w:t>В процессе выполнения лабораторной работы была изучена библиотека jQuery: освоены методы выбора элементов, добавления обработчиков событий и создания анимаций. Реализован эффект подсветки поста при наведении курсора за счёт изменения прозрачности фонового слоя, а также увеличение логотипа при наведении. Использование jQuery позволило сократить объём кода и упростить реализацию интерактивных элементов.</w:t>
      </w:r>
    </w:p>
    <w:p w14:paraId="6D22190D" w14:textId="77777777" w:rsidR="00BC67FD" w:rsidRDefault="00BC67FD"/>
    <w:sectPr w:rsidR="00BC67FD" w:rsidSect="00C3188A">
      <w:footerReference w:type="default" r:id="rId8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Полужирный">
    <w:panose1 w:val="020208030705050203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1152614"/>
      <w:docPartObj>
        <w:docPartGallery w:val="Page Numbers (Bottom of Page)"/>
        <w:docPartUnique/>
      </w:docPartObj>
    </w:sdtPr>
    <w:sdtContent>
      <w:p w14:paraId="7919B08E" w14:textId="77777777" w:rsidR="00C3188A" w:rsidRDefault="00C3188A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97395C" w14:textId="77777777" w:rsidR="00C3188A" w:rsidRDefault="00C3188A">
    <w:pPr>
      <w:pStyle w:val="ae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51BCA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44693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735"/>
    <w:rsid w:val="00272735"/>
    <w:rsid w:val="00437AF7"/>
    <w:rsid w:val="00A11A05"/>
    <w:rsid w:val="00BC67FD"/>
    <w:rsid w:val="00C3188A"/>
    <w:rsid w:val="00D32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647FD"/>
  <w15:chartTrackingRefBased/>
  <w15:docId w15:val="{5B340ED2-2E61-49BC-8420-CC509DF42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188A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72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2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2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2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2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2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2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2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2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2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2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2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27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27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27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27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27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27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2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2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2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2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2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27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27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27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2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27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273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3188A"/>
    <w:rPr>
      <w:color w:val="467886" w:themeColor="hyperlink"/>
      <w:u w:val="single"/>
    </w:rPr>
  </w:style>
  <w:style w:type="paragraph" w:styleId="ad">
    <w:name w:val="TOC Heading"/>
    <w:basedOn w:val="1"/>
    <w:next w:val="a"/>
    <w:uiPriority w:val="39"/>
    <w:unhideWhenUsed/>
    <w:qFormat/>
    <w:rsid w:val="00C3188A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3188A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C31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R1">
    <w:name w:val="TR1 Заголовок"/>
    <w:basedOn w:val="1"/>
    <w:next w:val="a"/>
    <w:link w:val="TR10"/>
    <w:autoRedefine/>
    <w:qFormat/>
    <w:rsid w:val="00C3188A"/>
    <w:pPr>
      <w:spacing w:before="0" w:after="0" w:line="360" w:lineRule="auto"/>
      <w:ind w:left="720"/>
    </w:pPr>
    <w:rPr>
      <w:rFonts w:ascii="Times New Roman" w:hAnsi="Times New Roman"/>
      <w:b/>
      <w:color w:val="000000" w:themeColor="text1"/>
      <w:sz w:val="28"/>
      <w:szCs w:val="36"/>
    </w:rPr>
  </w:style>
  <w:style w:type="character" w:customStyle="1" w:styleId="TR10">
    <w:name w:val="TR1 Заголовок Знак"/>
    <w:basedOn w:val="10"/>
    <w:link w:val="TR1"/>
    <w:rsid w:val="00C3188A"/>
    <w:rPr>
      <w:rFonts w:ascii="Times New Roman" w:eastAsiaTheme="majorEastAsia" w:hAnsi="Times New Roman" w:cstheme="majorBidi"/>
      <w:b/>
      <w:color w:val="000000" w:themeColor="text1"/>
      <w:kern w:val="0"/>
      <w:sz w:val="28"/>
      <w:szCs w:val="36"/>
      <w14:ligatures w14:val="none"/>
    </w:rPr>
  </w:style>
  <w:style w:type="paragraph" w:styleId="ae">
    <w:name w:val="footer"/>
    <w:basedOn w:val="a"/>
    <w:link w:val="af"/>
    <w:uiPriority w:val="99"/>
    <w:unhideWhenUsed/>
    <w:rsid w:val="00C318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3188A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Лашкова Кристина Валерьевна</dc:creator>
  <cp:keywords/>
  <dc:description/>
  <cp:lastModifiedBy>Лашкова Кристина Валерьевна</cp:lastModifiedBy>
  <cp:revision>3</cp:revision>
  <dcterms:created xsi:type="dcterms:W3CDTF">2026-03-15T22:46:00Z</dcterms:created>
  <dcterms:modified xsi:type="dcterms:W3CDTF">2026-03-15T22:50:00Z</dcterms:modified>
</cp:coreProperties>
</file>