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0B4A" w14:textId="77777777" w:rsidR="004A7A73" w:rsidRDefault="004A7A73"/>
    <w:p w14:paraId="228819C2" w14:textId="77777777" w:rsidR="004A7A73" w:rsidRDefault="00000000">
      <w:pPr>
        <w:pStyle w:val="1"/>
        <w:widowControl/>
        <w:spacing w:before="640" w:beforeAutospacing="0" w:after="320" w:afterAutospacing="0" w:line="28" w:lineRule="atLeast"/>
        <w:rPr>
          <w:rFonts w:ascii="sans-serif" w:eastAsia="sans-serif" w:hAnsi="sans-serif" w:cs="sans-serif" w:hint="default"/>
          <w:color w:val="A88B52"/>
          <w:sz w:val="34"/>
          <w:szCs w:val="34"/>
        </w:rPr>
      </w:pPr>
      <w:r>
        <w:rPr>
          <w:rFonts w:ascii="sans-serif" w:eastAsia="sans-serif" w:hAnsi="sans-serif" w:cs="sans-serif" w:hint="default"/>
          <w:color w:val="A88B52"/>
          <w:sz w:val="34"/>
          <w:szCs w:val="34"/>
        </w:rPr>
        <w:t>郭峰 (GUO Feng)</w:t>
      </w:r>
    </w:p>
    <w:p w14:paraId="5A50F553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Style w:val="a6"/>
          <w:rFonts w:ascii="sans-serif" w:eastAsia="sans-serif" w:hAnsi="sans-serif" w:cs="sans-serif"/>
          <w:bCs/>
          <w:color w:val="000000"/>
          <w:spacing w:val="10"/>
          <w:sz w:val="28"/>
          <w:szCs w:val="28"/>
        </w:rPr>
        <w:t>关键标签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：Entrepreneur/创业者 · Researcher/研究者 · Educator/分享者</w:t>
      </w:r>
    </w:p>
    <w:p w14:paraId="6EE066CA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主要任职：</w:t>
      </w:r>
    </w:p>
    <w:p w14:paraId="31D433F7" w14:textId="77777777" w:rsidR="004A7A73" w:rsidRDefault="00000000">
      <w:pPr>
        <w:widowControl/>
        <w:numPr>
          <w:ilvl w:val="0"/>
          <w:numId w:val="1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香港泰博乐科技有限公司 TABLE AI 董事长</w:t>
      </w:r>
    </w:p>
    <w:p w14:paraId="34DA69D1" w14:textId="77777777" w:rsidR="004A7A73" w:rsidRDefault="00000000">
      <w:pPr>
        <w:widowControl/>
        <w:numPr>
          <w:ilvl w:val="0"/>
          <w:numId w:val="1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 </w:t>
      </w:r>
      <w:r>
        <w:rPr>
          <w:rFonts w:ascii="sans-serif" w:eastAsia="sans-serif" w:hAnsi="sans-serif" w:cs="sans-serif"/>
          <w:b/>
          <w:bCs/>
          <w:color w:val="A88B52"/>
          <w:spacing w:val="10"/>
          <w:sz w:val="28"/>
          <w:szCs w:val="28"/>
        </w:rPr>
        <w:t>OPC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 Global 一人公司全球联盟 理事会秘书长/联合发起人</w:t>
      </w:r>
    </w:p>
    <w:p w14:paraId="3A1A3DA9" w14:textId="77777777" w:rsidR="004A7A73" w:rsidRDefault="00000000">
      <w:pPr>
        <w:widowControl/>
        <w:numPr>
          <w:ilvl w:val="0"/>
          <w:numId w:val="1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中智游集团 酒店、教育培训和 AI 应用合伙人 / 中国国家旅游战略研究中心 执行主任</w:t>
      </w:r>
    </w:p>
    <w:p w14:paraId="1BBC41DB" w14:textId="77777777" w:rsidR="004A7A73" w:rsidRDefault="00000000">
      <w:pPr>
        <w:widowControl/>
        <w:numPr>
          <w:ilvl w:val="0"/>
          <w:numId w:val="1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微软出海与 AI 业务发展合伙人</w:t>
      </w:r>
    </w:p>
    <w:p w14:paraId="203730A6" w14:textId="77777777" w:rsidR="004A7A73" w:rsidRDefault="00000000">
      <w:pPr>
        <w:widowControl/>
        <w:numPr>
          <w:ilvl w:val="0"/>
          <w:numId w:val="1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瑞士 EHL 集团合作顾问&amp;讲师</w:t>
      </w:r>
    </w:p>
    <w:p w14:paraId="00520BBA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一句话介绍 (One-Sentence Pitch)</w:t>
      </w:r>
    </w:p>
    <w:p w14:paraId="6698939E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在教育、战略咨询、资产管理、人工智能、学术研究方面深耕多年的跨界专家，致力于在 AI 时代打破学术、教育、商业壁垒，通过国际化的视野和数智化手段，专注企业传承与第二曲线打造，在全球范围内建立了以科技、教育和文化为主的跨国智库赋能平台。</w:t>
      </w:r>
    </w:p>
    <w:p w14:paraId="06640552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lastRenderedPageBreak/>
        <w:t>经历与故事 (Belief-Driven Story)</w:t>
      </w:r>
    </w:p>
    <w:p w14:paraId="462CD263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作为全球 QS 排名第一的瑞士 EHL 集团在华业务从 0 到 1 的创始团队核心成员，他游刃于严肃科学研究、高标准国际教育与顶级资产管理之间。在目睹传统商业与教育模式的局限后，他创立了 L.I.D. 体系并主导 </w:t>
      </w:r>
      <w:r>
        <w:rPr>
          <w:rFonts w:ascii="sans-serif" w:eastAsia="sans-serif" w:hAnsi="sans-serif" w:cs="sans-serif"/>
          <w:b/>
          <w:bCs/>
          <w:color w:val="A88B52"/>
          <w:spacing w:val="10"/>
          <w:sz w:val="28"/>
          <w:szCs w:val="28"/>
        </w:rPr>
        <w:t>OPC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+X 国际教练认证。他坚信，在未来的 AI 时代，赋能超级个体（One-Person Company）和重塑组织的数字化学习引擎，才是释放人类创造力的最终解法。他将自己定义为伴随资产与顶尖人才成长的"数智化陪跑者"。</w:t>
      </w:r>
    </w:p>
    <w:p w14:paraId="408FF143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核心履历 (Core Experience)</w:t>
      </w:r>
    </w:p>
    <w:p w14:paraId="6D277440" w14:textId="77777777" w:rsidR="004A7A73" w:rsidRDefault="00000000">
      <w:pPr>
        <w:widowControl/>
        <w:numPr>
          <w:ilvl w:val="0"/>
          <w:numId w:val="2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2015-2025 年（国际顶尖教育落地）：深度参与瑞士 EHL 集团在华业务体系构建，负责课程本地化、师资培训与学术质量审查，足迹遍布三亚、上海、贵州、新疆等多地高校筹建。</w:t>
      </w:r>
    </w:p>
    <w:p w14:paraId="1DA39E15" w14:textId="77777777" w:rsidR="004A7A73" w:rsidRDefault="00000000">
      <w:pPr>
        <w:widowControl/>
        <w:numPr>
          <w:ilvl w:val="0"/>
          <w:numId w:val="2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奢华酒店资产管理与投资：为业主提供从投资测算、品牌构建到资产证券化的全生命周期服务，深度参与全球多个地标级文旅项目的可研与品牌猎寻。</w:t>
      </w:r>
    </w:p>
    <w:p w14:paraId="28F45596" w14:textId="77777777" w:rsidR="004A7A73" w:rsidRDefault="00000000">
      <w:pPr>
        <w:widowControl/>
        <w:numPr>
          <w:ilvl w:val="0"/>
          <w:numId w:val="2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2025 年至今（AI 商业重构）：担任 TABLE AI 董事长及 </w:t>
      </w:r>
      <w:r>
        <w:rPr>
          <w:rFonts w:ascii="sans-serif" w:eastAsia="sans-serif" w:hAnsi="sans-serif" w:cs="sans-serif"/>
          <w:b/>
          <w:bCs/>
          <w:color w:val="A88B52"/>
          <w:spacing w:val="10"/>
          <w:sz w:val="28"/>
          <w:szCs w:val="28"/>
        </w:rPr>
        <w:t>OPC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 Global 联合发起人，全面推动 Agent-to-Agent 全球应用与超级个体的商业融合。</w:t>
      </w:r>
    </w:p>
    <w:p w14:paraId="408419AF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lastRenderedPageBreak/>
        <w:t>主要成果 (Quantified Outputs)</w:t>
      </w:r>
    </w:p>
    <w:p w14:paraId="26DA1F46" w14:textId="77777777" w:rsidR="004A7A73" w:rsidRDefault="00000000">
      <w:pPr>
        <w:widowControl/>
        <w:numPr>
          <w:ilvl w:val="0"/>
          <w:numId w:val="3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主导完成了约 200 万字的顶级国际课程本地化体系搭建与迭代。</w:t>
      </w:r>
    </w:p>
    <w:p w14:paraId="18EE8BF6" w14:textId="77777777" w:rsidR="004A7A73" w:rsidRDefault="00000000">
      <w:pPr>
        <w:widowControl/>
        <w:numPr>
          <w:ilvl w:val="0"/>
          <w:numId w:val="3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主导及深度参与国内外 130+ 地标性酒店资产（含莫干山六善、安缦创始人品牌等）的投资测算与管理咨询。</w:t>
      </w:r>
    </w:p>
    <w:p w14:paraId="127C1371" w14:textId="77777777" w:rsidR="004A7A73" w:rsidRDefault="00000000">
      <w:pPr>
        <w:widowControl/>
        <w:numPr>
          <w:ilvl w:val="0"/>
          <w:numId w:val="3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以中英双语为跨国企业及国央企 CXO 级别高管提供 20+ 场定制化教练式培训。</w:t>
      </w:r>
    </w:p>
    <w:p w14:paraId="3D029CEF" w14:textId="77777777" w:rsidR="004A7A73" w:rsidRDefault="00000000">
      <w:pPr>
        <w:widowControl/>
        <w:numPr>
          <w:ilvl w:val="0"/>
          <w:numId w:val="3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跨界学术突破：2026 年与首都医科大学附属北京朝阳医院团队联合发表中科院三区论文。</w:t>
      </w:r>
    </w:p>
    <w:p w14:paraId="284B5039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A88B52"/>
          <w:sz w:val="32"/>
          <w:szCs w:val="32"/>
        </w:rPr>
        <w:t>合作伙伴</w:t>
      </w: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 (Partners)</w:t>
      </w:r>
    </w:p>
    <w:p w14:paraId="6C51548D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瑞士 EHL 集团、微软/Nibiru、蔡司集团、字节跳动、澳门大学、香港大学、复旦大学、瑞士银行、腾讯、软通动力、上海机场集团、腾讯总部、中国第一家虹夕诺雅度假村、安缦（缦合缦）、莫干山六善、洲际集团、奔驰大中华区、首旅集团、保乐力加、贵州旅游集团、泉州市政府、北京海淀区保障房发展公司、圣贝拉等。</w:t>
      </w:r>
    </w:p>
    <w:p w14:paraId="072587C2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工作之余 (Hobbies)</w:t>
      </w:r>
    </w:p>
    <w:p w14:paraId="45D5CB8F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热爱哲学、音乐、文化、</w:t>
      </w:r>
      <w:r>
        <w:rPr>
          <w:rFonts w:ascii="sans-serif" w:eastAsia="sans-serif" w:hAnsi="sans-serif" w:cs="sans-serif"/>
          <w:b/>
          <w:bCs/>
          <w:color w:val="A88B52"/>
          <w:spacing w:val="10"/>
          <w:sz w:val="28"/>
          <w:szCs w:val="28"/>
        </w:rPr>
        <w:t>艺术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和前沿科技。</w:t>
      </w:r>
    </w:p>
    <w:p w14:paraId="35EEFBA0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lastRenderedPageBreak/>
        <w:t>---</w:t>
      </w:r>
    </w:p>
    <w:p w14:paraId="2C37F853" w14:textId="77777777" w:rsidR="004A7A73" w:rsidRDefault="00000000">
      <w:pPr>
        <w:pStyle w:val="1"/>
        <w:widowControl/>
        <w:spacing w:before="640" w:beforeAutospacing="0" w:after="320" w:afterAutospacing="0" w:line="28" w:lineRule="atLeast"/>
        <w:rPr>
          <w:rFonts w:ascii="sans-serif" w:eastAsia="sans-serif" w:hAnsi="sans-serif" w:cs="sans-serif" w:hint="default"/>
          <w:color w:val="A88B52"/>
          <w:sz w:val="34"/>
          <w:szCs w:val="34"/>
        </w:rPr>
      </w:pPr>
      <w:r>
        <w:rPr>
          <w:rFonts w:ascii="sans-serif" w:eastAsia="sans-serif" w:hAnsi="sans-serif" w:cs="sans-serif" w:hint="default"/>
          <w:color w:val="A88B52"/>
          <w:sz w:val="34"/>
          <w:szCs w:val="34"/>
        </w:rPr>
        <w:t>俞勇 (YU Yong)</w:t>
      </w:r>
    </w:p>
    <w:p w14:paraId="7A3E61C3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Style w:val="a6"/>
          <w:rFonts w:ascii="sans-serif" w:eastAsia="sans-serif" w:hAnsi="sans-serif" w:cs="sans-serif"/>
          <w:bCs/>
          <w:color w:val="000000"/>
          <w:spacing w:val="10"/>
          <w:sz w:val="28"/>
          <w:szCs w:val="28"/>
        </w:rPr>
        <w:t>关键标签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：Educator/教育家 · ACM Coach/ACM教练 · Pioneer/开拓者</w:t>
      </w:r>
    </w:p>
    <w:p w14:paraId="46397F55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主要任职：</w:t>
      </w:r>
    </w:p>
    <w:p w14:paraId="26D6C5B5" w14:textId="77777777" w:rsidR="004A7A73" w:rsidRDefault="00000000">
      <w:pPr>
        <w:widowControl/>
        <w:numPr>
          <w:ilvl w:val="0"/>
          <w:numId w:val="4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上海交通大学特聘教授、博士生导师</w:t>
      </w:r>
    </w:p>
    <w:p w14:paraId="186B84D4" w14:textId="77777777" w:rsidR="004A7A73" w:rsidRDefault="00000000">
      <w:pPr>
        <w:widowControl/>
        <w:numPr>
          <w:ilvl w:val="0"/>
          <w:numId w:val="4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上海交通大学 ACM 班创始人</w:t>
      </w:r>
    </w:p>
    <w:p w14:paraId="6FD364D9" w14:textId="77777777" w:rsidR="004A7A73" w:rsidRDefault="00000000">
      <w:pPr>
        <w:widowControl/>
        <w:numPr>
          <w:ilvl w:val="0"/>
          <w:numId w:val="4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上海交通大学 ACM 国际大学生程序设计竞赛总教练</w:t>
      </w:r>
    </w:p>
    <w:p w14:paraId="1BD0BCA4" w14:textId="77777777" w:rsidR="004A7A73" w:rsidRDefault="00000000">
      <w:pPr>
        <w:widowControl/>
        <w:numPr>
          <w:ilvl w:val="0"/>
          <w:numId w:val="4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灯塔专家智能体项目总指挥</w:t>
      </w:r>
    </w:p>
    <w:p w14:paraId="31E190F5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一句话介绍 (One-Sentence Pitch)</w:t>
      </w:r>
    </w:p>
    <w:p w14:paraId="3582D561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中国计算机科学教育的先行者，上海交通大学 ACM 班创始人，三度带领学生登顶 ACM-ICPC 全球总决赛，培养出包括黎珍辉、戴文渊、李沐、陈天奇在内的"中国 AI 黄金一代"，是以顶尖竞赛教育激发创新潜力的标杆人物。</w:t>
      </w:r>
    </w:p>
    <w:p w14:paraId="7740C3ED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经历与故事 (Belief-Driven Story)</w:t>
      </w:r>
    </w:p>
    <w:p w14:paraId="0AA94533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lastRenderedPageBreak/>
        <w:t>俞勇教授自 1986 年投身于上海交通大学的计算机教育事业，三十余年如一日，始终坚持"以德育人，从严授业"的教学理念。2002 年，他洞察到程序设计竞赛对培养顶尖计算机人才的巨大潜力，毅然创办 ACM 班并亲自执教。他不仅带领学生在国际赛场上屡创佳绩、打破欧美垄断，更重要的是，他通过创新的教育模式，为中国培养了一批具备"从 0 到 1"创新能力的 AI 黄金一代。他坚信，教育的本质是点燃学生内心的火焰，引导他们走向卓越，这份信念驱动着他不断探索和前行。</w:t>
      </w:r>
    </w:p>
    <w:p w14:paraId="1AD070CC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核心履历 (Core Experience)</w:t>
      </w:r>
    </w:p>
    <w:p w14:paraId="49840F96" w14:textId="77777777" w:rsidR="004A7A73" w:rsidRDefault="00000000">
      <w:pPr>
        <w:widowControl/>
        <w:numPr>
          <w:ilvl w:val="0"/>
          <w:numId w:val="5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1986 年，毕业于华东师范大学计算机科学系，获硕士学位后入职上海交通大学。</w:t>
      </w:r>
    </w:p>
    <w:p w14:paraId="6A56C049" w14:textId="77777777" w:rsidR="004A7A73" w:rsidRDefault="00000000">
      <w:pPr>
        <w:widowControl/>
        <w:numPr>
          <w:ilvl w:val="0"/>
          <w:numId w:val="5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2002 年，创办上海交通大学 ACM 班，致力于培养顶尖计算机科学家。</w:t>
      </w:r>
    </w:p>
    <w:p w14:paraId="1D1BA5B6" w14:textId="77777777" w:rsidR="004A7A73" w:rsidRDefault="00000000">
      <w:pPr>
        <w:widowControl/>
        <w:numPr>
          <w:ilvl w:val="0"/>
          <w:numId w:val="5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2002 年、2005 年、2010 年，三次带领上海交通大学代表队获得 ACM 国际大学生程序设计竞赛全球总冠军，是亚洲首次夺冠的教练。</w:t>
      </w:r>
    </w:p>
    <w:p w14:paraId="48B0EDE4" w14:textId="77777777" w:rsidR="004A7A73" w:rsidRDefault="00000000">
      <w:pPr>
        <w:widowControl/>
        <w:numPr>
          <w:ilvl w:val="0"/>
          <w:numId w:val="5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2018 年，创建伯禹教育，致力于提升青少年信息素养，普及人工智能教育。</w:t>
      </w:r>
    </w:p>
    <w:p w14:paraId="46A31533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主要成果 (Quantified Outputs)</w:t>
      </w:r>
    </w:p>
    <w:p w14:paraId="79712967" w14:textId="77777777" w:rsidR="004A7A73" w:rsidRDefault="00000000">
      <w:pPr>
        <w:widowControl/>
        <w:numPr>
          <w:ilvl w:val="0"/>
          <w:numId w:val="6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lastRenderedPageBreak/>
        <w:t>· 带领上海交通大学队 3 次夺得 ACM-ICPC 全球总冠军，是亚洲首位夺冠教练。</w:t>
      </w:r>
    </w:p>
    <w:p w14:paraId="054E597F" w14:textId="77777777" w:rsidR="004A7A73" w:rsidRDefault="00000000">
      <w:pPr>
        <w:widowControl/>
        <w:numPr>
          <w:ilvl w:val="0"/>
          <w:numId w:val="6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创办的 ACM 班培养了包括黎珍辉、戴文渊、李沐、陈天奇在内的"中国 AI 黄金一代"。</w:t>
      </w:r>
    </w:p>
    <w:p w14:paraId="29CC0107" w14:textId="77777777" w:rsidR="004A7A73" w:rsidRDefault="00000000">
      <w:pPr>
        <w:widowControl/>
        <w:numPr>
          <w:ilvl w:val="0"/>
          <w:numId w:val="6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出版教材、专著、译著共 16 册，其中《数据结构》入选首批国家级一流本科课程。</w:t>
      </w:r>
    </w:p>
    <w:p w14:paraId="1250439C" w14:textId="77777777" w:rsidR="004A7A73" w:rsidRDefault="00000000">
      <w:pPr>
        <w:widowControl/>
        <w:numPr>
          <w:ilvl w:val="0"/>
          <w:numId w:val="6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在 WWW、SIGIR 等顶级会议及期刊上发表超过 300 篇论文。</w:t>
      </w:r>
    </w:p>
    <w:p w14:paraId="2C3E77E3" w14:textId="77777777" w:rsidR="004A7A73" w:rsidRDefault="00000000">
      <w:pPr>
        <w:widowControl/>
        <w:numPr>
          <w:ilvl w:val="0"/>
          <w:numId w:val="6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获"全国师德标兵"、"上海市教学名师"及"国务院特殊津贴"。</w:t>
      </w:r>
    </w:p>
    <w:p w14:paraId="738A0C7D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A88B52"/>
          <w:sz w:val="32"/>
          <w:szCs w:val="32"/>
        </w:rPr>
        <w:t>合作伙伴</w:t>
      </w: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 (Partners)</w:t>
      </w:r>
    </w:p>
    <w:p w14:paraId="120E0D20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上海交通大学、华东师范大学、字节跳动（伯禹教育合作方）。</w:t>
      </w:r>
    </w:p>
    <w:p w14:paraId="401A45E3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工作之余 (Hobbies)</w:t>
      </w:r>
    </w:p>
    <w:p w14:paraId="4AF7F752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---</w:t>
      </w:r>
    </w:p>
    <w:p w14:paraId="25D7E72C" w14:textId="77777777" w:rsidR="004A7A73" w:rsidRDefault="00000000">
      <w:pPr>
        <w:pStyle w:val="1"/>
        <w:widowControl/>
        <w:spacing w:before="640" w:beforeAutospacing="0" w:after="320" w:afterAutospacing="0" w:line="28" w:lineRule="atLeast"/>
        <w:rPr>
          <w:rFonts w:ascii="sans-serif" w:eastAsia="sans-serif" w:hAnsi="sans-serif" w:cs="sans-serif" w:hint="default"/>
          <w:color w:val="A88B52"/>
          <w:sz w:val="34"/>
          <w:szCs w:val="34"/>
        </w:rPr>
      </w:pPr>
      <w:r>
        <w:rPr>
          <w:rFonts w:ascii="sans-serif" w:eastAsia="sans-serif" w:hAnsi="sans-serif" w:cs="sans-serif" w:hint="default"/>
          <w:color w:val="A88B52"/>
          <w:sz w:val="34"/>
          <w:szCs w:val="34"/>
        </w:rPr>
        <w:t>周健 (ZHOU Jian)</w:t>
      </w:r>
    </w:p>
    <w:p w14:paraId="66CC496A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Style w:val="a6"/>
          <w:rFonts w:ascii="sans-serif" w:eastAsia="sans-serif" w:hAnsi="sans-serif" w:cs="sans-serif"/>
          <w:bCs/>
          <w:color w:val="000000"/>
          <w:spacing w:val="10"/>
          <w:sz w:val="28"/>
          <w:szCs w:val="28"/>
        </w:rPr>
        <w:lastRenderedPageBreak/>
        <w:t>关键标签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：AI Agent Pioneer/AI Agent 领域开拓者 · Serial Entrepreneur/连续创业者 · ACM World Champion/ACM 世界冠军</w:t>
      </w:r>
    </w:p>
    <w:p w14:paraId="46295DD2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主要任职：</w:t>
      </w:r>
    </w:p>
    <w:p w14:paraId="3C0113DC" w14:textId="77777777" w:rsidR="004A7A73" w:rsidRDefault="00000000">
      <w:pPr>
        <w:widowControl/>
        <w:numPr>
          <w:ilvl w:val="0"/>
          <w:numId w:val="7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澜码科技创始人兼 CEO</w:t>
      </w:r>
    </w:p>
    <w:p w14:paraId="1063BF35" w14:textId="77777777" w:rsidR="004A7A73" w:rsidRDefault="00000000">
      <w:pPr>
        <w:widowControl/>
        <w:numPr>
          <w:ilvl w:val="0"/>
          <w:numId w:val="7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 </w:t>
      </w:r>
      <w:r>
        <w:rPr>
          <w:rFonts w:ascii="sans-serif" w:eastAsia="sans-serif" w:hAnsi="sans-serif" w:cs="sans-serif"/>
          <w:b/>
          <w:bCs/>
          <w:color w:val="A88B52"/>
          <w:spacing w:val="10"/>
          <w:sz w:val="28"/>
          <w:szCs w:val="28"/>
        </w:rPr>
        <w:t>OPC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 数字员工技术主理人</w:t>
      </w:r>
    </w:p>
    <w:p w14:paraId="5DAB1763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一句话介绍 (One-Sentence Pitch)</w:t>
      </w:r>
    </w:p>
    <w:p w14:paraId="07AD2795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前谷歌核心工程师、ACM 世界冠军及连续创业者，曾任依图科技早期核心成员及弘玑 RPA CTO，现专注于打造企业级 AI Agent 平台，致力于降低 AI 应用门槛，实现"人人都能设计自己的 AI Agent"的愿景。</w:t>
      </w:r>
    </w:p>
    <w:p w14:paraId="18D420D9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经历与故事 (Belief-Driven Story)</w:t>
      </w:r>
    </w:p>
    <w:p w14:paraId="1CFCF4A2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周健的职业生涯始于一个冠军梦。2002 年，他代表上海交通大学摘得亚洲首个 ACM-ICPC 世界冠军，实现了少年时代的执念。这份荣誉将他带入谷歌美国总部，成为接触 PageRank 核心代码的少数中国工程师之一。然而，在大公司中"每天仅提交一行代码"的现实让他选择回国，投身于阿里云的初创浪潮。此后，他作为依图科技的早期核心成员（10 号员工）和弘玑 RPA 的 CTO，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lastRenderedPageBreak/>
        <w:t>完整经历了 AI 技术从 0 到 1 的落地过程。2023 年，他创立澜码科技，致力于打造企业级 AI Agent 平台，构建"行星级智慧系统"。</w:t>
      </w:r>
    </w:p>
    <w:p w14:paraId="2F41AF7D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核心履历 (Core Experience)</w:t>
      </w:r>
    </w:p>
    <w:p w14:paraId="05F61093" w14:textId="77777777" w:rsidR="004A7A73" w:rsidRDefault="00000000">
      <w:pPr>
        <w:widowControl/>
        <w:numPr>
          <w:ilvl w:val="0"/>
          <w:numId w:val="8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2002 年，代表上海交通大学获得 ACM 国际大学生程序设计竞赛（ICPC）全球总冠军，亚洲高校首次夺冠。</w:t>
      </w:r>
    </w:p>
    <w:p w14:paraId="4BE699CA" w14:textId="77777777" w:rsidR="004A7A73" w:rsidRDefault="00000000">
      <w:pPr>
        <w:widowControl/>
        <w:numPr>
          <w:ilvl w:val="0"/>
          <w:numId w:val="8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2006 年，作为李开复"关门弟子"加入谷歌美国总部，成为少数有权限访问 PageRank 核心代码的中国工程师。</w:t>
      </w:r>
    </w:p>
    <w:p w14:paraId="68A6B1AC" w14:textId="77777777" w:rsidR="004A7A73" w:rsidRDefault="00000000">
      <w:pPr>
        <w:widowControl/>
        <w:numPr>
          <w:ilvl w:val="0"/>
          <w:numId w:val="8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2008 年，加入阿里云早期团队，负责底层分布式文件系统的研发。</w:t>
      </w:r>
    </w:p>
    <w:p w14:paraId="5DFB04C6" w14:textId="77777777" w:rsidR="004A7A73" w:rsidRDefault="00000000">
      <w:pPr>
        <w:widowControl/>
        <w:numPr>
          <w:ilvl w:val="0"/>
          <w:numId w:val="8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先后担任依图科技研发总监（公司 10 号员工）和弘玑 RPA 的 CTO，积累了深厚的 AI 及企业服务经验。</w:t>
      </w:r>
    </w:p>
    <w:p w14:paraId="01F31259" w14:textId="77777777" w:rsidR="004A7A73" w:rsidRDefault="00000000">
      <w:pPr>
        <w:widowControl/>
        <w:numPr>
          <w:ilvl w:val="0"/>
          <w:numId w:val="8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2023 年 2 月，创立澜码科技，担任创始人兼 CEO，专注于企业级 AI Agent 平台的研发与应用。</w:t>
      </w:r>
    </w:p>
    <w:p w14:paraId="6513A1D1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主要成果 (Quantified Outputs)</w:t>
      </w:r>
    </w:p>
    <w:p w14:paraId="3D33C5B1" w14:textId="77777777" w:rsidR="004A7A73" w:rsidRDefault="00000000">
      <w:pPr>
        <w:widowControl/>
        <w:numPr>
          <w:ilvl w:val="0"/>
          <w:numId w:val="9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2002 年率队获得亚洲首个 ACM-ICPC 世界冠军，打破该赛事亚洲队伍零冠军的记录。</w:t>
      </w:r>
    </w:p>
    <w:p w14:paraId="0633DDF6" w14:textId="77777777" w:rsidR="004A7A73" w:rsidRDefault="00000000">
      <w:pPr>
        <w:widowControl/>
        <w:numPr>
          <w:ilvl w:val="0"/>
          <w:numId w:val="9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在谷歌期间，是极少数获得 PageRank 核心算法代码访问权限的中国工程师之一。</w:t>
      </w:r>
    </w:p>
    <w:p w14:paraId="0ED6E4DC" w14:textId="77777777" w:rsidR="004A7A73" w:rsidRDefault="00000000">
      <w:pPr>
        <w:widowControl/>
        <w:numPr>
          <w:ilvl w:val="0"/>
          <w:numId w:val="9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lastRenderedPageBreak/>
        <w:t>· 作为依图科技的 10 号员工，深度参与并见证了一家 AI 独角兽的成长。</w:t>
      </w:r>
    </w:p>
    <w:p w14:paraId="65169221" w14:textId="77777777" w:rsidR="004A7A73" w:rsidRDefault="00000000">
      <w:pPr>
        <w:widowControl/>
        <w:numPr>
          <w:ilvl w:val="0"/>
          <w:numId w:val="9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创立澜码科技后，在半年内完成数千万元 A 轮融资。</w:t>
      </w:r>
    </w:p>
    <w:p w14:paraId="2DF0DD66" w14:textId="77777777" w:rsidR="004A7A73" w:rsidRDefault="00000000">
      <w:pPr>
        <w:widowControl/>
        <w:numPr>
          <w:ilvl w:val="0"/>
          <w:numId w:val="9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带领澜码科技成为中国信通院 AI Agent 标准牵头单位。</w:t>
      </w:r>
    </w:p>
    <w:p w14:paraId="0C6A4AA1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A88B52"/>
          <w:sz w:val="32"/>
          <w:szCs w:val="32"/>
        </w:rPr>
        <w:t>合作伙伴</w:t>
      </w: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 (Partners)</w:t>
      </w:r>
    </w:p>
    <w:p w14:paraId="64BDBB48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IDG 资本、联新资本、Atom Capital、中国信通院。</w:t>
      </w:r>
    </w:p>
    <w:p w14:paraId="5DC6AD38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工作之余 (Hobbies)</w:t>
      </w:r>
    </w:p>
    <w:p w14:paraId="29F0250C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---</w:t>
      </w:r>
    </w:p>
    <w:p w14:paraId="7CC9FFD1" w14:textId="77777777" w:rsidR="004A7A73" w:rsidRDefault="00000000">
      <w:pPr>
        <w:pStyle w:val="1"/>
        <w:widowControl/>
        <w:spacing w:before="640" w:beforeAutospacing="0" w:after="320" w:afterAutospacing="0" w:line="28" w:lineRule="atLeast"/>
        <w:rPr>
          <w:rFonts w:ascii="sans-serif" w:eastAsia="sans-serif" w:hAnsi="sans-serif" w:cs="sans-serif" w:hint="default"/>
          <w:color w:val="A88B52"/>
          <w:sz w:val="34"/>
          <w:szCs w:val="34"/>
        </w:rPr>
      </w:pPr>
      <w:r>
        <w:rPr>
          <w:rFonts w:ascii="sans-serif" w:eastAsia="sans-serif" w:hAnsi="sans-serif" w:cs="sans-serif" w:hint="default"/>
          <w:color w:val="A88B52"/>
          <w:sz w:val="34"/>
          <w:szCs w:val="34"/>
        </w:rPr>
        <w:t>KK (何珂沁)</w:t>
      </w:r>
    </w:p>
    <w:p w14:paraId="6C67F98C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Style w:val="a6"/>
          <w:rFonts w:ascii="sans-serif" w:eastAsia="sans-serif" w:hAnsi="sans-serif" w:cs="sans-serif"/>
          <w:bCs/>
          <w:color w:val="000000"/>
          <w:spacing w:val="10"/>
          <w:sz w:val="28"/>
          <w:szCs w:val="28"/>
        </w:rPr>
        <w:t>关键标签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：New Media/新媒体 · Podcast Creator/播客主理人 · AI Content Monetization/AI内容商业化</w:t>
      </w:r>
    </w:p>
    <w:p w14:paraId="6BDD5D2D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主要任职：</w:t>
      </w:r>
    </w:p>
    <w:p w14:paraId="264C8827" w14:textId="77777777" w:rsidR="004A7A73" w:rsidRDefault="00000000">
      <w:pPr>
        <w:widowControl/>
        <w:numPr>
          <w:ilvl w:val="0"/>
          <w:numId w:val="10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播客厂牌“宇宙电波”创始人</w:t>
      </w:r>
    </w:p>
    <w:p w14:paraId="610FFCEF" w14:textId="77777777" w:rsidR="004A7A73" w:rsidRDefault="00000000">
      <w:pPr>
        <w:widowControl/>
        <w:numPr>
          <w:ilvl w:val="0"/>
          <w:numId w:val="10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上海人民广播电台特聘顾问</w:t>
      </w:r>
    </w:p>
    <w:p w14:paraId="3D674294" w14:textId="77777777" w:rsidR="004A7A73" w:rsidRDefault="00000000">
      <w:pPr>
        <w:widowControl/>
        <w:numPr>
          <w:ilvl w:val="0"/>
          <w:numId w:val="10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喜马拉雅创作学院大咖导师</w:t>
      </w:r>
    </w:p>
    <w:p w14:paraId="3D71F4DE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lastRenderedPageBreak/>
        <w:t>一句话介绍 (One-Sentence Pitch)</w:t>
      </w:r>
    </w:p>
    <w:p w14:paraId="57CBBEF7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深耕新媒体行业十年的专家，播客厂牌“宇宙电波”创始人，致力于通过AI驱动内容创新与商业化。她提出的“播客种树”理念在行业内引发广泛讨论，并积极推动播客的价值深耕与长远发展。</w:t>
      </w:r>
    </w:p>
    <w:p w14:paraId="3E69ED29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经历与故事 (Belief-Driven Story)</w:t>
      </w:r>
    </w:p>
    <w:p w14:paraId="00BC1929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何珂沁作为一位充满活力的99后创业者，在新媒体领域展现了敏锐的洞察力。她不仅仅满足于“种草”带来的短暂热度，而是前瞻性地提出了“播客种树”的理念，倡导通过深度内容建立长期的品牌价值和用户信任。她坚信，在信息爆炸的时代，真正能够沉淀下来的是有价值、有温度的内容。她持续通过公开分享和实践，推动AI技术与内容创作的结合，探索内容商业化的更多可能性，展现了新生代创业者不断学习、快速迭代的成长路径。</w:t>
      </w:r>
    </w:p>
    <w:p w14:paraId="4B1DF683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核心履历 (Core Experience)</w:t>
      </w:r>
    </w:p>
    <w:p w14:paraId="5786D768" w14:textId="77777777" w:rsidR="004A7A73" w:rsidRDefault="00000000">
      <w:pPr>
        <w:widowControl/>
        <w:numPr>
          <w:ilvl w:val="0"/>
          <w:numId w:val="11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1999年出生</w:t>
      </w:r>
    </w:p>
    <w:p w14:paraId="6B029196" w14:textId="77777777" w:rsidR="004A7A73" w:rsidRDefault="00000000">
      <w:pPr>
        <w:widowControl/>
        <w:numPr>
          <w:ilvl w:val="0"/>
          <w:numId w:val="11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创立播客厂牌“宇宙电波”，出品《末日狂花》、《消费圈内人》等多档节目</w:t>
      </w:r>
    </w:p>
    <w:p w14:paraId="5C981B68" w14:textId="77777777" w:rsidR="004A7A73" w:rsidRDefault="00000000">
      <w:pPr>
        <w:widowControl/>
        <w:numPr>
          <w:ilvl w:val="0"/>
          <w:numId w:val="11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提出“小红书种草，播客种树”的行业理念</w:t>
      </w:r>
    </w:p>
    <w:p w14:paraId="52603E9F" w14:textId="77777777" w:rsidR="004A7A73" w:rsidRDefault="00000000">
      <w:pPr>
        <w:widowControl/>
        <w:numPr>
          <w:ilvl w:val="0"/>
          <w:numId w:val="11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2023年10月，作为“宇宙电波”创始人受邀参加喜马拉雅播客“发发大会”</w:t>
      </w:r>
    </w:p>
    <w:p w14:paraId="514F2B6F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lastRenderedPageBreak/>
        <w:t>主要成果 (Quantified Outputs)</w:t>
      </w:r>
    </w:p>
    <w:p w14:paraId="65421AB6" w14:textId="77777777" w:rsidR="004A7A73" w:rsidRDefault="00000000">
      <w:pPr>
        <w:widowControl/>
        <w:numPr>
          <w:ilvl w:val="0"/>
          <w:numId w:val="12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服务IP粉丝规模合计超过1000万</w:t>
      </w:r>
    </w:p>
    <w:p w14:paraId="3407ACB5" w14:textId="77777777" w:rsidR="004A7A73" w:rsidRDefault="00000000">
      <w:pPr>
        <w:widowControl/>
        <w:numPr>
          <w:ilvl w:val="0"/>
          <w:numId w:val="12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累计培训学员5000余人</w:t>
      </w:r>
    </w:p>
    <w:p w14:paraId="25796782" w14:textId="77777777" w:rsidR="004A7A73" w:rsidRDefault="00000000">
      <w:pPr>
        <w:widowControl/>
        <w:numPr>
          <w:ilvl w:val="0"/>
          <w:numId w:val="12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· 完成50+场公开分享，受众累计超过 10,000 人次</w:t>
      </w:r>
    </w:p>
    <w:p w14:paraId="3D84B234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A88B52"/>
          <w:sz w:val="32"/>
          <w:szCs w:val="32"/>
        </w:rPr>
        <w:t>合作伙伴</w:t>
      </w: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 (Partners)</w:t>
      </w:r>
    </w:p>
    <w:p w14:paraId="26B555C6" w14:textId="77777777" w:rsidR="004A7A73" w:rsidRDefault="00000000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喜马拉雅、佳能</w:t>
      </w:r>
    </w:p>
    <w:p w14:paraId="15A86174" w14:textId="77777777" w:rsidR="004A7A73" w:rsidRDefault="00000000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工作之余 (Hobbies)</w:t>
      </w:r>
    </w:p>
    <w:p w14:paraId="77C36317" w14:textId="2EA06F51" w:rsidR="00B57F0C" w:rsidRDefault="00B57F0C" w:rsidP="00B57F0C">
      <w:pPr>
        <w:pStyle w:val="1"/>
        <w:widowControl/>
        <w:spacing w:before="640" w:beforeAutospacing="0" w:after="320" w:afterAutospacing="0" w:line="28" w:lineRule="atLeast"/>
        <w:rPr>
          <w:rFonts w:ascii="sans-serif" w:eastAsia="sans-serif" w:hAnsi="sans-serif" w:cs="sans-serif" w:hint="default"/>
          <w:color w:val="A88B52"/>
          <w:sz w:val="34"/>
          <w:szCs w:val="34"/>
        </w:rPr>
      </w:pPr>
      <w:bookmarkStart w:id="0" w:name="_Hlk225778312"/>
      <w:r w:rsidRPr="00B57F0C">
        <w:rPr>
          <w:rFonts w:cs="宋体"/>
          <w:color w:val="A88B52"/>
          <w:sz w:val="34"/>
          <w:szCs w:val="34"/>
        </w:rPr>
        <w:t>祝任甫</w:t>
      </w:r>
      <w:bookmarkEnd w:id="0"/>
      <w:r w:rsidRPr="00B57F0C">
        <w:rPr>
          <w:rFonts w:ascii="sans-serif" w:eastAsia="sans-serif" w:hAnsi="sans-serif" w:cs="sans-serif"/>
          <w:color w:val="A88B52"/>
          <w:sz w:val="34"/>
          <w:szCs w:val="34"/>
        </w:rPr>
        <w:t xml:space="preserve"> (ZHU Renfu)</w:t>
      </w:r>
    </w:p>
    <w:p w14:paraId="1DBD721A" w14:textId="06575FFD" w:rsidR="00B57F0C" w:rsidRDefault="00B57F0C" w:rsidP="00B57F0C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>
        <w:rPr>
          <w:rStyle w:val="a6"/>
          <w:rFonts w:ascii="sans-serif" w:eastAsia="sans-serif" w:hAnsi="sans-serif" w:cs="sans-serif"/>
          <w:bCs/>
          <w:color w:val="000000"/>
          <w:spacing w:val="10"/>
          <w:sz w:val="28"/>
          <w:szCs w:val="28"/>
        </w:rPr>
        <w:t>关键标签</w:t>
      </w:r>
      <w:r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：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AI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本地化专家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 xml:space="preserve">/AI Localization Expert · </w:t>
      </w:r>
      <w:r w:rsidR="00077103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工作流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革新者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/</w:t>
      </w:r>
      <w:r w:rsidR="00077103" w:rsidRPr="00077103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Workflow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 xml:space="preserve"> Innovator · 500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强企业服务商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/Fortune 500 Service Provider</w:t>
      </w:r>
    </w:p>
    <w:p w14:paraId="07CF15F5" w14:textId="77777777" w:rsidR="00B57F0C" w:rsidRDefault="00B57F0C" w:rsidP="00B57F0C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主要任职：</w:t>
      </w:r>
    </w:p>
    <w:p w14:paraId="75BC3DB6" w14:textId="486ACBF5" w:rsidR="00B57F0C" w:rsidRPr="00B57F0C" w:rsidRDefault="00B57F0C" w:rsidP="00B57F0C">
      <w:pPr>
        <w:widowControl/>
        <w:numPr>
          <w:ilvl w:val="0"/>
          <w:numId w:val="10"/>
        </w:numPr>
        <w:spacing w:beforeAutospacing="1" w:after="120" w:line="35" w:lineRule="atLeast"/>
        <w:rPr>
          <w:spacing w:val="10"/>
          <w:sz w:val="28"/>
          <w:szCs w:val="28"/>
        </w:rPr>
      </w:pP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贯维科技（沈阳）有限公司创始人</w:t>
      </w:r>
    </w:p>
    <w:p w14:paraId="51985518" w14:textId="77777777" w:rsidR="00B57F0C" w:rsidRDefault="00B57F0C" w:rsidP="00B57F0C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一句话介绍 (One-Sentence Pitch)</w:t>
      </w:r>
    </w:p>
    <w:p w14:paraId="5C056756" w14:textId="5C7D0A27" w:rsidR="00B57F0C" w:rsidRPr="00B57F0C" w:rsidRDefault="00B57F0C" w:rsidP="00B57F0C">
      <w:pPr>
        <w:pStyle w:val="a5"/>
        <w:widowControl/>
        <w:spacing w:after="320" w:afterAutospacing="0" w:line="35" w:lineRule="atLeast"/>
        <w:jc w:val="both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lastRenderedPageBreak/>
        <w:t>拥有七年海外经验的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AI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本地化专家，精通美式思维与中英双语项目交付，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打磨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LLM</w:t>
      </w:r>
      <w:r>
        <w:rPr>
          <w:rFonts w:ascii="sans-serif" w:hAnsi="sans-serif" w:cs="sans-serif" w:hint="eastAsia"/>
          <w:color w:val="333333"/>
          <w:spacing w:val="10"/>
          <w:sz w:val="28"/>
          <w:szCs w:val="28"/>
        </w:rPr>
        <w:t>-powered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本地化工作流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，助力微软、华为等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23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家世界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500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强企业实现本地化效率跃升，致力于通过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AI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技术重塑全球化内容生产范式。</w:t>
      </w:r>
    </w:p>
    <w:p w14:paraId="565A447A" w14:textId="77777777" w:rsidR="00B57F0C" w:rsidRDefault="00B57F0C" w:rsidP="00B57F0C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经历与故事 (Belief-Driven Story)</w:t>
      </w:r>
    </w:p>
    <w:p w14:paraId="6001EE49" w14:textId="594311C9" w:rsidR="00B57F0C" w:rsidRPr="00B57F0C" w:rsidRDefault="00B57F0C" w:rsidP="00B57F0C">
      <w:pPr>
        <w:pStyle w:val="a5"/>
        <w:widowControl/>
        <w:spacing w:after="320" w:line="35" w:lineRule="atLeast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7 年的海外学习工作经历后，祝任甫深刻理解跨文化沟通的价值与挑战。回国后投身本地化行业，目睹传统翻译流程的低效，他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决心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深耕 AI 技术在行业内的应用。他</w:t>
      </w:r>
      <w:r w:rsidR="00787DD9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凭借行业洞察牵头探索与完善了公司的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LLMTPE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（大语言模型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+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人在环路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+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流程优化）模式，构建自动化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/半自动化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协同系统，大幅提升了业务效率。他始终相信，AI 技术与本地化服务的深度融合，能够打破传统行业的效率瓶颈，为企业提供更高效、高质量的服务</w:t>
      </w:r>
      <w:r w:rsidR="00957208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；</w:t>
      </w:r>
      <w:r w:rsidR="00787DD9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也</w:t>
      </w:r>
      <w:r w:rsidR="00957208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能</w:t>
      </w:r>
      <w:r w:rsidR="00787DD9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激发传统本地化服务的新业态，为合作伙伴带来更多维度的价值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。</w:t>
      </w:r>
    </w:p>
    <w:p w14:paraId="451F4AEC" w14:textId="77777777" w:rsidR="00B57F0C" w:rsidRDefault="00B57F0C" w:rsidP="00B57F0C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核心履历 (Core Experience)</w:t>
      </w:r>
    </w:p>
    <w:p w14:paraId="1478F945" w14:textId="7C94756A" w:rsidR="002E26CB" w:rsidRPr="002E26CB" w:rsidRDefault="002E26CB" w:rsidP="002E26CB">
      <w:pPr>
        <w:widowControl/>
        <w:numPr>
          <w:ilvl w:val="0"/>
          <w:numId w:val="11"/>
        </w:numPr>
        <w:spacing w:beforeAutospacing="1" w:after="120" w:line="35" w:lineRule="atLeast"/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</w:pP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 xml:space="preserve">2023.07 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至今：创立贯维科技（沈阳）有限公司，搭建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大语言模型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+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人在环路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协同自动化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内容生产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系统。</w:t>
      </w:r>
    </w:p>
    <w:p w14:paraId="7B75AECE" w14:textId="2B9EDBF1" w:rsidR="002E26CB" w:rsidRPr="002E26CB" w:rsidRDefault="002E26CB" w:rsidP="002E26CB">
      <w:pPr>
        <w:widowControl/>
        <w:numPr>
          <w:ilvl w:val="0"/>
          <w:numId w:val="11"/>
        </w:numPr>
        <w:spacing w:beforeAutospacing="1" w:after="120" w:line="35" w:lineRule="atLeast"/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</w:pP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2022.10-2023.07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：担任沈阳创思立信科技有限公司数据服务质量主管，构建多模态数据标注</w:t>
      </w: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 xml:space="preserve"> SOP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，主导</w:t>
      </w: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 xml:space="preserve"> ChatGPT 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指令微调项目，统筹华为、微软等战略客户项目。</w:t>
      </w:r>
    </w:p>
    <w:p w14:paraId="7E7F06E2" w14:textId="3ADCAEC7" w:rsidR="002E26CB" w:rsidRPr="002E26CB" w:rsidRDefault="002E26CB" w:rsidP="002E26CB">
      <w:pPr>
        <w:widowControl/>
        <w:numPr>
          <w:ilvl w:val="0"/>
          <w:numId w:val="11"/>
        </w:numPr>
        <w:spacing w:beforeAutospacing="1" w:after="120" w:line="35" w:lineRule="atLeast"/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</w:pP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lastRenderedPageBreak/>
        <w:t>2020.05-2022.10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：担任沈阳创思佳业科技有限公司本地化质量主管，主导智慧制造领域本地化项目，搭建译员管理体系，完成理想、蔚来等标杆客户项目。</w:t>
      </w:r>
    </w:p>
    <w:p w14:paraId="50FEAF02" w14:textId="5DF3D481" w:rsidR="002E26CB" w:rsidRPr="002E26CB" w:rsidRDefault="002E26CB" w:rsidP="002E26CB">
      <w:pPr>
        <w:widowControl/>
        <w:numPr>
          <w:ilvl w:val="0"/>
          <w:numId w:val="11"/>
        </w:numPr>
        <w:spacing w:beforeAutospacing="1" w:after="120" w:line="35" w:lineRule="atLeast"/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</w:pP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2018.01-2019.11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：担任</w:t>
      </w: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 xml:space="preserve"> Toledo Translation Services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本地化质量主管，主导汽车制造业本地化项目，搭建多语种译员池，优化</w:t>
      </w: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 xml:space="preserve"> MTPE 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培训体系。</w:t>
      </w:r>
    </w:p>
    <w:p w14:paraId="14A06B5D" w14:textId="03D32269" w:rsidR="002E26CB" w:rsidRPr="002E26CB" w:rsidRDefault="002E26CB" w:rsidP="002E26CB">
      <w:pPr>
        <w:widowControl/>
        <w:numPr>
          <w:ilvl w:val="0"/>
          <w:numId w:val="11"/>
        </w:numPr>
        <w:spacing w:beforeAutospacing="1" w:after="120" w:line="35" w:lineRule="atLeast"/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</w:pP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2015.09-2017.06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：就读于</w:t>
      </w: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 xml:space="preserve"> University of Toledo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，获电气工程硕士学位，</w:t>
      </w: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GPA 3.86/4.0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，全额奖学金获得者。</w:t>
      </w:r>
    </w:p>
    <w:p w14:paraId="105029CF" w14:textId="6AEDED7F" w:rsidR="002E26CB" w:rsidRPr="002E26CB" w:rsidRDefault="002E26CB" w:rsidP="002E26CB">
      <w:pPr>
        <w:widowControl/>
        <w:numPr>
          <w:ilvl w:val="0"/>
          <w:numId w:val="11"/>
        </w:numPr>
        <w:spacing w:beforeAutospacing="1" w:after="120" w:line="35" w:lineRule="atLeast"/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</w:pP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2013.09-2015.06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：就读于</w:t>
      </w: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 xml:space="preserve"> University of Toledo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，获电气工程与信息技术学士学位，</w:t>
      </w: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GPA 3.66/4.0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，全额奖学金获得者。</w:t>
      </w:r>
    </w:p>
    <w:p w14:paraId="21D37CD6" w14:textId="08BF9216" w:rsidR="00B57F0C" w:rsidRPr="002E26CB" w:rsidRDefault="002E26CB" w:rsidP="002E26CB">
      <w:pPr>
        <w:widowControl/>
        <w:numPr>
          <w:ilvl w:val="0"/>
          <w:numId w:val="11"/>
        </w:numPr>
        <w:spacing w:beforeAutospacing="1" w:after="120" w:line="35" w:lineRule="atLeast"/>
        <w:rPr>
          <w:spacing w:val="10"/>
          <w:sz w:val="28"/>
          <w:szCs w:val="28"/>
        </w:rPr>
      </w:pP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2009.09-2013.06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：就读于清华大学，修习电子工程、信息技术和微电子专业。</w:t>
      </w:r>
    </w:p>
    <w:p w14:paraId="4968F3FC" w14:textId="77777777" w:rsidR="00B57F0C" w:rsidRDefault="00B57F0C" w:rsidP="00B57F0C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主要成果 (Quantified Outputs)</w:t>
      </w:r>
    </w:p>
    <w:p w14:paraId="3F8BB6F3" w14:textId="441F4D38" w:rsidR="002E26CB" w:rsidRPr="002E26CB" w:rsidRDefault="002E26CB" w:rsidP="002E26CB">
      <w:pPr>
        <w:widowControl/>
        <w:numPr>
          <w:ilvl w:val="0"/>
          <w:numId w:val="12"/>
        </w:numPr>
        <w:spacing w:beforeAutospacing="1" w:after="120" w:line="35" w:lineRule="atLeast"/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</w:pP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打磨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LLMTPE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（大语言模型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+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人在环路</w:t>
      </w:r>
      <w:r w:rsidRPr="00B57F0C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+</w:t>
      </w:r>
      <w:r w:rsidRPr="00B57F0C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流程优化）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工作流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，较传统模式效率提升</w:t>
      </w:r>
      <w:r w:rsidRPr="002E26CB">
        <w:rPr>
          <w:rFonts w:ascii="sans-serif" w:eastAsia="sans-serif" w:hAnsi="sans-serif" w:cs="sans-serif" w:hint="eastAsia"/>
          <w:color w:val="333333"/>
          <w:spacing w:val="10"/>
          <w:sz w:val="28"/>
          <w:szCs w:val="28"/>
        </w:rPr>
        <w:t>150%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，商业验证期累计创收超百万元。</w:t>
      </w:r>
    </w:p>
    <w:p w14:paraId="6DF66D81" w14:textId="7FE247AA" w:rsidR="002E26CB" w:rsidRPr="002E26CB" w:rsidRDefault="002E26CB" w:rsidP="002E26CB">
      <w:pPr>
        <w:widowControl/>
        <w:numPr>
          <w:ilvl w:val="0"/>
          <w:numId w:val="12"/>
        </w:numPr>
        <w:spacing w:beforeAutospacing="1" w:after="120" w:line="35" w:lineRule="atLeast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构建</w:t>
      </w:r>
      <w:r>
        <w:rPr>
          <w:rFonts w:asciiTheme="minorEastAsia" w:hAnsiTheme="minorEastAsia" w:cs="sans-serif" w:hint="eastAsia"/>
          <w:color w:val="333333"/>
          <w:spacing w:val="10"/>
          <w:sz w:val="28"/>
          <w:szCs w:val="28"/>
        </w:rPr>
        <w:t>MultiAgents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协同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本地化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系统，实现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下沉市场级别项目的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翻译</w:t>
      </w:r>
      <w:r w:rsidRPr="002E26CB"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-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审校</w:t>
      </w:r>
      <w:r w:rsidRPr="002E26CB"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-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排版全流程自动化，整体交付效率显著提升。</w:t>
      </w:r>
    </w:p>
    <w:p w14:paraId="21D3D6EA" w14:textId="26E43B4C" w:rsidR="002E26CB" w:rsidRPr="002E26CB" w:rsidRDefault="002E26CB" w:rsidP="002E26CB">
      <w:pPr>
        <w:widowControl/>
        <w:numPr>
          <w:ilvl w:val="0"/>
          <w:numId w:val="12"/>
        </w:numPr>
        <w:spacing w:beforeAutospacing="1" w:after="120" w:line="35" w:lineRule="atLeast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主导华为智能驾驶标注项目，标注准确率达</w:t>
      </w:r>
      <w:r w:rsidRPr="002E26CB"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99.4%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；微软</w:t>
      </w:r>
      <w:r w:rsidRPr="002E26CB"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Azure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语音清洗项目效率提升</w:t>
      </w:r>
      <w:r w:rsidRPr="002E26CB">
        <w:rPr>
          <w:rFonts w:ascii="sans-serif" w:eastAsia="sans-serif" w:hAnsi="sans-serif" w:cs="sans-serif"/>
          <w:color w:val="333333"/>
          <w:spacing w:val="10"/>
          <w:sz w:val="28"/>
          <w:szCs w:val="28"/>
        </w:rPr>
        <w:t>33%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。</w:t>
      </w:r>
    </w:p>
    <w:p w14:paraId="32AC3185" w14:textId="535A0315" w:rsidR="00935B81" w:rsidRPr="00935B81" w:rsidRDefault="00935B81" w:rsidP="00935B81">
      <w:pPr>
        <w:widowControl/>
        <w:numPr>
          <w:ilvl w:val="0"/>
          <w:numId w:val="12"/>
        </w:numPr>
        <w:spacing w:beforeAutospacing="1" w:after="120" w:line="35" w:lineRule="atLeast"/>
        <w:rPr>
          <w:rFonts w:ascii="宋体" w:eastAsia="宋体" w:hAnsi="宋体" w:cs="宋体" w:hint="eastAsia"/>
          <w:color w:val="333333"/>
          <w:spacing w:val="10"/>
          <w:sz w:val="28"/>
          <w:szCs w:val="28"/>
        </w:rPr>
      </w:pPr>
      <w:r w:rsidRPr="00935B81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lastRenderedPageBreak/>
        <w:t>主导 ChatGPT 指令微调项目，开发 prompt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 xml:space="preserve"> </w:t>
      </w:r>
      <w:r w:rsidRPr="00935B81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engineering 培训课程，参训销售转化率提升 26%。</w:t>
      </w:r>
    </w:p>
    <w:p w14:paraId="0CCEBD05" w14:textId="3C151630" w:rsidR="00935B81" w:rsidRPr="00935B81" w:rsidRDefault="00935B81" w:rsidP="00935B81">
      <w:pPr>
        <w:widowControl/>
        <w:numPr>
          <w:ilvl w:val="0"/>
          <w:numId w:val="12"/>
        </w:numPr>
        <w:spacing w:beforeAutospacing="1" w:after="120" w:line="35" w:lineRule="atLeast"/>
        <w:rPr>
          <w:rFonts w:ascii="宋体" w:eastAsia="宋体" w:hAnsi="宋体" w:cs="宋体" w:hint="eastAsia"/>
          <w:color w:val="333333"/>
          <w:spacing w:val="10"/>
          <w:sz w:val="28"/>
          <w:szCs w:val="28"/>
        </w:rPr>
      </w:pPr>
      <w:r w:rsidRPr="00935B81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开发多款自动化工具与脚本，实现术语自动校验、质量抽检等功能，累计为企业节省人工成本超 15 万元，多项业务效率提升 20%-40%。</w:t>
      </w:r>
    </w:p>
    <w:p w14:paraId="1FB4A8C2" w14:textId="5AC1C947" w:rsidR="00935B81" w:rsidRPr="00935B81" w:rsidRDefault="00935B81" w:rsidP="00935B81">
      <w:pPr>
        <w:widowControl/>
        <w:numPr>
          <w:ilvl w:val="0"/>
          <w:numId w:val="12"/>
        </w:numPr>
        <w:spacing w:beforeAutospacing="1" w:after="120" w:line="35" w:lineRule="atLeast"/>
        <w:rPr>
          <w:rFonts w:ascii="宋体" w:eastAsia="宋体" w:hAnsi="宋体" w:cs="宋体" w:hint="eastAsia"/>
          <w:color w:val="333333"/>
          <w:spacing w:val="10"/>
          <w:sz w:val="28"/>
          <w:szCs w:val="28"/>
        </w:rPr>
      </w:pPr>
      <w:r w:rsidRPr="00935B81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搭建行业术语库，覆盖汽车/3D 打印/机器人领域32000+专业词条，复用率达 75%。</w:t>
      </w:r>
    </w:p>
    <w:p w14:paraId="4C44BB3D" w14:textId="383BE65B" w:rsidR="00935B81" w:rsidRPr="00935B81" w:rsidRDefault="00935B81" w:rsidP="00935B81">
      <w:pPr>
        <w:widowControl/>
        <w:numPr>
          <w:ilvl w:val="0"/>
          <w:numId w:val="12"/>
        </w:numPr>
        <w:spacing w:beforeAutospacing="1" w:after="120" w:line="35" w:lineRule="atLeast"/>
        <w:rPr>
          <w:rFonts w:ascii="宋体" w:eastAsia="宋体" w:hAnsi="宋体" w:cs="宋体" w:hint="eastAsia"/>
          <w:color w:val="333333"/>
          <w:spacing w:val="10"/>
          <w:sz w:val="28"/>
          <w:szCs w:val="28"/>
        </w:rPr>
      </w:pPr>
      <w:r w:rsidRPr="00935B81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累计服务微软、华为、法雷奥等 23 家世界 500 强企业，项目交付满意度 98%。</w:t>
      </w:r>
    </w:p>
    <w:p w14:paraId="0ABC1C32" w14:textId="534C4231" w:rsidR="002E26CB" w:rsidRPr="00935B81" w:rsidRDefault="00935B81" w:rsidP="00935B81">
      <w:pPr>
        <w:widowControl/>
        <w:numPr>
          <w:ilvl w:val="0"/>
          <w:numId w:val="12"/>
        </w:numPr>
        <w:spacing w:beforeAutospacing="1" w:after="120" w:line="35" w:lineRule="atLeast"/>
        <w:rPr>
          <w:rFonts w:ascii="sans-serif" w:eastAsia="sans-serif" w:hAnsi="sans-serif" w:cs="sans-serif"/>
          <w:color w:val="0A1626"/>
          <w:sz w:val="32"/>
          <w:szCs w:val="32"/>
        </w:rPr>
      </w:pPr>
      <w:r w:rsidRPr="00935B81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完成</w:t>
      </w:r>
      <w:r w:rsidR="00B12B11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小鹏</w:t>
      </w:r>
      <w:r w:rsidRPr="00935B81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汽车 42 万字用户手册本地化项目，客户验收评分 9.7/10，远超行业平均水平。</w:t>
      </w:r>
    </w:p>
    <w:p w14:paraId="419B00A1" w14:textId="62525F5A" w:rsidR="00B57F0C" w:rsidRDefault="00B57F0C" w:rsidP="002E26CB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 w:rsidRPr="002E26CB">
        <w:rPr>
          <w:rFonts w:cs="宋体"/>
          <w:color w:val="0A1626"/>
          <w:sz w:val="32"/>
          <w:szCs w:val="32"/>
        </w:rPr>
        <w:t>合作伙伴</w:t>
      </w:r>
      <w:r w:rsidR="007F21AC">
        <w:rPr>
          <w:rFonts w:ascii="sans-serif" w:eastAsiaTheme="minorEastAsia" w:hAnsi="sans-serif" w:cs="sans-serif"/>
          <w:color w:val="0A1626"/>
          <w:sz w:val="32"/>
          <w:szCs w:val="32"/>
        </w:rPr>
        <w:t xml:space="preserve"> </w:t>
      </w: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(Partners)</w:t>
      </w:r>
    </w:p>
    <w:p w14:paraId="72740A6F" w14:textId="11CF3D3A" w:rsidR="00B57F0C" w:rsidRDefault="002E26CB" w:rsidP="00AA32A8">
      <w:pPr>
        <w:pStyle w:val="a5"/>
        <w:widowControl/>
        <w:spacing w:after="320" w:line="35" w:lineRule="atLeast"/>
        <w:rPr>
          <w:rFonts w:ascii="sans-serif" w:eastAsia="sans-serif" w:hAnsi="sans-serif" w:cs="sans-serif"/>
          <w:color w:val="333333"/>
          <w:spacing w:val="10"/>
          <w:sz w:val="28"/>
          <w:szCs w:val="28"/>
        </w:rPr>
      </w:pP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微软、华为、字节跳动、法雷奥、理想汽车、蔚来汽车</w:t>
      </w:r>
      <w:r w:rsidR="00AA32A8"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、小鹏</w:t>
      </w:r>
      <w:r w:rsidR="00AA32A8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汽车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、海信、Lululemon、石头机器人</w:t>
      </w:r>
      <w:r w:rsidR="00AA32A8"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、中金电信</w:t>
      </w:r>
      <w:r w:rsidRPr="002E26CB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等。</w:t>
      </w:r>
    </w:p>
    <w:p w14:paraId="68C13E61" w14:textId="77777777" w:rsidR="00B57F0C" w:rsidRDefault="00B57F0C" w:rsidP="00B57F0C">
      <w:pPr>
        <w:pStyle w:val="2"/>
        <w:widowControl/>
        <w:spacing w:before="480" w:beforeAutospacing="0" w:after="240" w:afterAutospacing="0" w:line="28" w:lineRule="atLeast"/>
        <w:rPr>
          <w:rFonts w:ascii="sans-serif" w:eastAsia="sans-serif" w:hAnsi="sans-serif" w:cs="sans-serif" w:hint="default"/>
          <w:color w:val="0A1626"/>
          <w:sz w:val="32"/>
          <w:szCs w:val="32"/>
        </w:rPr>
      </w:pPr>
      <w:r>
        <w:rPr>
          <w:rFonts w:ascii="sans-serif" w:eastAsia="sans-serif" w:hAnsi="sans-serif" w:cs="sans-serif" w:hint="default"/>
          <w:color w:val="0A1626"/>
          <w:sz w:val="32"/>
          <w:szCs w:val="32"/>
        </w:rPr>
        <w:t>工作之余 (Hobbies)</w:t>
      </w:r>
    </w:p>
    <w:p w14:paraId="77AF4E6B" w14:textId="531E5F1B" w:rsidR="004A7A73" w:rsidRDefault="00F92E39" w:rsidP="009B1D86">
      <w:pPr>
        <w:pStyle w:val="a5"/>
        <w:widowControl/>
        <w:spacing w:after="320" w:line="35" w:lineRule="atLeast"/>
      </w:pPr>
      <w:r w:rsidRPr="00F92E39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是战舰世界（World of Warships）的</w:t>
      </w:r>
      <w:r w:rsidRPr="00F92E39">
        <w:rPr>
          <w:rFonts w:ascii="宋体" w:eastAsia="宋体" w:hAnsi="宋体" w:cs="宋体" w:hint="eastAsia"/>
          <w:strike/>
          <w:color w:val="333333"/>
          <w:spacing w:val="10"/>
          <w:sz w:val="28"/>
          <w:szCs w:val="28"/>
        </w:rPr>
        <w:t>高端</w:t>
      </w:r>
      <w:r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咸鱼</w:t>
      </w:r>
      <w:r w:rsidRPr="00F92E39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炮舰玩家，在北美（NA）服务器上有接近70%的</w:t>
      </w:r>
      <w:r w:rsidR="0085683F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玩家对玩家（</w:t>
      </w:r>
      <w:r w:rsidR="0085683F" w:rsidRPr="00F92E39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pvp</w:t>
      </w:r>
      <w:r w:rsidR="0085683F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）</w:t>
      </w:r>
      <w:r w:rsidRPr="00F92E39">
        <w:rPr>
          <w:rFonts w:ascii="宋体" w:eastAsia="宋体" w:hAnsi="宋体" w:cs="宋体" w:hint="eastAsia"/>
          <w:color w:val="333333"/>
          <w:spacing w:val="10"/>
          <w:sz w:val="28"/>
          <w:szCs w:val="28"/>
        </w:rPr>
        <w:t>游戏胜率</w:t>
      </w:r>
    </w:p>
    <w:sectPr w:rsidR="004A7A7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7CAD7" w14:textId="77777777" w:rsidR="00524ED9" w:rsidRDefault="00524ED9">
      <w:r>
        <w:separator/>
      </w:r>
    </w:p>
  </w:endnote>
  <w:endnote w:type="continuationSeparator" w:id="0">
    <w:p w14:paraId="225C7A21" w14:textId="77777777" w:rsidR="00524ED9" w:rsidRDefault="0052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  <w:font w:name="Songti SC">
    <w:altName w:val="微软雅黑"/>
    <w:charset w:val="86"/>
    <w:family w:val="auto"/>
    <w:pitch w:val="default"/>
    <w:sig w:usb0="00000001" w:usb1="080F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C18A" w14:textId="77777777" w:rsidR="004A7A73" w:rsidRDefault="00000000">
    <w:pPr>
      <w:pStyle w:val="a3"/>
      <w:pBdr>
        <w:top w:val="single" w:sz="4" w:space="1" w:color="BFBFBF" w:themeColor="background1" w:themeShade="BF"/>
        <w:left w:val="none" w:sz="0" w:space="4" w:color="auto"/>
        <w:bottom w:val="none" w:sz="0" w:space="1" w:color="auto"/>
        <w:right w:val="none" w:sz="0" w:space="4" w:color="auto"/>
      </w:pBdr>
      <w:tabs>
        <w:tab w:val="clear" w:pos="4153"/>
        <w:tab w:val="clear" w:pos="8306"/>
        <w:tab w:val="left" w:pos="4320"/>
      </w:tabs>
    </w:pPr>
    <w:r>
      <w:rPr>
        <w:rFonts w:ascii="等线" w:eastAsia="等线" w:hAnsi="等线" w:cs="等线" w:hint="eastAsia"/>
        <w:color w:val="808080" w:themeColor="background1" w:themeShade="80"/>
      </w:rPr>
      <w:fldChar w:fldCharType="begin"/>
    </w:r>
    <w:r>
      <w:rPr>
        <w:rFonts w:ascii="等线" w:eastAsia="等线" w:hAnsi="等线" w:cs="等线" w:hint="eastAsia"/>
        <w:color w:val="808080" w:themeColor="background1" w:themeShade="80"/>
      </w:rPr>
      <w:instrText xml:space="preserve"> PAGE  \* MERGEFORMAT </w:instrText>
    </w:r>
    <w:r>
      <w:rPr>
        <w:rFonts w:ascii="等线" w:eastAsia="等线" w:hAnsi="等线" w:cs="等线" w:hint="eastAsia"/>
        <w:color w:val="808080" w:themeColor="background1" w:themeShade="80"/>
      </w:rPr>
      <w:fldChar w:fldCharType="separate"/>
    </w:r>
    <w:r>
      <w:rPr>
        <w:rFonts w:ascii="等线" w:eastAsia="等线" w:hAnsi="等线" w:cs="等线" w:hint="eastAsia"/>
        <w:color w:val="808080" w:themeColor="background1" w:themeShade="80"/>
      </w:rPr>
      <w:t>1</w:t>
    </w:r>
    <w:r>
      <w:rPr>
        <w:rFonts w:ascii="等线" w:eastAsia="等线" w:hAnsi="等线" w:cs="等线" w:hint="eastAsia"/>
        <w:color w:val="808080" w:themeColor="background1" w:themeShade="80"/>
      </w:rPr>
      <w:fldChar w:fldCharType="end"/>
    </w:r>
    <w:r>
      <w:rPr>
        <w:rFonts w:ascii="等线" w:eastAsia="等线" w:hAnsi="等线" w:cs="等线" w:hint="eastAsia"/>
        <w:color w:val="808080" w:themeColor="background1" w:themeShade="80"/>
      </w:rPr>
      <w:t xml:space="preserve"> / </w:t>
    </w:r>
    <w:r>
      <w:rPr>
        <w:rFonts w:ascii="等线" w:eastAsia="等线" w:hAnsi="等线" w:cs="等线" w:hint="eastAsia"/>
        <w:color w:val="808080" w:themeColor="background1" w:themeShade="80"/>
      </w:rPr>
      <w:fldChar w:fldCharType="begin"/>
    </w:r>
    <w:r>
      <w:rPr>
        <w:rFonts w:ascii="等线" w:eastAsia="等线" w:hAnsi="等线" w:cs="等线" w:hint="eastAsia"/>
        <w:color w:val="808080" w:themeColor="background1" w:themeShade="80"/>
      </w:rPr>
      <w:instrText xml:space="preserve"> NUMPAGES  \* MERGEFORMAT </w:instrText>
    </w:r>
    <w:r>
      <w:rPr>
        <w:rFonts w:ascii="等线" w:eastAsia="等线" w:hAnsi="等线" w:cs="等线" w:hint="eastAsia"/>
        <w:color w:val="808080" w:themeColor="background1" w:themeShade="80"/>
      </w:rPr>
      <w:fldChar w:fldCharType="separate"/>
    </w:r>
    <w:r>
      <w:rPr>
        <w:rFonts w:ascii="等线" w:eastAsia="等线" w:hAnsi="等线" w:cs="等线" w:hint="eastAsia"/>
        <w:color w:val="808080" w:themeColor="background1" w:themeShade="80"/>
      </w:rPr>
      <w:t>1</w:t>
    </w:r>
    <w:r>
      <w:rPr>
        <w:rFonts w:ascii="等线" w:eastAsia="等线" w:hAnsi="等线" w:cs="等线" w:hint="eastAsia"/>
        <w:color w:val="808080" w:themeColor="background1" w:themeShade="80"/>
      </w:rPr>
      <w:fldChar w:fldCharType="end"/>
    </w:r>
    <w:r>
      <w:rPr>
        <w:rFonts w:ascii="等线" w:eastAsia="等线" w:hAnsi="等线" w:cs="等线" w:hint="eastAsia"/>
        <w:color w:val="808080" w:themeColor="background1" w:themeShade="80"/>
      </w:rPr>
      <w:t xml:space="preserve">  </w:t>
    </w:r>
    <w:r>
      <w:rPr>
        <w:rFonts w:ascii="等线" w:eastAsia="等线" w:hAnsi="等线" w:cs="等线" w:hint="eastAsia"/>
        <w:color w:val="808080" w:themeColor="background1" w:themeShade="80"/>
      </w:rPr>
      <w:tab/>
    </w:r>
    <w:r>
      <w:rPr>
        <w:rFonts w:ascii="Arial Regular" w:eastAsia="等线" w:hAnsi="Arial Regular" w:cs="Arial Regular" w:hint="eastAsia"/>
        <w:color w:val="808080" w:themeColor="background1" w:themeShade="80"/>
      </w:rPr>
      <w:t>不随波逐流，敢突破茧房，让价值涌现｜</w:t>
    </w:r>
    <w:r>
      <w:rPr>
        <w:rFonts w:ascii="Arial Regular" w:eastAsia="等线" w:hAnsi="Arial Regular" w:cs="Arial Regular"/>
        <w:color w:val="808080" w:themeColor="background1" w:themeShade="80"/>
      </w:rPr>
      <w:t xml:space="preserve"> </w:t>
    </w:r>
    <w:r>
      <w:rPr>
        <w:rFonts w:ascii="Arial Regular" w:eastAsia="等线" w:hAnsi="Arial Regular" w:cs="Arial Regular" w:hint="eastAsia"/>
        <w:color w:val="808080" w:themeColor="background1" w:themeShade="80"/>
      </w:rPr>
      <w:t>岁知社</w:t>
    </w:r>
    <w:r>
      <w:rPr>
        <w:rFonts w:ascii="Arial Regular" w:eastAsia="等线" w:hAnsi="Arial Regular" w:cs="Arial Regular" w:hint="eastAsia"/>
        <w:color w:val="808080" w:themeColor="background1" w:themeShade="8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5793E" w14:textId="77777777" w:rsidR="00524ED9" w:rsidRDefault="00524ED9">
      <w:r>
        <w:separator/>
      </w:r>
    </w:p>
  </w:footnote>
  <w:footnote w:type="continuationSeparator" w:id="0">
    <w:p w14:paraId="60E8241B" w14:textId="77777777" w:rsidR="00524ED9" w:rsidRDefault="0052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7014F" w14:textId="77777777" w:rsidR="004A7A73" w:rsidRDefault="00000000">
    <w:pPr>
      <w:pStyle w:val="a4"/>
      <w:pBdr>
        <w:bottom w:val="single" w:sz="4" w:space="1" w:color="BFBFBF" w:themeColor="background1" w:themeShade="BF"/>
      </w:pBdr>
      <w:jc w:val="center"/>
    </w:pPr>
    <w:r>
      <w:rPr>
        <w:rFonts w:eastAsia="Songti SC" w:hint="eastAsia"/>
        <w:noProof/>
      </w:rPr>
      <w:drawing>
        <wp:inline distT="0" distB="0" distL="114300" distR="114300" wp14:anchorId="00DC2AE5" wp14:editId="19663C54">
          <wp:extent cx="342265" cy="342265"/>
          <wp:effectExtent l="0" t="0" r="0" b="13970"/>
          <wp:docPr id="1" name="图片 1" descr="logohd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hdp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265" cy="342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E9F932"/>
    <w:multiLevelType w:val="multilevel"/>
    <w:tmpl w:val="B7E9F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DF6A488"/>
    <w:multiLevelType w:val="multilevel"/>
    <w:tmpl w:val="BDF6A4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FFC9FCC"/>
    <w:multiLevelType w:val="multilevel"/>
    <w:tmpl w:val="DFFC9F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73A75AA"/>
    <w:multiLevelType w:val="multilevel"/>
    <w:tmpl w:val="E73A75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9130E8"/>
    <w:multiLevelType w:val="multilevel"/>
    <w:tmpl w:val="EF9130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4AECE6B"/>
    <w:multiLevelType w:val="multilevel"/>
    <w:tmpl w:val="F4AECE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77E8493"/>
    <w:multiLevelType w:val="multilevel"/>
    <w:tmpl w:val="F77E84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C4F74DD"/>
    <w:multiLevelType w:val="multilevel"/>
    <w:tmpl w:val="FC4F74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FFEA7256"/>
    <w:multiLevelType w:val="multilevel"/>
    <w:tmpl w:val="FFEA72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55AD2A11"/>
    <w:multiLevelType w:val="multilevel"/>
    <w:tmpl w:val="55AD2A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73FF8211"/>
    <w:multiLevelType w:val="multilevel"/>
    <w:tmpl w:val="73FF82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7F5B88AE"/>
    <w:multiLevelType w:val="multilevel"/>
    <w:tmpl w:val="7F5B8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11885558">
    <w:abstractNumId w:val="0"/>
  </w:num>
  <w:num w:numId="2" w16cid:durableId="151993178">
    <w:abstractNumId w:val="8"/>
  </w:num>
  <w:num w:numId="3" w16cid:durableId="748037312">
    <w:abstractNumId w:val="3"/>
  </w:num>
  <w:num w:numId="4" w16cid:durableId="9718177">
    <w:abstractNumId w:val="10"/>
  </w:num>
  <w:num w:numId="5" w16cid:durableId="1874921923">
    <w:abstractNumId w:val="6"/>
  </w:num>
  <w:num w:numId="6" w16cid:durableId="258105627">
    <w:abstractNumId w:val="4"/>
  </w:num>
  <w:num w:numId="7" w16cid:durableId="1527258478">
    <w:abstractNumId w:val="9"/>
  </w:num>
  <w:num w:numId="8" w16cid:durableId="1609701861">
    <w:abstractNumId w:val="1"/>
  </w:num>
  <w:num w:numId="9" w16cid:durableId="290206883">
    <w:abstractNumId w:val="2"/>
  </w:num>
  <w:num w:numId="10" w16cid:durableId="2087917894">
    <w:abstractNumId w:val="5"/>
  </w:num>
  <w:num w:numId="11" w16cid:durableId="337192165">
    <w:abstractNumId w:val="7"/>
  </w:num>
  <w:num w:numId="12" w16cid:durableId="12298760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AF02182"/>
    <w:rsid w:val="FAF02182"/>
    <w:rsid w:val="00077103"/>
    <w:rsid w:val="002E26CB"/>
    <w:rsid w:val="002F6E10"/>
    <w:rsid w:val="004A7A73"/>
    <w:rsid w:val="00524ED9"/>
    <w:rsid w:val="00787DD9"/>
    <w:rsid w:val="007D115A"/>
    <w:rsid w:val="007F21AC"/>
    <w:rsid w:val="0085683F"/>
    <w:rsid w:val="00935B81"/>
    <w:rsid w:val="00957208"/>
    <w:rsid w:val="009B1D86"/>
    <w:rsid w:val="00AA32A8"/>
    <w:rsid w:val="00B12B11"/>
    <w:rsid w:val="00B57F0C"/>
    <w:rsid w:val="00F92E39"/>
    <w:rsid w:val="3FB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74990"/>
  <w15:docId w15:val="{DCB324C0-836B-4103-B944-54A8E065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customStyle="1" w:styleId="10">
    <w:name w:val="标题 1 字符"/>
    <w:basedOn w:val="a0"/>
    <w:link w:val="1"/>
    <w:rsid w:val="00B57F0C"/>
    <w:rPr>
      <w:rFonts w:ascii="宋体" w:hAnsi="宋体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semiHidden/>
    <w:rsid w:val="00B57F0C"/>
    <w:rPr>
      <w:rFonts w:ascii="宋体" w:hAnsi="宋体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af\Library\Containers\com.kingsoft.wpsoffice.mac\Data\.kingsoft\office6\templates\docerresourceshop\ugc\template\480419034975\281e85e7099bac51b3cc8ec12aa8f6adbd59a309\480419034975.doc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480419034975.docx</Template>
  <TotalTime>688</TotalTime>
  <Pages>14</Pages>
  <Words>2572</Words>
  <Characters>3318</Characters>
  <Application>Microsoft Office Word</Application>
  <DocSecurity>0</DocSecurity>
  <Lines>158</Lines>
  <Paragraphs>147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GF</dc:creator>
  <cp:lastModifiedBy>Renfu Zhu</cp:lastModifiedBy>
  <cp:revision>13</cp:revision>
  <dcterms:created xsi:type="dcterms:W3CDTF">2026-03-27T23:15:00Z</dcterms:created>
  <dcterms:modified xsi:type="dcterms:W3CDTF">2026-03-30T08:08:00Z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946DFC23F760340F1A9FC66974768678_41</vt:lpwstr>
  </property>
</Properties>
</file>