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executive_intelligence_dashboard_94127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Executive Intelligence Dashboard — UI &amp; Data Spec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"single pane of glass" for the entire portfolio. Sits on top of Phase 3 (LangGraph exec offices + Postgres + Qdrant + Neo4j + PostHog + Metabase + NATS).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defines: information architecture → data model → every UI element → approval engine → error/concern surfacing → component library → API contracts.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information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Information Architecture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Five scopes, switchable from a single scope selector in the top bar. The same widgets re-render against the selected scope.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 it shows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When you use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Portfolio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businesses + all tech rolled 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Daily standup with yourself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business unit (one SaaS, one site, one network)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Deep dive on one bet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Department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Growth / SEO / Content / Finance / Eng / Support / Ops, across businesses or scoped to 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Department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Agent / Workforce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agent or agent team — workload, output, success rate,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Debug agent 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System / Tech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Infra, services, APIs, models, integrations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Health, errors, cost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Three time lenses, always present as a segmented control: </w:t>
      </w:r>
      <w:r>
        <w:rPr>
          <w:rFonts w:eastAsia="source serif 4" w:cs="source serif 4" w:ascii="source serif 4" w:hAnsi="source serif 4"/>
          <w:b/>
          <w:color w:val="000000"/>
        </w:rPr>
        <w:t xml:space="preserve">Today / 7-day / 30-day</w:t>
      </w:r>
      <w:r>
        <w:rPr>
          <w:rFonts w:eastAsia="source serif 4" w:cs="source serif 4" w:ascii="source serif 4" w:hAnsi="source serif 4"/>
          <w:color w:val="000000"/>
        </w:rPr>
        <w:t xml:space="preserve"> + a custom range picker. Every widget recalculates against the active lens.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Six top-level tabs (left rail, persistent):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Overview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big picture + action items + concerns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Businesses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one row per business, drill-in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Departments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one row per department, drill-in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Agents &amp; Workforce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agent grid + queue + performance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Tech &amp; Systems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services, APIs, models, costs, errors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Approvals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decision queue (always badged with count)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Plus a global </w:t>
      </w:r>
      <w:r>
        <w:rPr>
          <w:rFonts w:eastAsia="source serif 4" w:cs="source serif 4" w:ascii="source serif 4" w:hAnsi="source serif 4"/>
          <w:b/>
          <w:color w:val="000000"/>
        </w:rPr>
        <w:t xml:space="preserve">Command Palette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⌘K</w:t>
      </w:r>
      <w:r>
        <w:rPr>
          <w:rFonts w:eastAsia="source serif 4" w:cs="source serif 4" w:ascii="source serif 4" w:hAnsi="source serif 4"/>
          <w:color w:val="000000"/>
        </w:rPr>
        <w:t xml:space="preserve">) that jumps to any business, agent, KPI, or action.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data_model_the_variables_beh_240f9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Data Model — the Variables Behind Every Widget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Everything below lives in Postgres (operational) and is mirrored to ClickHouse (analytics rollups) via RudderStack events. The dashboard reads almost exclusively from materialized views refreshed every 60s.</w:t>
      </w:r>
    </w:p>
    <w:p>
      <w:pPr>
        <w:spacing w:line="360" w:before="315" w:after="105" w:lineRule="auto"/>
        <w:ind w:left="-30"/>
        <w:jc w:val="left"/>
      </w:pPr>
      <w:bookmarkStart w:id="3" w:name="bm_2_1_core_entit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Core entities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business         (id, name, type, status, launch_date, owner_office, tags[])</w:t>
        <w:br/>
        <w:t xml:space="preserve">department       (id, business_id|null, name, lead_agent_id)</w:t>
        <w:br/>
        <w:t xml:space="preserve">agent            (id, name, type[specialist|workflow|research], department_id, model, status, owner_office)</w:t>
        <w:br/>
        <w:t xml:space="preserve">workforce_unit   (id, agent_id|human_id, role, capacity_hrs_week)</w:t>
        <w:br/>
        <w:t xml:space="preserve">service          (id, name, kind[oss|api|model|infra], owner_module, version, status)</w:t>
        <w:br/>
        <w:t xml:space="preserve">integration      (id, service_id, business_id|null, status, last_check_at)</w:t>
        <w:br/>
        <w:t xml:space="preserve">kpi_def          (id, slug, name, unit, direction[up|down], target, scope_kind, owner_dept)</w:t>
        <w:br/>
        <w:t xml:space="preserve">strategy         (id, business_id, title, status, owner, expected_lift, started_at, ends_at)</w:t>
        <w:br/>
        <w:t xml:space="preserve">experiment       (id, strategy_id, hypothesis, status, primary_kpi_slug, lift_pct, p_value)</w:t>
        <w:br/>
        <w:t xml:space="preserve">task             (id, owner_agent_id|owner_human_id, title, status, priority, due_at, source_event_id)</w:t>
        <w:br/>
        <w:t xml:space="preserve">approval         (id, requested_by, kind, payload_json, risk_score, status, decided_by, decided_at)</w:t>
        <w:br/>
        <w:t xml:space="preserve">incident         (id, severity, source[service|agent|kpi|integration], title, status, opened_at)</w:t>
        <w:br/>
        <w:t xml:space="preserve">recommendation   (id, scope_kind, scope_id, title, rationale, est_impact, confidence, status, expires_at)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2_2_fact_tables_time_series_cl_54eba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Fact tables (time-series, ClickHouse)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kpi_value        (kpi_def_id, scope_kind, scope_id, ts, value, prev_value, delta_pct)</w:t>
        <w:br/>
        <w:t xml:space="preserve">agent_run        (agent_id, ts, duration_ms, tokens_in, tokens_out, cost_usd, status, error)</w:t>
        <w:br/>
        <w:t xml:space="preserve">service_event    (service_id, ts, level[info|warn|error|fatal], message, trace_id)</w:t>
        <w:br/>
        <w:t xml:space="preserve">cost_event       (ts, source[model|api|infra], scope_kind, scope_id, amount_usd, units)</w:t>
        <w:br/>
        <w:t xml:space="preserve">revenue_event    (ts, business_id, amount_usd, kind[mrr|one_time|affiliate|ad])</w:t>
        <w:br/>
        <w:t xml:space="preserve">deploy_event     (ts, service_id, version, status, by)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bm_2_3_variables_every_widget_pulls_fro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 Variables every widget pulls from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Group these into named "metric bundles" so widgets compose cleanly.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Business bundle</w:t>
      </w:r>
      <w:r>
        <w:rPr>
          <w:rFonts w:eastAsia="source serif 4" w:cs="source serif 4" w:ascii="source serif 4" w:hAnsi="source serif 4"/>
          <w:color w:val="000000"/>
        </w:rPr>
        <w:t xml:space="preserve"> (per business, per time lens):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mrr, arr, new_mrr, churn_mrr, net_new_mrr, customers, signups, activation_rate, retention_d7, retention_d30, gross_margin, cac, ltv, ltv_cac, runway_months, traffic_sessions, conv_rate, north_star_value, north_star_delta_pct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Department bundle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tasks_open, tasks_done, throughput_per_day, sla_breach_count, on_time_pct, output_quality_score, cost_usd, spend_vs_budget_pct, top_kpi_delta_pct, blocker_count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Agent bundle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runs, success_rate, p50_latency_ms, p95_latency_ms, tokens_total, cost_usd, retries, error_rate, approval_required_count, output_artifacts_count, downstream_kpi_lift_pct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System bundle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uptime_pct, error_rate, p95_latency_ms, requests, deploys, open_incidents, mttr_minutes, cost_usd, quota_used_pct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Portfolio rollup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total_mrr, mrr_growth_pct, total_costs, gross_profit, burn, runway_months, active_experiments, win_rate, decisions_pending, decisions_decided_7d, ai_cost_pct_of_revenue</w:t>
      </w:r>
    </w:p>
    <w:p>
      <w:pPr>
        <w:spacing w:line="360" w:before="315" w:after="105" w:lineRule="auto"/>
        <w:ind w:left="-30"/>
        <w:jc w:val="left"/>
      </w:pPr>
      <w:bookmarkStart w:id="6" w:name="bm_2_4_filters_labels_univers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2.4 Filters &amp; labels (universal)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single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FilterBar</w:t>
      </w:r>
      <w:r>
        <w:rPr>
          <w:rFonts w:eastAsia="source serif 4" w:cs="source serif 4" w:ascii="source serif 4" w:hAnsi="source serif 4"/>
          <w:color w:val="000000"/>
        </w:rPr>
        <w:t xml:space="preserve"> component drives every view. Filters are URL-synced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?scope=business&amp;id=acme&amp;lens=7d&amp;dept=growth&amp;tag=worldcup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Scope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portfolio | business | department | agent | system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Entity picker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cascading (business → department → agent)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Time lens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today | 7d | 30d | custom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Compare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prev period | YoY | target | none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free-form labels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worldcup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microsaas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organic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experiment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at-risk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flagship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healthy | watch | at-risk | critical (color-coded)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Department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multi-select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Owner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agent or human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Confidence threshold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only show recommendations ≥ X confidence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Search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free text against entity names + recommendation titles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Saved filter sets become "Views" (left rail, e.g. "World Cup season", "All AI agents critical", "SEO across all sites").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page_by_page_ui_spe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Page-by-Page UI Spec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3_1_top_bar_persist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Top bar (persistent)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[Logo]  [Scope: Portfolio ▾]  [Entity: All ▾]  [⏱ Today | 7d | 30d | Custom]  [Compare: prev ▾]  [Tags +]    [⌘K]  [🔔 12]  [✅ Approvals 4]  [Avatar]</w:t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Scope/Entity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are linked: changing scope resets entity.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⏱ time lens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segmented; custom opens a date-range picker.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🔔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opens the notifications drawer (alerts only — distinct from approvals).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✅ Approvals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badge always visible — never let approvals get buried.</w:t>
      </w:r>
    </w:p>
    <w:p>
      <w:pPr>
        <w:spacing w:line="360" w:before="315" w:after="105" w:lineRule="auto"/>
        <w:ind w:left="-30"/>
        <w:jc w:val="left"/>
      </w:pPr>
      <w:bookmarkStart w:id="9" w:name="bm_3_2_overview_ta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Overview tab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"look at this once a day and know everything" page. Six bands stacked top-to-bottom.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Band A — Headline KPI strip</w:t>
      </w:r>
      <w:r>
        <w:rPr>
          <w:rFonts w:eastAsia="source serif 4" w:cs="source serif 4" w:ascii="source serif 4" w:hAnsi="source serif 4"/>
          <w:color w:val="000000"/>
        </w:rPr>
        <w:t xml:space="preserve"> (1 row, 6 cards)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Each card: name • current value • sparkline (lens-aware) • delta vs comparison • status dot.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Defaults at portfolio scope: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Total MRR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Net New MRR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Burn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Runway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Active Experiments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 Rate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At business scope these swap to that business's north-star bundle.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Card spec: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┌─────────────────────────────┐</w:t>
        <w:br/>
        <w:t xml:space="preserve">│ MRR                      ●  │   ● = status (green/yellow/red)</w:t>
        <w:br/>
        <w:t xml:space="preserve">│ $42,318     ▲ +6.4%         │   delta vs comparison period</w:t>
        <w:br/>
        <w:t xml:space="preserve">│ ▁▂▃▅▆▇▇▆▅▆                  │   sparkline = active time lens</w:t>
        <w:br/>
        <w:t xml:space="preserve">│ Target $50k  •  84% there   │   target progress</w:t>
        <w:br/>
        <w:t xml:space="preserve">└─────────────────────────────┘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Band B — Action items &amp; recommendations</w:t>
      </w:r>
      <w:r>
        <w:rPr>
          <w:rFonts w:eastAsia="source serif 4" w:cs="source serif 4" w:ascii="source serif 4" w:hAnsi="source serif 4"/>
          <w:color w:val="000000"/>
        </w:rPr>
        <w:t xml:space="preserve"> (2 columns)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Left column: </w:t>
      </w:r>
      <w:r>
        <w:rPr>
          <w:rFonts w:eastAsia="source serif 4" w:cs="source serif 4" w:ascii="source serif 4" w:hAnsi="source serif 4"/>
          <w:b/>
          <w:color w:val="000000"/>
        </w:rPr>
        <w:t xml:space="preserve">Recommendations</w:t>
      </w:r>
      <w:r>
        <w:rPr>
          <w:rFonts w:eastAsia="source serif 4" w:cs="source serif 4" w:ascii="source serif 4" w:hAnsi="source serif 4"/>
          <w:color w:val="000000"/>
        </w:rPr>
        <w:t xml:space="preserve"> (AI-generated, ranked).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Each row: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[priority chip] Title • Why (1 line) • Est. impact • Confidence % • [Approve] [Snooze] [Dismiss] [Details]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Right column: </w:t>
      </w:r>
      <w:r>
        <w:rPr>
          <w:rFonts w:eastAsia="source serif 4" w:cs="source serif 4" w:ascii="source serif 4" w:hAnsi="source serif 4"/>
          <w:b/>
          <w:color w:val="000000"/>
        </w:rPr>
        <w:t xml:space="preserve">Concerns</w:t>
      </w:r>
      <w:r>
        <w:rPr>
          <w:rFonts w:eastAsia="source serif 4" w:cs="source serif 4" w:ascii="source serif 4" w:hAnsi="source serif 4"/>
          <w:color w:val="000000"/>
        </w:rPr>
        <w:t xml:space="preserve"> (the bug/error/concern feed, see §6).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Both columns are infinite-scroll virtualized lists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[Filter]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[Group by]</w:t>
      </w:r>
      <w:r>
        <w:rPr>
          <w:rFonts w:eastAsia="source serif 4" w:cs="source serif 4" w:ascii="source serif 4" w:hAnsi="source serif 4"/>
          <w:color w:val="000000"/>
        </w:rPr>
        <w:t xml:space="preserve"> header.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Band C — Approval queue preview</w:t>
      </w:r>
      <w:r>
        <w:rPr>
          <w:rFonts w:eastAsia="source serif 4" w:cs="source serif 4" w:ascii="source serif 4" w:hAnsi="source serif 4"/>
          <w:color w:val="000000"/>
        </w:rPr>
        <w:t xml:space="preserve"> (1 row, horizontal scroller)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Top 5 pending approvals as cards with risk score, time waiting, and inline Approve/Deny. Full queue lives in tab 6.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Band D — Businesses snapshot</w:t>
      </w:r>
      <w:r>
        <w:rPr>
          <w:rFonts w:eastAsia="source serif 4" w:cs="source serif 4" w:ascii="source serif 4" w:hAnsi="source serif 4"/>
          <w:color w:val="000000"/>
        </w:rPr>
        <w:t xml:space="preserve"> (grid of business cards)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One card per business with: status dot, MRR + delta, north-star metric + delta, # open critical items, # pending approvals, mini sparkline. Click → Business detail.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Band E — Departments snapshot</w:t>
      </w:r>
      <w:r>
        <w:rPr>
          <w:rFonts w:eastAsia="source serif 4" w:cs="source serif 4" w:ascii="source serif 4" w:hAnsi="source serif 4"/>
          <w:color w:val="000000"/>
        </w:rPr>
        <w:t xml:space="preserve"> (grid)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One card per department: throughput, on-time %, top KPI delta, # blockers, agent count, cost. Click → Department detail.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Band F — Tech &amp; systems strip</w:t>
      </w:r>
      <w:r>
        <w:rPr>
          <w:rFonts w:eastAsia="source serif 4" w:cs="source serif 4" w:ascii="source serif 4" w:hAnsi="source serif 4"/>
          <w:color w:val="000000"/>
        </w:rPr>
        <w:t xml:space="preserve"> (heatmap)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Compact horizontal heatmap: rows = services, columns = last 24h in 1h cells, color = error rate. Click any cell → log drawer.</w:t>
      </w:r>
    </w:p>
    <w:p>
      <w:pPr>
        <w:spacing w:line="360" w:before="315" w:after="105" w:lineRule="auto"/>
        <w:ind w:left="-30"/>
        <w:jc w:val="left"/>
      </w:pPr>
      <w:bookmarkStart w:id="10" w:name="bm_3_3_businesses_ta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Businesses tab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Master table</w:t>
      </w:r>
      <w:r>
        <w:rPr>
          <w:rFonts w:eastAsia="source serif 4" w:cs="source serif 4" w:ascii="source serif 4" w:hAnsi="source serif 4"/>
          <w:color w:val="000000"/>
        </w:rPr>
        <w:t xml:space="preserve"> (one row per business):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Columns: name • status • MRR (delta) • Net New MRR • Customers • Churn % • Runway • # Experiments • # Approvals pending • # Concerns • Last action • Owner.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Sortable, sticky header, density toggle, column chooser, CSV export, saved views.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Click a row → </w:t>
      </w:r>
      <w:r>
        <w:rPr>
          <w:rFonts w:eastAsia="source serif 4" w:cs="source serif 4" w:ascii="source serif 4" w:hAnsi="source serif 4"/>
          <w:b/>
          <w:color w:val="000000"/>
        </w:rPr>
        <w:t xml:space="preserve">Business Detail page</w:t>
      </w:r>
      <w:r>
        <w:rPr>
          <w:rFonts w:eastAsia="source serif 4" w:cs="source serif 4" w:ascii="source serif 4" w:hAnsi="source serif 4"/>
          <w:color w:val="000000"/>
        </w:rPr>
        <w:t xml:space="preserve"> with sub-tabs: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Overview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KPI strip + funnel + cohort retention chart + revenue stacked area.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Departments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that business's department breakdown.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Agents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agents working on this business + their output.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Strategies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active strategies, experiments, win rate, lift attribution.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services &amp; integrations tied to this business + cost.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Concerns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filtered to this business.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Approvals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filtered to this business.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</w:t>
      </w:r>
      <w:r>
        <w:rPr>
          <w:rFonts w:eastAsia="source serif 4" w:cs="source serif 4" w:ascii="source serif 4" w:hAnsi="source serif 4"/>
          <w:b/>
          <w:color w:val="000000"/>
        </w:rPr>
        <w:t xml:space="preserve">Strategies sub-tab</w:t>
      </w:r>
      <w:r>
        <w:rPr>
          <w:rFonts w:eastAsia="source serif 4" w:cs="source serif 4" w:ascii="source serif 4" w:hAnsi="source serif 4"/>
          <w:color w:val="000000"/>
        </w:rPr>
        <w:t xml:space="preserve"> is the decision view: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Kanban with columns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Proposed → Approved → Running → Measuring → Won | Lost | Killed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Each card shows: hypothesis, primary KPI, current lift, confidence, owner, days running.</w:t>
      </w:r>
    </w:p>
    <w:p>
      <w:pPr>
        <w:spacing w:line="360" w:before="315" w:after="105" w:lineRule="auto"/>
        <w:ind w:left="-30"/>
        <w:jc w:val="left"/>
      </w:pPr>
      <w:bookmarkStart w:id="11" w:name="bm_3_4_departments_ta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 Departments tab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Master table per department with: throughput, on-time %, SLA breaches, top KPI delta, spend vs budget, agent count, blocker count.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Department Detail page</w:t>
      </w:r>
      <w:r>
        <w:rPr>
          <w:rFonts w:eastAsia="source serif 4" w:cs="source serif 4" w:ascii="source serif 4" w:hAnsi="source serif 4"/>
          <w:color w:val="000000"/>
        </w:rPr>
        <w:t xml:space="preserve"> sub-tabs: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Pulse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throughput chart, SLA chart, KPI panel.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Tasks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live task board (Plane embed, scoped).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Agents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agent grid for this department.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Playbooks &amp; strategies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workflows currently in play.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Concerns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2" w:name="bm_3_5_agents_workforce_ta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 Agents &amp; Workforce tab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Agent grid</w:t>
      </w:r>
      <w:r>
        <w:rPr>
          <w:rFonts w:eastAsia="source serif 4" w:cs="source serif 4" w:ascii="source serif 4" w:hAnsi="source serif 4"/>
          <w:color w:val="000000"/>
        </w:rPr>
        <w:t xml:space="preserve"> (cards, filterable by department, business, status, model):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┌────────────────────────────────────────┐</w:t>
        <w:br/>
        <w:t xml:space="preserve">│ growth.outbound_enricher        ● live │</w:t>
        <w:br/>
        <w:t xml:space="preserve">│ specialist · LangGraph · DeepSeek      │</w:t>
        <w:br/>
        <w:t xml:space="preserve">│ Runs 7d:  482     Success: 96.1%       │</w:t>
        <w:br/>
        <w:t xml:space="preserve">│ p95 lat:  3.2s    Cost 7d: $11.40      │</w:t>
        <w:br/>
        <w:t xml:space="preserve">│ Lift on signups: ▲ +4.2%               │</w:t>
        <w:br/>
        <w:t xml:space="preserve">│ [View runs] [Pause] [Logs] [Config]    │</w:t>
        <w:br/>
        <w:t xml:space="preserve">└────────────────────────────────────────┘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Agent Detail page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Runs timeline (one dot per run, colored by status, click → trace).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Token &amp; cost chart.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Latency histogram.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Output artifact list (links to created tasks, documents, PRs, emails sent).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Downstream KPI attribution (which KPIs moved after this agent ran — Neo4j-powered).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breakdown by error class.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 panel: prompt version, model, temperature, tools enabled.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</w:t>
      </w:r>
      <w:r>
        <w:rPr>
          <w:rFonts w:eastAsia="source serif 4" w:cs="source serif 4" w:ascii="source serif 4" w:hAnsi="source serif 4"/>
          <w:b/>
          <w:color w:val="000000"/>
        </w:rPr>
        <w:t xml:space="preserve">Workforce view</w:t>
      </w:r>
      <w:r>
        <w:rPr>
          <w:rFonts w:eastAsia="source serif 4" w:cs="source serif 4" w:ascii="source serif 4" w:hAnsi="source serif 4"/>
          <w:color w:val="000000"/>
        </w:rPr>
        <w:t xml:space="preserve"> rolls agents + humans into one capacity chart: who's allocated to what, % utilization, queue depth, upcoming workload.</w:t>
      </w:r>
    </w:p>
    <w:p>
      <w:pPr>
        <w:spacing w:line="360" w:before="315" w:after="105" w:lineRule="auto"/>
        <w:ind w:left="-30"/>
        <w:jc w:val="left"/>
      </w:pPr>
      <w:bookmarkStart w:id="13" w:name="bm_3_6_tech_systems_ta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3.6 Tech &amp; Systems tab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Three sub-views: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Services</w:t>
      </w:r>
      <w:r>
        <w:rPr>
          <w:rFonts w:eastAsia="source serif 4" w:cs="source serif 4" w:ascii="source serif 4" w:hAnsi="source serif 4"/>
          <w:color w:val="000000"/>
        </w:rPr>
        <w:t xml:space="preserve">: status grid (green/yellow/red), uptime %, p95, error rate, version, last deploy, owner. Click → service detail with logs (Grafana Loki embed) + traces (Tempo / Jaeger embed) + dependency graph (Neo4j projection).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APIs &amp; models</w:t>
      </w:r>
      <w:r>
        <w:rPr>
          <w:rFonts w:eastAsia="source serif 4" w:cs="source serif 4" w:ascii="source serif 4" w:hAnsi="source serif 4"/>
          <w:color w:val="000000"/>
        </w:rPr>
        <w:t xml:space="preserve">: rows = external APIs and LLM endpoints. Columns: requests, errors, p95, cost 7d, quota used, $/successful call. Critical for catching a model degrading or an API silently rate-limiting.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Costs</w:t>
      </w:r>
      <w:r>
        <w:rPr>
          <w:rFonts w:eastAsia="source serif 4" w:cs="source serif 4" w:ascii="source serif 4" w:hAnsi="source serif 4"/>
          <w:color w:val="000000"/>
        </w:rPr>
        <w:t xml:space="preserve">: stacked area chart of spend by source (model / API / infra), table breakdown, top 10 cost drivers, anomaly detection (any line item &gt; 2σ above 14-day average gets flagged).</w:t>
      </w:r>
    </w:p>
    <w:p>
      <w:pPr>
        <w:spacing w:line="360" w:before="315" w:after="105" w:lineRule="auto"/>
        <w:ind w:left="-30"/>
        <w:jc w:val="left"/>
      </w:pPr>
      <w:bookmarkStart w:id="14" w:name="bm_3_7_approvals_ta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3.7 Approvals tab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decision center. Three columns: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 | Recently Decided | Auto-Approved (audit)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pending card: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┌──────────────────────────────────────────────────────────┐</w:t>
        <w:br/>
        <w:t xml:space="preserve">│ [HIGH RISK]  Increase Meta ad budget +$1,500/day         │</w:t>
        <w:br/>
        <w:t xml:space="preserve">│ Requested by: growth.paid_planner   2h ago               │</w:t>
        <w:br/>
        <w:t xml:space="preserve">│ Business: SportsBet365Clone  •  Dept: Growth             │</w:t>
        <w:br/>
        <w:t xml:space="preserve">│                                                          │</w:t>
        <w:br/>
        <w:t xml:space="preserve">│ Rationale: CPA dropped 38% over last 5d, ROAS 3.4x       │</w:t>
        <w:br/>
        <w:t xml:space="preserve">│ Expected impact: +$8k MRR over 30d (CI: $4k–$12k)        │</w:t>
        <w:br/>
        <w:t xml:space="preserve">│ Risk: spend exposure if CPA reverts                      │</w:t>
        <w:br/>
        <w:t xml:space="preserve">│ Confidence: 78%                                          │</w:t>
        <w:br/>
        <w:t xml:space="preserve">│                                                          │</w:t>
        <w:br/>
        <w:t xml:space="preserve">│ Counterfactual: hold budget → est +$1.2k MRR             │</w:t>
        <w:br/>
        <w:t xml:space="preserve">│                                                          │</w:t>
        <w:br/>
        <w:t xml:space="preserve">│ [Approve]  [Approve with cap…]  [Counter-propose]  [Deny] │</w:t>
        <w:br/>
        <w:t xml:space="preserve">│ [Defer until…]   [Ask agent for more info]               │</w:t>
        <w:br/>
        <w:t xml:space="preserve">└──────────────────────────────────────────────────────────┘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Approval object schema: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approval {</w:t>
        <w:br/>
        <w:t xml:space="preserve">  id, kind, requested_by_agent_id, scope_kind, scope_id,</w:t>
        <w:br/>
        <w:t xml:space="preserve">  payload: { action, params, reversible, dollar_impact_range },</w:t>
        <w:br/>
        <w:t xml:space="preserve">  rationale_md, evidence_links[], counterfactual_md,</w:t>
        <w:br/>
        <w:t xml:space="preserve">  risk_score: 0-100, confidence: 0-1,</w:t>
        <w:br/>
        <w:t xml:space="preserve">  policy_required[], decided_by, decision, decision_note,</w:t>
        <w:br/>
        <w:t xml:space="preserve">  decided_at, expires_at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Policies set per-kind: e.g.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ad_budget_change &gt; $1k</w:t>
      </w:r>
      <w:r>
        <w:rPr>
          <w:rFonts w:eastAsia="source serif 4" w:cs="source serif 4" w:ascii="source serif 4" w:hAnsi="source serif 4"/>
          <w:color w:val="000000"/>
        </w:rPr>
        <w:t xml:space="preserve"> requires founder approval;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 $200</w:t>
      </w:r>
      <w:r>
        <w:rPr>
          <w:rFonts w:eastAsia="source serif 4" w:cs="source serif 4" w:ascii="source serif 4" w:hAnsi="source serif 4"/>
          <w:color w:val="000000"/>
        </w:rPr>
        <w:t xml:space="preserve"> auto-approves with audit row. All auto-approvals appear in the third column for review.</w:t>
      </w:r>
    </w:p>
    <w:p>
      <w:pPr>
        <w:spacing w:line="360" w:before="315" w:after="105" w:lineRule="auto"/>
        <w:ind w:left="-30"/>
        <w:jc w:val="left"/>
      </w:pPr>
      <w:bookmarkStart w:id="15" w:name="bm_3_8_command_palette_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3.8 Command Palette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⌘K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Fuzzy search across: businesses, departments, agents, services, KPIs, recommendations, approvals, strategies, tasks. Actions: jump-to, run agent now, snooze recommendation, open log drawer, change time lens, apply saved view.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4_action_items_recommendation_eng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Action Items &amp; Recommendation Engine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Recommendations are generated by the exec office graphs (LangGraph) and written to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 table. The dashboard is the only place they're surfaced.</w:t>
      </w:r>
    </w:p>
    <w:p>
      <w:pPr>
        <w:spacing w:line="360" w:before="315" w:after="105" w:lineRule="auto"/>
        <w:ind w:left="-30"/>
        <w:jc w:val="left"/>
      </w:pPr>
      <w:bookmarkStart w:id="17" w:name="bm_4_1_gene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Generation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exec office (Founder, Strategy, CFO, Growth, Ops) runs on schedules: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Hourly: drift checks against KPI targets.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Daily 7am local: full sweep, generates the day's action list.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On-event: triggered by NATS subjects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kpi.threshold.breached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experiment.complete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incident.opened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cost.anomaly.detected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recommendation must include: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title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imperative ("Cut underperforming Meta ad set", "Launch competitor-comparison page")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rationale_md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why, with linked evidence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est_impact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dollar or % range with confidence interval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confidence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0–1 from the generating model + evidence quality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risk_score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0–100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effort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 / M / L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expires_at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recommendations rot; old ones auto-archive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linked_kpi_slugs[]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what this is supposed to move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requires_approval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bool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next_steps[]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checklist that becomes tasks on approval</w:t>
      </w:r>
    </w:p>
    <w:p>
      <w:pPr>
        <w:spacing w:line="360" w:before="315" w:after="105" w:lineRule="auto"/>
        <w:ind w:left="-30"/>
        <w:jc w:val="left"/>
      </w:pPr>
      <w:bookmarkStart w:id="18" w:name="bm_4_2_lifecyc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Lifecycle</w:t>
      </w:r>
      <w:bookmarkEnd w:id="1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 → surfaced → (snoozed | dismissed | approved | counter-proposed) → in-progress → measuring → (won | lost | inconclusive)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After "approved", linked next-steps become tasks (Plane). After 14 days the system back-tests: did the linked KPI move? Result is written back to the recommendation, feeding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recommender_accuracy</w:t>
      </w:r>
      <w:r>
        <w:rPr>
          <w:rFonts w:eastAsia="source serif 4" w:cs="source serif 4" w:ascii="source serif 4" w:hAnsi="source serif 4"/>
          <w:color w:val="000000"/>
        </w:rPr>
        <w:t xml:space="preserve"> score per office.</w:t>
      </w:r>
    </w:p>
    <w:p>
      <w:pPr>
        <w:spacing w:line="360" w:before="315" w:after="105" w:lineRule="auto"/>
        <w:ind w:left="-30"/>
        <w:jc w:val="left"/>
      </w:pPr>
      <w:bookmarkStart w:id="19" w:name="bm_4_3_ran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Ranking</w:t>
      </w:r>
      <w:bookmarkEnd w:id="1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 = est_impact_usd * confidence / (effort_weight * (1 + risk_penalty))</w:t>
      </w:r>
      <w:r>
        <w:rPr>
          <w:rFonts w:eastAsia="source serif 4" w:cs="source serif 4" w:ascii="source serif 4" w:hAnsi="source serif 4"/>
          <w:color w:val="000000"/>
        </w:rPr>
        <w:t xml:space="preserve"> with a small recency bonus. Top of the feed is what to do next, full stop.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5_bugs_errors_concerns_fe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Bugs, Errors &amp; Concerns Feed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unified "Concerns" stream merging: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Service incidents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from Loki alerts via Alertmanager.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Agent failures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agent_run.status = error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aggregated to "X agent failing &gt; Y% over Z window".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KPI drifts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any KPI breaching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 * tolerance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moving &gt; 2σ vs baseline.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Cost anomalies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any cost line &gt; 2σ above 14-day average.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Integration health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last successful sync per integration; stale ones flagged.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Quota warnings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API quotas &gt; 80%.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Approval staleness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approvals waiting &gt; SLA.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freshness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any materialized view &gt; N minutes stale.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Security signals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Authentik failed logins, Cloudflare WAF spikes.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concern row: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[severity dot] Title   •   scope (business/dept/service)   •   first_seen   •   count   •   owner   •   [Acknowledge] [Open] [Snooze]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Severity: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info &lt; watch &lt; warn &lt; critical &lt; page</w:t>
      </w:r>
      <w:r>
        <w:rPr>
          <w:rFonts w:eastAsia="source serif 4" w:cs="source serif 4" w:ascii="source serif 4" w:hAnsi="source serif 4"/>
          <w:color w:val="000000"/>
        </w:rPr>
        <w:t xml:space="preserve">. Anything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</w:t>
      </w:r>
      <w:r>
        <w:rPr>
          <w:rFonts w:eastAsia="source serif 4" w:cs="source serif 4" w:ascii="source serif 4" w:hAnsi="source serif 4"/>
          <w:color w:val="000000"/>
        </w:rPr>
        <w:t xml:space="preserve"> also fires push/Telegram.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Filters: by severity, scope, source, owner, status, age. Group-by: severity / scope / source.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concern links to a "context bundle" — logs, recent deploys, related agent runs, related KPI chart — opened in a right-hand drawer so you never lose dashboard context.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6_operations_tracking_what_get_f73b1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Operations Tracking — what gets logged, always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action through the system emits a NATS event. The dashboard's "Operations log" (footer drawer, toggleable) shows a live tail with filters. The log records: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Agent runs (start, end, tokens, cost, output id)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Approvals (request, decision, who, why)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Deploys (service, version, by)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 changes (any change to agent prompt, model, policy)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Strategy state transitions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KPI threshold crossings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Integration syncs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 actions in the dashboard itself (audit)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event has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trace_id</w:t>
      </w:r>
      <w:r>
        <w:rPr>
          <w:rFonts w:eastAsia="source serif 4" w:cs="source serif 4" w:ascii="source serif 4" w:hAnsi="source serif 4"/>
          <w:color w:val="000000"/>
        </w:rPr>
        <w:t xml:space="preserve"> so you can pivot from a recommendation → the agent run that produced it → the underlying tool calls → the data those calls saw. This is the "tracking of all operations" requirement, end-to-end.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7_ui_component_libr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UI Component Library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on top of </w:t>
      </w:r>
      <w:r>
        <w:rPr>
          <w:rFonts w:eastAsia="source serif 4" w:cs="source serif 4" w:ascii="source serif 4" w:hAnsi="source serif 4"/>
          <w:b/>
          <w:color w:val="000000"/>
        </w:rPr>
        <w:t xml:space="preserve">shadcn/ui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Fonts w:eastAsia="source serif 4" w:cs="source serif 4" w:ascii="source serif 4" w:hAnsi="source serif 4"/>
          <w:b/>
          <w:color w:val="000000"/>
        </w:rPr>
        <w:t xml:space="preserve">TanStack Table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Fonts w:eastAsia="source serif 4" w:cs="source serif 4" w:ascii="source serif 4" w:hAnsi="source serif 4"/>
          <w:b/>
          <w:color w:val="000000"/>
        </w:rPr>
        <w:t xml:space="preserve">Recharts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Fonts w:eastAsia="source serif 4" w:cs="source serif 4" w:ascii="source serif 4" w:hAnsi="source serif 4"/>
          <w:b/>
          <w:color w:val="000000"/>
        </w:rPr>
        <w:t xml:space="preserve">TanStack Query</w:t>
      </w:r>
      <w:r>
        <w:rPr>
          <w:rFonts w:eastAsia="source serif 4" w:cs="source serif 4" w:ascii="source serif 4" w:hAnsi="source serif 4"/>
          <w:color w:val="000000"/>
        </w:rPr>
        <w:t xml:space="preserve">. Reusable components: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ScopeSelector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top-bar scope/entity/lens/compare.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FilterBar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universal filters + saved views.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KpiCard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value, sparkline, delta, target, status dot.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KpiStrip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row of KpiCards driven by a bundle.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EntityCard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business/department/agent card variant.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RecommendationRow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used in lists and inline previews.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ConcernRow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same pattern, different severity ramp.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ApprovalCard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full approval object renderer.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Sparkline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Trendline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Heatmap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FunnelChart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CohortMatrix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StackedArea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Histogram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chart primitives.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TimelineDot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agent run / deploy / incident dots.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StatusDot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single source of truth for status color (healthy / watch / at-risk / critical).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Drawer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right-side context drawer for logs/traces/details.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KanbanBoard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for strategies and approvals.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LogTail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streaming NATS events, footer drawer.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CommandPalette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⌘K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SavedViewMenu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left-rail saved filter sets.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Theming: dark default, single accent (your brand color), neutral grays. Status colors fixed across the app — never use the status palette for anything else.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8_state_caching_realtim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State, Caching, Realtime</w:t>
      </w:r>
      <w:bookmarkEnd w:id="2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TanStack Query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fetches; 60s stale time on KPIs, 10s on agent runs, 5s on approval queue.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WebSocket / SSE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subscription to NATS subjects so the approval badge, concerns feed, and operations log update without polling.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URL is state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scope, entity, lens, compare, filters, sort, columns, drawer state — all in the query string so any view is shareable.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Optimistic UI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approve/deny/snooze/dismiss — rolls back if the server rejects (policy violation, expired, etc.).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9_api_contracts_the_back_end_t_61fb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API Contracts (the back-end the UI talks to)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single tRPC or REST surface on the Jarvis backend. Endpoints: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 /kpi/bundle?scope=&amp;id=&amp;lens=&amp;compare=</w:t>
        <w:br/>
        <w:t xml:space="preserve">GET  /businesses?lens=</w:t>
        <w:br/>
        <w:t xml:space="preserve">GET  /businesses/:id?lens=</w:t>
        <w:br/>
        <w:t xml:space="preserve">GET  /departments?lens=&amp;businessId=</w:t>
        <w:br/>
        <w:t xml:space="preserve">GET  /departments/:id?lens=</w:t>
        <w:br/>
        <w:t xml:space="preserve">GET  /agents?department=&amp;business=&amp;status=</w:t>
        <w:br/>
        <w:t xml:space="preserve">GET  /agents/:id/runs?lens=</w:t>
        <w:br/>
        <w:t xml:space="preserve">GET  /services?lens=</w:t>
        <w:br/>
        <w:t xml:space="preserve">GET  /services/:id/events?lens=&amp;level=</w:t>
        <w:br/>
        <w:t xml:space="preserve">GET  /recommendations?scope=&amp;id=&amp;minConfidence=</w:t>
        <w:br/>
        <w:t xml:space="preserve">POST /recommendations/:id/decision  { decision, note }</w:t>
        <w:br/>
        <w:t xml:space="preserve">GET  /approvals?status=</w:t>
        <w:br/>
        <w:t xml:space="preserve">POST /approvals/:id/decision        { decision, note, cap? }</w:t>
        <w:br/>
        <w:t xml:space="preserve">GET  /concerns?severity=&amp;scope=&amp;id=</w:t>
        <w:br/>
        <w:t xml:space="preserve">POST /concerns/:id/ack</w:t>
        <w:br/>
        <w:t xml:space="preserve">GET  /operations?since=&amp;filters=    (SSE)</w:t>
        <w:br/>
        <w:t xml:space="preserve">GET  /views                         (saved views)</w:t>
        <w:br/>
        <w:t xml:space="preserve">POST /views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endpoints take the FilterBar state and return precomputed bundles — no client-side joins.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10_build_order_matches_the_pha_67e56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Build Order (matches the Phase 3 sequencing)</w:t>
      </w:r>
      <w:bookmarkEnd w:id="25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Week 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Top bar, ScopeSelector, FilterBar, KpiCard + KpiStrip, portfolio Overview Band A. Wired to a stub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kpi/bundle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returning mocked data.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Week 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Real KPI bundle from Postgres/ClickHouse materialized views. Businesses and Departments snapshot bands.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Week 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Recommendations + Concerns feeds (Bands B, F). Approval queue v1 (Band C + tab 6).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Week 4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Business detail, Department detail, Agent grid + detail.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Week 5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Tech &amp; Systems tab + Operations log drawer + Command Palette.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Week 6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Saved Views, custom date ranges, exports, polish, perf budget (every page &lt; 1.5s TTI on cached data).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11_non_negotiab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Non-negotiables</w:t>
      </w:r>
      <w:bookmarkEnd w:id="26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One status palette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applied consistently across every widget.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Every number has a delta and a target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No bare numbers.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Every recommendation has rationale, evidence, est. impact, confidence, and reversibility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Anything missing is a bug.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Every approval has a counterfactual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"What happens if we don't do this."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Every concern has an owner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Unowned concerns get auto-assigned by department + escalate after SLA.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Every view is URL-shareable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If you can see it, you can send the link.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Nothing is hidden behind &gt; 2 clicks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Overview.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the layer that makes the rest of the system legible. Build the spine and core state first (Phase 0–2), then this dashboard becomes the daily driver for everything.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2026-06-22T05:11:35.252Z</dcterms:created>
  <dcterms:modified xsi:type="dcterms:W3CDTF">2026-06-22T05:11:35.252Z</dcterms:modified>
</cp:coreProperties>
</file>