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Kiểm chứng và cải tiến V-JEPA 2</w:t>
      </w:r>
    </w:p>
    <w:p>
      <w:pPr>
        <w:spacing w:after="240"/>
        <w:jc w:val="center"/>
      </w:pPr>
      <w:r>
        <w:rPr>
          <w:sz w:val="28"/>
          <w:szCs w:val="28"/>
        </w:rPr>
        <w:t xml:space="preserve">cho bài toán dự đoán hành động (action anticipation) trên EPIC-KITCHENS-100</w:t>
      </w:r>
    </w:p>
    <w:p>
      <w:pPr>
        <w:spacing w:after="600"/>
        <w:jc w:val="center"/>
      </w:pPr>
      <w:r>
        <w:rPr>
          <w:i/>
          <w:iCs/>
          <w:sz w:val="24"/>
          <w:szCs w:val="24"/>
        </w:rPr>
        <w:t xml:space="preserve">Báo cáo tóm tắt quá trình, thuật ngữ, thuật toán và kết quả</w:t>
      </w:r>
    </w:p>
    <w:p>
      <w:pPr>
        <w:spacing w:after="120"/>
        <w:jc w:val="center"/>
      </w:pPr>
      <w:r>
        <w:t xml:space="preserve">Mã nguồn: repo 1Tyson/Testing-And-Research-VJEPA, nhánh claude/vjepa2-verify-improve-dsfgtg. Toàn bộ thí nghiệm chạy trên Kaggle (2 GPU T4 16 GB hoặc chỉ CPU; mỗi phiên tối đa 12 giờ).</w:t>
      </w:r>
    </w:p>
    <w:p>
      <w:r>
        <w:br w:type="page"/>
      </w:r>
    </w:p>
    <w:sdt>
      <w:sdtPr>
        <w:alias w:val="Mục lục"/>
      </w:sdtPr>
      <w:sdtContent>
        <w:p>
          <w:pPr>
            <w:pStyle w:val="TOC1"/>
            <w:tabs>
              <w:tab w:val="right" w:pos="9638" w:leader="dot"/>
            </w:tabs>
          </w:pPr>
          <w:r>
            <w:fldChar w:fldCharType="begin" w:dirty="true"/>
            <w:instrText xml:space="preserve">TOC \h \o "1-2"</w:instrText>
            <w:fldChar w:fldCharType="separate"/>
          </w:r>
          <w:hyperlink w:history="1" w:anchor="_Toc1">
            <w:r>
              <w:t xml:space="preserve">1. Tóm tắt kết quả</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Thuật ngữ</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Bài toán và dữ liệu</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Mô hình</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2.3. Đánh giá</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Quá trình thực hiện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Giai đoạn 1: kiểm chứng con số 32.7</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Giai đoạn 2: chuẩn bị dữ liệu dùng lại</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3.3. Giai đoạn 3: thử cải tiến predictor (kết quả âm tính)</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3.4. Giai đoạn 4: chấm lại logits (kết quả tốt nhất)</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4. Thuật toán</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4.1. Pipeline đánh giá</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4.2. Logit adjustment</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4.3. Ghép verb–noun</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4.4. Chọn τ, β bằng cross-fitting</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4.5. Đo lượng prior trong logits</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5. Kết quả</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5.1. Kiểm chứng</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5.2. Chấm lại logits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5.3. Phân tích cơ chế</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5.4. Hướng predictor</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6. Hạn chế và việc tiếp theo</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6.1. Hạn chế</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6.2. Việc tiếp theo</w:t>
            </w:r>
            <w:r>
              <w:tab/>
            </w:r>
            <w:r>
              <w:fldChar w:fldCharType="begin" w:dirty="true"/>
              <w:instrText xml:space="preserve">PAGEREF _Toc24 \h</w:instrText>
              <w:fldChar w:fldCharType="separate"/>
              <w:fldChar w:fldCharType="end"/>
            </w:r>
          </w:hyperlink>
        </w:p>
        <w:p>
          <w:r>
            <w:fldChar w:fldCharType="end"/>
          </w:r>
        </w:p>
      </w:sdtContent>
    </w:sdt>
    <w:p>
      <w:r>
        <w:br w:type="page"/>
      </w:r>
    </w:p>
    <w:p>
      <w:pPr>
        <w:pStyle w:val="Heading1"/>
      </w:pPr>
      <w:bookmarkStart w:name="_Toc1" w:id="1"/>
      <w:r>
        <w:t xml:space="preserve">1. Tóm tắt kết quả</w:t>
      </w:r>
      <w:bookmarkEnd w:id="1"/>
    </w:p>
    <w:p>
      <w:pPr>
        <w:spacing w:after="120"/>
      </w:pPr>
      <w:r>
        <w:t xml:space="preserve">Thầy hướng dẫn giao hai việc: (1) kiểm chứng con số </w:t>
      </w:r>
      <w:r>
        <w:rPr>
          <w:b/>
          <w:bCs/>
        </w:rPr>
        <w:t xml:space="preserve">32.7 mean-class Recall@5 (action)</w:t>
      </w:r>
      <w:r>
        <w:t xml:space="preserve"> của mô hình V-JEPA 2 ViT-L trên tập validation của EPIC-KITCHENS-100, và (2) tìm một cải tiến từ mô hình đã pretrain để viết bài báo. Kết quả chính:</w:t>
      </w:r>
    </w:p>
    <w:p>
      <w:pPr>
        <w:pStyle w:val="ListParagraph"/>
        <w:numPr>
          <w:ilvl w:val="0"/>
          <w:numId w:val="2"/>
        </w:numPr>
        <w:spacing w:after="60"/>
      </w:pPr>
      <w:r>
        <w:rPr>
          <w:b/>
          <w:bCs/>
        </w:rPr>
        <w:t xml:space="preserve">Kiểm chứng thành công.</w:t>
      </w:r>
      <w:r>
        <w:t xml:space="preserve"> ViT-L đạt </w:t>
      </w:r>
      <w:r>
        <w:rPr>
          <w:b/>
          <w:bCs/>
        </w:rPr>
        <w:t xml:space="preserve">32.71</w:t>
      </w:r>
      <w:r>
        <w:t xml:space="preserve"> (bài báo 32.7). ViT-g/384 đạt </w:t>
      </w:r>
      <w:r>
        <w:rPr>
          <w:b/>
          <w:bCs/>
        </w:rPr>
        <w:t xml:space="preserve">39.03</w:t>
      </w:r>
      <w:r>
        <w:t xml:space="preserve"> (bài báo 39.7).</w:t>
      </w:r>
    </w:p>
    <w:p>
      <w:pPr>
        <w:pStyle w:val="ListParagraph"/>
        <w:numPr>
          <w:ilvl w:val="0"/>
          <w:numId w:val="2"/>
        </w:numPr>
        <w:spacing w:after="60"/>
      </w:pPr>
      <w:r>
        <w:rPr>
          <w:b/>
          <w:bCs/>
        </w:rPr>
        <w:t xml:space="preserve">Cải tiến không cần train, không cần GPU:</w:t>
      </w:r>
      <w:r>
        <w:t xml:space="preserve"> chấm lại logits của probe bằng logit adjustment và ghép verb–noun. ViT-L tăng từ </w:t>
      </w:r>
      <w:r>
        <w:rPr>
          <w:b/>
          <w:bCs/>
        </w:rPr>
        <w:t xml:space="preserve">32.7 lên 39.3</w:t>
      </w:r>
      <w:r>
        <w:t xml:space="preserve">, ViT-g từ </w:t>
      </w:r>
      <w:r>
        <w:rPr>
          <w:b/>
          <w:bCs/>
        </w:rPr>
        <w:t xml:space="preserve">39.0 lên 43.9</w:t>
      </w:r>
      <w:r>
        <w:t xml:space="preserve">. ViT-L sau khi chỉnh ngang ViT-g chưa chỉnh, dù nhỏ hơn khoảng 3 lần.</w:t>
      </w:r>
    </w:p>
    <w:p>
      <w:pPr>
        <w:pStyle w:val="ListParagraph"/>
        <w:numPr>
          <w:ilvl w:val="0"/>
          <w:numId w:val="2"/>
        </w:numPr>
        <w:spacing w:after="60"/>
      </w:pPr>
      <w:r>
        <w:rPr>
          <w:b/>
          <w:bCs/>
        </w:rPr>
        <w:t xml:space="preserve">Kết quả bền:</w:t>
      </w:r>
      <w:r>
        <w:t xml:space="preserve"> tăng ở mọi cách chia dữ liệu khi chọn tham số, kể cả khi dùng tham số cố định không tune; khoảng tin cậy 95% không chứa 0.</w:t>
      </w:r>
    </w:p>
    <w:p>
      <w:pPr>
        <w:pStyle w:val="ListParagraph"/>
        <w:numPr>
          <w:ilvl w:val="0"/>
          <w:numId w:val="2"/>
        </w:numPr>
        <w:spacing w:after="60"/>
      </w:pPr>
      <w:r>
        <w:rPr>
          <w:b/>
          <w:bCs/>
        </w:rPr>
        <w:t xml:space="preserve">Giải thích được cơ chế:</w:t>
      </w:r>
      <w:r>
        <w:t xml:space="preserve"> cải tiến là sự đánh đổi lớp phổ biến lấy lớp hiếm; giá trị tham số tốt nhất khớp với lượng prior đo được trong logits của probe (được train bằng sigmoid focal loss).</w:t>
      </w:r>
    </w:p>
    <w:p>
      <w:pPr>
        <w:pStyle w:val="ListParagraph"/>
        <w:numPr>
          <w:ilvl w:val="0"/>
          <w:numId w:val="2"/>
        </w:numPr>
        <w:spacing w:after="60"/>
      </w:pPr>
      <w:r>
        <w:rPr>
          <w:b/>
          <w:bCs/>
        </w:rPr>
        <w:t xml:space="preserve">Hướng cải tiến predictor đã thử nhưng chưa thành công:</w:t>
      </w:r>
      <w:r>
        <w:t xml:space="preserve"> token tương lai thật giúp nhiều, nhưng các predictor/forecaster học được trên dữ liệu nhỏ không làm tăng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838"/>
      </w:tblGrid>
      <w:tr>
        <w:trPr>
          <w:tblHeader/>
        </w:trPr>
        <w:tc>
          <w:tcPr>
            <w:tcW w:type="dxa" w:w="24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Mô hình</w:t>
            </w:r>
          </w:p>
        </w:tc>
        <w:tc>
          <w:tcPr>
            <w:tcW w:type="dxa" w:w="22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Probe của Meta</w:t>
            </w:r>
          </w:p>
        </w:tc>
        <w:tc>
          <w:tcPr>
            <w:tcW w:type="dxa" w:w="22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Sau khi chấm lại</w:t>
            </w:r>
          </w:p>
        </w:tc>
        <w:tc>
          <w:tcPr>
            <w:tcW w:type="dxa" w:w="28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Mức tăng (clean), CI 95%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ViT-L/256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32.69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39.27</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+6.30 [+5.01, +7.00]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ViT-g/384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43.94</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+4.76 [+3.79, +5.63]</w:t>
            </w:r>
          </w:p>
        </w:tc>
      </w:tr>
    </w:tbl>
    <w:p>
      <w:pPr>
        <w:spacing w:after="200" w:before="80"/>
      </w:pPr>
      <w:r>
        <w:t xml:space="preserve">Bảng 1. Action mean-class R@5 (official), giao thức gốc của Meta, video gốc, tập val.</w:t>
      </w:r>
    </w:p>
    <w:p>
      <w:pPr>
        <w:pStyle w:val="Heading1"/>
      </w:pPr>
      <w:bookmarkStart w:name="_Toc2" w:id="2"/>
      <w:r>
        <w:t xml:space="preserve">2. Thuật ngữ</w:t>
      </w:r>
      <w:bookmarkEnd w:id="2"/>
    </w:p>
    <w:p>
      <w:pPr>
        <w:pStyle w:val="Heading2"/>
      </w:pPr>
      <w:bookmarkStart w:name="_Toc3" w:id="3"/>
      <w:r>
        <w:t xml:space="preserve">2.1. Bài toán và dữ liệu</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Thuật ngữ</w:t>
            </w:r>
          </w:p>
        </w:tc>
        <w:tc>
          <w:tcPr>
            <w:tcW w:type="dxa" w:w="70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Giải thích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EPIC-KITCHENS-100 (EK100)</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Bộ dữ liệu video quay từ góc nhìn người thực hiện (camera gắn đầu) khi nấu ăn trong bếp: khoảng 100 giờ, 45 bếp. Tập val dùng ở đây có 138 video, 9296 đoạn hành động.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Action anticipation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Dự đoán hành động sắp xảy ra: mô hình chỉ được xem video kết thúc </w:t>
            </w:r>
            <w:r>
              <w:rPr>
                <w:sz w:val="19"/>
                <w:szCs w:val="19"/>
              </w:rPr>
              <w:t xml:space="preserve">1 giây trước</w:t>
            </w:r>
            <w:r>
              <w:rPr>
                <w:sz w:val="19"/>
                <w:szCs w:val="19"/>
              </w:rPr>
              <w:t xml:space="preserve"> hành động, rồi phải đoán hành động đó.</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Verb / noun / action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Mỗi hành động gồm động từ (verb, ví dụ "cắt") và danh từ (noun, ví dụ "hành tây"). Action là cặp (verb, noun). Có 97 verb, 300 noun và 3806 action trong tập train.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Người tham gia (participant)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Người quay video, mã P01–P37. Dùng để chia dữ liệu sao cho không ai nằm ở cả hai phía khi chọn tham số và đánh giá.</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Phân bố đuôi dài (long-tail)</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Một số ít lớp rất phổ biến, rất nhiều lớp hiếm. Ở đây chia: phổ biến (&gt; 100 mẫu train, 127 lớp có trong val), trung bình (20–100, 306 lớp), hiếm (&lt; 20, 676 lớp).</w:t>
            </w:r>
          </w:p>
        </w:tc>
      </w:tr>
    </w:tbl>
    <w:p>
      <w:pPr>
        <w:spacing w:after="120"/>
      </w:pPr>
    </w:p>
    <w:p>
      <w:pPr>
        <w:pStyle w:val="Heading2"/>
      </w:pPr>
      <w:bookmarkStart w:name="_Toc4" w:id="4"/>
      <w:r>
        <w:t xml:space="preserve">2.2. Mô hình</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Thuật ngữ</w:t>
            </w:r>
          </w:p>
        </w:tc>
        <w:tc>
          <w:tcPr>
            <w:tcW w:type="dxa" w:w="70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Giải thích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V-JEPA 2</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Mô hình video tự học (self-supervised) của Meta. Học bằng cách dự đoán biểu diễn (không phải pixel) của phần video bị che. JEPA = Joint-Embedding Predictive Architecture.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ViT-g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Vision Transformer cỡ Large (khoảng 300 triệu tham số, ảnh 256 px) và cỡ giant (khoảng 1 tỷ tham số, ảnh 384 px).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 tubelet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Video được cắt thành các khối nhỏ 2 khung hình × 16 × 16 pixel (tubelet); mỗi khối thành một vector (token). Clip 32 khung hình ở 256 px cho 16 × 16 × 16 = 4096 token.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Encoder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Phần biến video quan sát được thành token. Được giữ cố định (đóng băng).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Predictor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Phần dự đoán token của tương lai (1 giây sau) từ token đã quan sát.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Attentive probe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Bộ phân loại nhỏ đặt trên encoder + predictor: dùng cross-attention với 3 query (verb, noun, action) để gộp token rồi cho ra điểm của từng lớp. Meta đã công bố probe đã train cho EK100.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Điểm thô mà probe cho mỗi lớp trước khi chuyển thành xác suất. Lớp có logit cao hơn được xếp hạng cao hơn.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Sigmoid focal loss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Hàm mất mát Meta dùng để train probe EK100 (α = 0.25, γ = 2): coi mỗi lớp là một bài toán có/không riêng, và giảm trọng số các mẫu dễ.</w:t>
            </w:r>
          </w:p>
        </w:tc>
      </w:tr>
    </w:tbl>
    <w:p>
      <w:pPr>
        <w:spacing w:after="120"/>
      </w:pPr>
    </w:p>
    <w:p>
      <w:pPr>
        <w:pStyle w:val="Heading2"/>
      </w:pPr>
      <w:bookmarkStart w:name="_Toc5" w:id="5"/>
      <w:r>
        <w:t xml:space="preserve">2.3. Đánh giá</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Thuật ngữ</w:t>
            </w:r>
          </w:p>
        </w:tc>
        <w:tc>
          <w:tcPr>
            <w:tcW w:type="dxa" w:w="70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Giải thích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Recall@5</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Một clip được tính là đúng nếu nhãn thật nằm trong 5 lớp có điểm cao nhất (top-5).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Mean-class Recall@5</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Tính Recall@5 riêng cho từng lớp rồi lấy trung bình đều theo lớp. Lớp hiếm có trọng số ngang lớp phổ biến, nên metric rất nhạy với lớp hiếm.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 clean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đếm clip giống lần chạy 64 GPU của Meta (một số clip bị đếm nhiều lần, số bài báo dùng cách này). Clean: mỗi clip đếm đúng 1 lần.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Giao thức gốc (official anchor)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Cách cắt clip trong code của Meta: clip kết thúc 1 giây trước khi hành động </w:t>
            </w:r>
            <w:r>
              <w:rPr>
                <w:sz w:val="19"/>
                <w:szCs w:val="19"/>
              </w:rPr>
              <w:t xml:space="preserve">kết thúc</w:t>
            </w:r>
            <w:r>
              <w:rPr>
                <w:sz w:val="19"/>
                <w:szCs w:val="19"/>
              </w:rPr>
              <w:t xml:space="preserve">, nên clip có thể đã thấy một phần hành động.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Giao thức chuẩn (action_start)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Cách cắt chuẩn của EK100: clip kết thúc 1 giây trước khi hành động </w:t>
            </w:r>
            <w:r>
              <w:rPr>
                <w:sz w:val="19"/>
                <w:szCs w:val="19"/>
              </w:rPr>
              <w:t xml:space="preserve">bắt đầu</w:t>
            </w:r>
            <w:r>
              <w:rPr>
                <w:sz w:val="19"/>
                <w:szCs w:val="19"/>
              </w:rPr>
              <w:t xml:space="preserve">. Khó hơn nhiều.</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Khoảng tin cậy 95% (bootstrap)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Lấy mẫu lại các clip nhiều lần để ước lượng độ dao động của kết quả. Nếu khoảng không chứa 0 thì mức tăng không phải do ngẫu nhiên.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Cross-fitting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Chia người tham gia thành các fold: chọn tham số trên các fold khác, áp dụng cho fold còn lại, lần lượt cho mọi fold. Nhờ vậy không tune trên chính các clip dùng để đo.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Leave-one-participant-out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Cross-fitting với số fold bằng số người tham gia (32): mỗi người được đánh giá bằng tham số chọn trên 31 người còn lại.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Expected Calibration Error: độ lệch giữa độ tự tin của mô hình và tỉ lệ đúng thực tế. ECE nhỏ nghĩa là xác suất mô hình đưa ra đáng tin.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fp16 / bf16</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Kiểu số 16 bit để chạy nhanh trên GPU. GPU T4 chỉ hỗ trợ fp16; Meta dùng bf16.</w:t>
            </w:r>
          </w:p>
        </w:tc>
      </w:tr>
    </w:tbl>
    <w:p>
      <w:pPr>
        <w:spacing w:after="120"/>
      </w:pPr>
    </w:p>
    <w:p>
      <w:pPr>
        <w:pStyle w:val="Heading1"/>
      </w:pPr>
      <w:bookmarkStart w:name="_Toc6" w:id="6"/>
      <w:r>
        <w:t xml:space="preserve">3. Quá trình thực hiện</w:t>
      </w:r>
      <w:bookmarkEnd w:id="6"/>
    </w:p>
    <w:p>
      <w:pPr>
        <w:pStyle w:val="Heading2"/>
      </w:pPr>
      <w:bookmarkStart w:name="_Toc7" w:id="7"/>
      <w:r>
        <w:t xml:space="preserve">3.1. Giai đoạn 1: kiểm chứng con số 32.7</w:t>
      </w:r>
      <w:bookmarkEnd w:id="7"/>
    </w:p>
    <w:p>
      <w:pPr>
        <w:pStyle w:val="ListParagraph"/>
        <w:numPr>
          <w:ilvl w:val="0"/>
          <w:numId w:val="3"/>
        </w:numPr>
        <w:spacing w:after="60"/>
      </w:pPr>
      <w:r>
        <w:t xml:space="preserve">Đọc code gốc của V-JEPA 2 và tái tạo đúng giao thức: cách đánh số lớp (từ toàn bộ file train), thứ tự clip, cách lấy khung hình, và cách 64 GPU đếm clip.</w:t>
      </w:r>
    </w:p>
    <w:p>
      <w:pPr>
        <w:pStyle w:val="ListParagraph"/>
        <w:numPr>
          <w:ilvl w:val="0"/>
          <w:numId w:val="3"/>
        </w:numPr>
        <w:spacing w:after="60"/>
      </w:pPr>
      <w:r>
        <w:t xml:space="preserve">Lần đầu eval trên bộ video đã bị nén lại (256p, crf 23) chỉ được </w:t>
      </w:r>
      <w:r>
        <w:rPr>
          <w:b/>
          <w:bCs/>
        </w:rPr>
        <w:t xml:space="preserve">28.6</w:t>
      </w:r>
      <w:r>
        <w:t xml:space="preserve">. Nguyên nhân: mô hình resize ảnh lên 292 px rồi cắt 256 px, nên video 256p bị phóng to và mờ.</w:t>
      </w:r>
    </w:p>
    <w:p>
      <w:pPr>
        <w:pStyle w:val="ListParagraph"/>
        <w:numPr>
          <w:ilvl w:val="0"/>
          <w:numId w:val="3"/>
        </w:numPr>
        <w:spacing w:after="60"/>
      </w:pPr>
      <w:r>
        <w:t xml:space="preserve">Viết pipeline </w:t>
      </w:r>
      <w:r>
        <w:rPr>
          <w:b/>
          <w:bCs/>
        </w:rPr>
        <w:t xml:space="preserve">tải video gốc</w:t>
      </w:r>
      <w:r>
        <w:t xml:space="preserve"> (1080p, khoảng 184 GB) từ server Bristol, eval ngay trên 2 GPU rồi xoá. Kết quả: </w:t>
      </w:r>
      <w:r>
        <w:rPr>
          <w:b/>
          <w:bCs/>
        </w:rPr>
        <w:t xml:space="preserve">official 32.71, clean 31.23</w:t>
      </w:r>
      <w:r>
        <w:t xml:space="preserve">, khớp bài báo.</w:t>
      </w:r>
    </w:p>
    <w:p>
      <w:pPr>
        <w:pStyle w:val="ListParagraph"/>
        <w:numPr>
          <w:ilvl w:val="0"/>
          <w:numId w:val="3"/>
        </w:numPr>
        <w:spacing w:after="60"/>
      </w:pPr>
      <w:r>
        <w:t xml:space="preserve">Xử lý các clip lỗi giải mã (dùng thư viện PyAV khi decord lỗi). Còn 48 clip bị bỏ: 36 clip có cửa sổ vượt quá cuối video (code gốc cũng bỏ) và 12 clip lỗi ngay trong video gốc.</w:t>
      </w:r>
    </w:p>
    <w:p>
      <w:pPr>
        <w:pStyle w:val="Heading2"/>
      </w:pPr>
      <w:bookmarkStart w:name="_Toc8" w:id="8"/>
      <w:r>
        <w:t xml:space="preserve">3.2. Giai đoạn 2: chuẩn bị dữ liệu dùng lại</w:t>
      </w:r>
      <w:bookmarkEnd w:id="8"/>
    </w:p>
    <w:p>
      <w:pPr>
        <w:spacing w:after="120"/>
      </w:pPr>
      <w:r>
        <w:t xml:space="preserve">Encode lại 138 video val về 292 px, chất lượng rất cao (x264, yuv444p, crf 12), chia 2 shard chạy trên 2 tài khoản, lưu thành dataset Kaggle. Bản này cho 32.20 so với 32.71 của video gốc: đủ tốt cho thí nghiệm so sánh, còn số cuối cùng vẫn đo trên video gốc.</w:t>
      </w:r>
    </w:p>
    <w:p>
      <w:pPr>
        <w:pStyle w:val="Heading2"/>
      </w:pPr>
      <w:bookmarkStart w:name="_Toc9" w:id="9"/>
      <w:r>
        <w:t xml:space="preserve">3.3. Giai đoạn 3: thử cải tiến predictor (kết quả âm tính)</w:t>
      </w:r>
      <w:bookmarkEnd w:id="9"/>
    </w:p>
    <w:p>
      <w:pPr>
        <w:pStyle w:val="ListParagraph"/>
        <w:numPr>
          <w:ilvl w:val="0"/>
          <w:numId w:val="2"/>
        </w:numPr>
        <w:spacing w:after="60"/>
      </w:pPr>
      <w:r>
        <w:rPr>
          <w:b/>
          <w:bCs/>
        </w:rPr>
        <w:t xml:space="preserve">Oracle với probe đóng băng:</w:t>
      </w:r>
      <w:r>
        <w:t xml:space="preserve"> thay token dự đoán bằng token tương lai thật. Chỉ tăng 1.6 điểm (14.11 lên 15.73, giao thức chuẩn), nhưng chưa kết luận được vì probe đã quen với đầu ra của predictor.</w:t>
      </w:r>
    </w:p>
    <w:p>
      <w:pPr>
        <w:pStyle w:val="ListParagraph"/>
        <w:numPr>
          <w:ilvl w:val="0"/>
          <w:numId w:val="2"/>
        </w:numPr>
        <w:spacing w:after="60"/>
      </w:pPr>
      <w:r>
        <w:rPr>
          <w:b/>
          <w:bCs/>
        </w:rPr>
        <w:t xml:space="preserve">Train lại probe</w:t>
      </w:r>
      <w:r>
        <w:t xml:space="preserve"> cho từng loại đầu vào (cross-validation theo người tham gia, 3 seed): token tương lai thật làm action gần gấp đôi (1.89 lên 3.64), còn token của predictor V-JEPA 2 không thêm gì (+0.01).</w:t>
      </w:r>
    </w:p>
    <w:p>
      <w:pPr>
        <w:pStyle w:val="ListParagraph"/>
        <w:numPr>
          <w:ilvl w:val="0"/>
          <w:numId w:val="2"/>
        </w:numPr>
        <w:spacing w:after="60"/>
      </w:pPr>
      <w:r>
        <w:rPr>
          <w:b/>
          <w:bCs/>
        </w:rPr>
        <w:t xml:space="preserve">Forecaster học từ token thật:</w:t>
      </w:r>
      <w:r>
        <w:t xml:space="preserve"> dự đoán gần token thật hơn (cosine 0.79–0.82 so với 0.66), nhưng điểm không tăng. Kết luận: phải học trên nhiều dữ liệu hơn (tập train) mới có thể có lợi; tạm gác hướng này.</w:t>
      </w:r>
    </w:p>
    <w:p>
      <w:pPr>
        <w:pStyle w:val="Heading2"/>
      </w:pPr>
      <w:bookmarkStart w:name="_Toc10" w:id="10"/>
      <w:r>
        <w:t xml:space="preserve">3.4. Giai đoạn 4: chấm lại logits (kết quả tốt nhất)</w:t>
      </w:r>
      <w:bookmarkEnd w:id="10"/>
    </w:p>
    <w:p>
      <w:pPr>
        <w:spacing w:after="120"/>
      </w:pPr>
      <w:r>
        <w:t xml:space="preserve">Nhận thấy metric mean-class bị chi phối bởi lớp hiếm trong khi probe thiên về lớp phổ biến, nên thử chỉnh logits sau khi đã có kết quả (chi tiết ở mục 4). Sau đó kiểm tra độ bền, áp dụng cho ViT-g/384 (chạy song song 2 phần trên 2 tài khoản, mỗi phần khoảng 4 giờ GPU) và phân tích cơ chế.</w:t>
      </w:r>
    </w:p>
    <w:p>
      <w:pPr>
        <w:pStyle w:val="Heading1"/>
      </w:pPr>
      <w:bookmarkStart w:name="_Toc11" w:id="11"/>
      <w:r>
        <w:t xml:space="preserve">4. Thuật toán</w:t>
      </w:r>
      <w:bookmarkEnd w:id="11"/>
    </w:p>
    <w:p>
      <w:pPr>
        <w:pStyle w:val="Heading2"/>
      </w:pPr>
      <w:bookmarkStart w:name="_Toc12" w:id="12"/>
      <w:r>
        <w:t xml:space="preserve">4.1. Pipeline đánh giá</w:t>
      </w:r>
      <w:bookmarkEnd w:id="12"/>
    </w:p>
    <w:p>
      <w:pPr>
        <w:pStyle w:val="ListParagraph"/>
        <w:numPr>
          <w:ilvl w:val="0"/>
          <w:numId w:val="4"/>
        </w:numPr>
        <w:spacing w:after="60"/>
      </w:pPr>
      <w:r>
        <w:t xml:space="preserve">Lấy 32 khung hình ở 8 khung hình/giây (4 giây video) kết thúc 1 giây trước thời điểm cần dự đoán.</w:t>
      </w:r>
    </w:p>
    <w:p>
      <w:pPr>
        <w:pStyle w:val="ListParagraph"/>
        <w:numPr>
          <w:ilvl w:val="0"/>
          <w:numId w:val="4"/>
        </w:numPr>
        <w:spacing w:after="60"/>
      </w:pPr>
      <w:r>
        <w:t xml:space="preserve">Resize cạnh ngắn về 292 px (ViT-L) rồi cắt giữa 256 × 256, chuẩn hoá màu.</w:t>
      </w:r>
    </w:p>
    <w:p>
      <w:pPr>
        <w:pStyle w:val="ListParagraph"/>
        <w:numPr>
          <w:ilvl w:val="0"/>
          <w:numId w:val="4"/>
        </w:numPr>
        <w:spacing w:after="60"/>
      </w:pPr>
      <w:r>
        <w:t xml:space="preserve">Encoder biến clip thành 4096 token; predictor dự đoán 256 token của thời điểm 1 giây sau.</w:t>
      </w:r>
    </w:p>
    <w:p>
      <w:pPr>
        <w:pStyle w:val="ListParagraph"/>
        <w:numPr>
          <w:ilvl w:val="0"/>
          <w:numId w:val="4"/>
        </w:numPr>
        <w:spacing w:after="60"/>
      </w:pPr>
      <w:r>
        <w:t xml:space="preserve">Probe nhận cả token encoder và token dự đoán, cho ra logit của 97 verb, 300 noun và 3806 action.</w:t>
      </w:r>
    </w:p>
    <w:p>
      <w:pPr>
        <w:pStyle w:val="ListParagraph"/>
        <w:numPr>
          <w:ilvl w:val="0"/>
          <w:numId w:val="4"/>
        </w:numPr>
        <w:spacing w:after="60"/>
      </w:pPr>
      <w:r>
        <w:t xml:space="preserve">Lấy top-5 action, tính mean-class Recall@5 (official và clean).</w:t>
      </w:r>
    </w:p>
    <w:p>
      <w:pPr>
        <w:pStyle w:val="Heading2"/>
      </w:pPr>
      <w:bookmarkStart w:name="_Toc13" w:id="13"/>
      <w:r>
        <w:t xml:space="preserve">4.2. Logit adjustment</w:t>
      </w:r>
      <w:bookmarkEnd w:id="13"/>
    </w:p>
    <w:p>
      <w:pPr>
        <w:spacing w:after="120"/>
      </w:pPr>
      <w:r>
        <w:t xml:space="preserve">Probe được train trên dữ liệu lệch nên logits chứa sẵn "prior" (tần suất lớp trong tập train): lớp phổ biến tự nhiên có điểm cao hơn. Logit adjustment trừ bớt phần đó:</w:t>
      </w:r>
    </w:p>
    <w:p>
      <w:pPr>
        <w:shd w:fill="F2F2F2" w:val="clear"/>
        <w:spacing w:after="120" w:before="60"/>
        <w:ind w:left="567"/>
      </w:pPr>
      <w:r>
        <w:rPr>
          <w:rFonts w:ascii="Consolas" w:cs="Consolas" w:eastAsia="Consolas" w:hAnsi="Consolas"/>
          <w:sz w:val="20"/>
          <w:szCs w:val="20"/>
        </w:rPr>
        <w:t xml:space="preserve">điểm_mới(c) = logit(c) − τ · log prior(c)</w:t>
      </w:r>
    </w:p>
    <w:p>
      <w:pPr>
        <w:spacing w:after="120"/>
      </w:pPr>
      <w:r>
        <w:t xml:space="preserve">trong đó prior(c) là tỉ lệ của lớp c trong EPIC_100_train.csv, τ ≥ 0 là mức chỉnh. τ càng lớn, lớp hiếm càng được đẩy lên. Theo lý thuyết (Menon và cộng sự, 2021), với mô hình train bằng softmax cross-entropy thì τ = 1 là tối ưu.</w:t>
      </w:r>
    </w:p>
    <w:p>
      <w:pPr>
        <w:pStyle w:val="Heading2"/>
      </w:pPr>
      <w:bookmarkStart w:name="_Toc14" w:id="14"/>
      <w:r>
        <w:t xml:space="preserve">4.3. Ghép verb–noun</w:t>
      </w:r>
      <w:bookmarkEnd w:id="14"/>
    </w:p>
    <w:p>
      <w:pPr>
        <w:spacing w:after="120"/>
      </w:pPr>
      <w:r>
        <w:t xml:space="preserve">Head verb và head noun có ít lớp hơn và nhiều mẫu hơn cho mỗi lớp, nên đáng tin hơn head action ở các action hiếm. Điểm của action (v, n) được cộng thêm bằng chứng từ hai head này:</w:t>
      </w:r>
    </w:p>
    <w:p>
      <w:pPr>
        <w:shd w:fill="F2F2F2" w:val="clear"/>
        <w:spacing w:after="120" w:before="60"/>
        <w:ind w:left="567"/>
      </w:pPr>
      <w:r>
        <w:rPr>
          <w:rFonts w:ascii="Consolas" w:cs="Consolas" w:eastAsia="Consolas" w:hAnsi="Consolas"/>
          <w:sz w:val="20"/>
          <w:szCs w:val="20"/>
        </w:rPr>
        <w:t xml:space="preserve">điểm(v, n) = log_softmax(z_action)[v,n] + β · ( log_softmax(z_verb)[v] + log_softmax(z_noun)[n] ) − τ · log prior(v, n)</w:t>
      </w:r>
    </w:p>
    <w:p>
      <w:pPr>
        <w:pStyle w:val="Heading2"/>
      </w:pPr>
      <w:bookmarkStart w:name="_Toc15" w:id="15"/>
      <w:r>
        <w:t xml:space="preserve">4.4. Chọn τ, β bằng cross-fitting</w:t>
      </w:r>
      <w:bookmarkEnd w:id="15"/>
    </w:p>
    <w:p>
      <w:pPr>
        <w:pStyle w:val="ListParagraph"/>
        <w:numPr>
          <w:ilvl w:val="0"/>
          <w:numId w:val="5"/>
        </w:numPr>
        <w:spacing w:after="60"/>
      </w:pPr>
      <w:r>
        <w:t xml:space="preserve">Chia người tham gia của val thành K fold, cân bằng số clip (không ai nằm ở hai fold).</w:t>
      </w:r>
    </w:p>
    <w:p>
      <w:pPr>
        <w:pStyle w:val="ListParagraph"/>
        <w:numPr>
          <w:ilvl w:val="0"/>
          <w:numId w:val="5"/>
        </w:numPr>
        <w:spacing w:after="60"/>
      </w:pPr>
      <w:r>
        <w:t xml:space="preserve">Với mỗi fold: thử lưới τ ∈ {0, 0.1, …, 1.5} và β ∈ {0, 0.1, 0.25, 0.5, 1, 2} trên các fold khác, chọn cặp cho mean-class recall cao nhất, rồi áp dụng cho fold này.</w:t>
      </w:r>
    </w:p>
    <w:p>
      <w:pPr>
        <w:pStyle w:val="ListParagraph"/>
        <w:numPr>
          <w:ilvl w:val="0"/>
          <w:numId w:val="5"/>
        </w:numPr>
        <w:spacing w:after="60"/>
      </w:pPr>
      <w:r>
        <w:t xml:space="preserve">Ghép kết quả của mọi fold rồi tính điểm trên toàn bộ val. Lặp với K = 2, 5 và 32 (leave-one-participant-out); thêm tham số cố định để kiểm tra độ bền.</w:t>
      </w:r>
    </w:p>
    <w:p>
      <w:pPr>
        <w:pStyle w:val="Heading2"/>
      </w:pPr>
      <w:bookmarkStart w:name="_Toc16" w:id="16"/>
      <w:r>
        <w:t xml:space="preserve">4.5. Đo lượng prior trong logits</w:t>
      </w:r>
      <w:bookmarkEnd w:id="16"/>
    </w:p>
    <w:p>
      <w:pPr>
        <w:spacing w:after="120"/>
      </w:pPr>
      <w:r>
        <w:t xml:space="preserve">Với mỗi lớp c, lấy logit trung bình của lớp đó trên mọi clip val, rồi hồi quy tuyến tính theo log prior(c). Độ dốc cho biết logits đã chứa bao nhiêu lần log prior: bằng 1 thì đúng như lý thuyết softmax; nhỏ hơn 1 thì probe đã tự bù một phần.</w:t>
      </w:r>
    </w:p>
    <w:p>
      <w:pPr>
        <w:pStyle w:val="Heading1"/>
      </w:pPr>
      <w:bookmarkStart w:name="_Toc17" w:id="17"/>
      <w:r>
        <w:t xml:space="preserve">5. Kết quả</w:t>
      </w:r>
      <w:bookmarkEnd w:id="17"/>
    </w:p>
    <w:p>
      <w:pPr>
        <w:pStyle w:val="Heading2"/>
      </w:pPr>
      <w:bookmarkStart w:name="_Toc18" w:id="18"/>
      <w:r>
        <w:t xml:space="preserve">5.1. Kiểm chứng</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1700"/>
        <w:gridCol w:w="1700"/>
        <w:gridCol w:w="1800"/>
      </w:tblGrid>
      <w:tr>
        <w:trPr>
          <w:tblHeader/>
        </w:trPr>
        <w:tc>
          <w:tcPr>
            <w:tcW w:type="dxa" w:w="44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Mô hình / giao thức</w:t>
            </w:r>
          </w:p>
        </w:tc>
        <w:tc>
          <w:tcPr>
            <w:tcW w:type="dxa" w:w="17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Clean</w:t>
            </w:r>
          </w:p>
        </w:tc>
        <w:tc>
          <w:tcPr>
            <w:tcW w:type="dxa" w:w="17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Official</w:t>
            </w:r>
          </w:p>
        </w:tc>
        <w:tc>
          <w:tcPr>
            <w:tcW w:type="dxa" w:w="18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Bài báo</w:t>
            </w:r>
          </w:p>
        </w:tc>
      </w:tr>
      <w:t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giao thức gốc, video gốc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32.71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32.7</w:t>
            </w:r>
          </w:p>
        </w:tc>
      </w:tr>
      <w:t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giao thức chuẩn (action_start)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14.63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13.22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giao thức gốc, bản 292p</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30.86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bản nén 256p crf 23 (lần đầu)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ViT-g/384, giao thức gốc, video gốc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39.7</w:t>
            </w:r>
          </w:p>
        </w:tc>
      </w:tr>
    </w:tbl>
    <w:p>
      <w:pPr>
        <w:spacing w:after="200" w:before="80"/>
      </w:pPr>
      <w:r>
        <w:t xml:space="preserve">Bảng 2. Action mean-class R@5 trên tập val. ViT-g kém bài báo 0.7 điểm (khoảng 1 độ lệch chuẩn bootstrap), có thể do fp16 so với bf16.</w:t>
      </w:r>
    </w:p>
    <w:p>
      <w:pPr>
        <w:pStyle w:val="Heading2"/>
      </w:pPr>
      <w:bookmarkStart w:name="_Toc19" w:id="19"/>
      <w:r>
        <w:t xml:space="preserve">5.2. Chấm lại logits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638"/>
      </w:tblGrid>
      <w:tr>
        <w:trPr>
          <w:tblHeader/>
        </w:trPr>
        <w:tc>
          <w:tcPr>
            <w:tcW w:type="dxa" w:w="26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Cấu hình</w:t>
            </w:r>
          </w:p>
        </w:tc>
        <w:tc>
          <w:tcPr>
            <w:tcW w:type="dxa" w:w="24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Probe Meta (clean / official)</w:t>
            </w:r>
          </w:p>
        </w:tc>
        <w:tc>
          <w:tcPr>
            <w:tcW w:type="dxa" w:w="20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Sau khi chỉnh</w:t>
            </w:r>
          </w:p>
        </w:tc>
        <w:tc>
          <w:tcPr>
            <w:tcW w:type="dxa" w:w="26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Tăng (clean), CI 95%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giao thức gốc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31.23 / 32.69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37.53 / 39.27</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+6.30 [+5.01, +7.00]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ViT-L, giao thức chuẩn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14.60 / 13.22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16.82 / 14.80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+2.22 [+1.34, +2.70]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ViT-g, giao thức gốc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38.02 / 39.03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42.78 / 43.94</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+4.76 [+3.79, +5.63]</w:t>
            </w:r>
          </w:p>
        </w:tc>
      </w:tr>
    </w:tbl>
    <w:p>
      <w:pPr>
        <w:spacing w:after="200" w:before="80"/>
      </w:pPr>
      <w:r>
        <w:t xml:space="preserve">Bảng 3. Action, cross-fitting 2 fold. Verb tăng khoảng +14 và noun tăng +4 đến +6 điểm ở cả hai mô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Cách chọn τ, β (official, giao thức gốc)</w:t>
            </w:r>
          </w:p>
        </w:tc>
        <w:tc>
          <w:tcPr>
            <w:tcW w:type="dxa" w:w="20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ViT-L</w:t>
            </w:r>
          </w:p>
        </w:tc>
        <w:tc>
          <w:tcPr>
            <w:tcW w:type="dxa" w:w="20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ViT-g</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Không chỉnh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32.69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39.03</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Cross-fit 2 fold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39.27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43.94</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Cross-fit 5 fold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38.56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43.76</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Leave-one-participant-out (32 người)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38.73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43.84</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Cố định τ = 0.5, β = 0.5 (không tune)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38.84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43.67</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Cố định τ = 1, β = 0 (theo lý thuyết)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20.61</w:t>
            </w:r>
          </w:p>
        </w:tc>
      </w:tr>
    </w:tbl>
    <w:p>
      <w:pPr>
        <w:spacing w:after="200" w:before="80"/>
      </w:pPr>
      <w:r>
        <w:t xml:space="preserve">Bảng 4. Độ bền. τ chọn được 0.3–0.6 và β chọn được 0.5–1 ở cả hai mô hình.</w:t>
      </w:r>
    </w:p>
    <w:p>
      <w:pPr>
        <w:pStyle w:val="Heading2"/>
      </w:pPr>
      <w:bookmarkStart w:name="_Toc20" w:id="20"/>
      <w:r>
        <w:t xml:space="preserve">5.3. Phân tích cơ chế</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500"/>
        <w:gridCol w:w="1600"/>
        <w:gridCol w:w="1800"/>
        <w:gridCol w:w="1500"/>
      </w:tblGrid>
      <w:tr>
        <w:trPr>
          <w:tblHeader/>
        </w:trPr>
        <w:tc>
          <w:tcPr>
            <w:tcW w:type="dxa" w:w="32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Nhóm lớp (ViT-L, giao thức gốc)</w:t>
            </w:r>
          </w:p>
        </w:tc>
        <w:tc>
          <w:tcPr>
            <w:tcW w:type="dxa" w:w="15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Probe Meta</w:t>
            </w:r>
          </w:p>
        </w:tc>
        <w:tc>
          <w:tcPr>
            <w:tcW w:type="dxa" w:w="16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Chỉ logit adj.</w:t>
            </w:r>
          </w:p>
        </w:tc>
        <w:tc>
          <w:tcPr>
            <w:tcW w:type="dxa" w:w="18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Chỉ ghép verb–noun</w:t>
            </w:r>
          </w:p>
        </w:tc>
        <w:tc>
          <w:tcPr>
            <w:tcW w:type="dxa" w:w="15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Cả hai</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Phổ biến (127 lớp)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69.3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64.8</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Trung bình (306 lớp)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45.9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46.2</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Hiếm (676 lớp)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28.5</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Tất cả (mean-class)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37.5</w:t>
            </w:r>
          </w:p>
        </w:tc>
      </w:tr>
    </w:tbl>
    <w:p>
      <w:pPr>
        <w:spacing w:after="200" w:before="80"/>
      </w:pPr>
      <w:r>
        <w:t xml:space="preserve">Bảng 5. Action recall@5 trung bình mỗi lớp theo nhóm (clean). ViT-g và giao thức chuẩn cho cùng kiểu kết quả.</w:t>
      </w:r>
    </w:p>
    <w:p>
      <w:pPr>
        <w:jc w:val="center"/>
      </w:pPr>
      <w:r>
        <w:drawing>
          <wp:inline distT="0" distB="0" distL="0" distR="0">
            <wp:extent cx="6120130" cy="1508612"/>
            <wp:effectExtent t="0" r="0" b="0" l="0"/>
            <wp:docPr id="1" name="fig_groups.png" descr="Hình 1. Recall action theo nhóm lớp, trước (xanh) và sau (cam) khi chấm lại." title="Hình 1. Recall action theo nhóm lớp, trước (xanh) và sau (cam) khi chấm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0130" cy="1508612"/>
                    </a:xfrm>
                    <a:prstGeom prst="rect">
                      <a:avLst/>
                    </a:prstGeom>
                  </pic:spPr>
                </pic:pic>
              </a:graphicData>
            </a:graphic>
          </wp:inline>
        </w:drawing>
      </w:r>
    </w:p>
    <w:p>
      <w:pPr>
        <w:spacing w:after="200"/>
        <w:jc w:val="center"/>
      </w:pPr>
      <w:r>
        <w:rPr>
          <w:i/>
          <w:iCs/>
          <w:sz w:val="18"/>
          <w:szCs w:val="18"/>
        </w:rPr>
        <w:t xml:space="preserve">Hình 1. Recall action theo nhóm lớp, trước (xanh) và sau (cam) khi chấm lại.</w:t>
      </w:r>
    </w:p>
    <w:p>
      <w:pPr>
        <w:jc w:val="center"/>
      </w:pPr>
      <w:r>
        <w:drawing>
          <wp:inline distT="0" distB="0" distL="0" distR="0">
            <wp:extent cx="6120130" cy="1508612"/>
            <wp:effectExtent t="0" r="0" b="0" l="0"/>
            <wp:docPr id="2" name="fig_tau.png" descr="Hình 2. Recall action theo τ: chỉ logit adjustment (xanh) và có ghép verb–noun (cam). Đường đứt là τ = 1." title="Hình 2. Recall action theo τ: chỉ logit adjustment (xanh) và có ghép verb–noun (cam). Đường đứt là τ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0130" cy="1508612"/>
                    </a:xfrm>
                    <a:prstGeom prst="rect">
                      <a:avLst/>
                    </a:prstGeom>
                  </pic:spPr>
                </pic:pic>
              </a:graphicData>
            </a:graphic>
          </wp:inline>
        </w:drawing>
      </w:r>
    </w:p>
    <w:p>
      <w:pPr>
        <w:spacing w:after="200"/>
        <w:jc w:val="center"/>
      </w:pPr>
      <w:r>
        <w:rPr>
          <w:i/>
          <w:iCs/>
          <w:sz w:val="18"/>
          <w:szCs w:val="18"/>
        </w:rPr>
        <w:t xml:space="preserve">Hình 2. Recall action theo τ: chỉ logit adjustment (xanh) và có ghép verb–noun (cam). Đường đứt là τ = 1.</w:t>
      </w:r>
    </w:p>
    <w:p>
      <w:pPr>
        <w:spacing w:after="120"/>
      </w:pPr>
      <w:r>
        <w:rPr>
          <w:b/>
          <w:bCs/>
        </w:rPr>
        <w:t xml:space="preserve">Các kết luận chính:</w:t>
      </w:r>
    </w:p>
    <w:p>
      <w:pPr>
        <w:pStyle w:val="ListParagraph"/>
        <w:numPr>
          <w:ilvl w:val="0"/>
          <w:numId w:val="2"/>
        </w:numPr>
        <w:spacing w:after="60"/>
      </w:pPr>
      <w:r>
        <w:rPr>
          <w:b/>
          <w:bCs/>
        </w:rPr>
        <w:t xml:space="preserve">Đánh đổi lớp phổ biến lấy lớp hiếm.</w:t>
      </w:r>
      <w:r>
        <w:t xml:space="preserve"> Lớp phổ biến mất 3–6 điểm, lớp hiếm tăng 3.7–9.1 điểm. Lớp hiếm chiếm 61% số lớp nên mean-class recall tăng. Sau khi chỉnh, lớp hiếm chiếm khoảng 30% số ô top-5 (trước đó 12–16%, tỉ lệ nhãn thật 17.2%).</w:t>
      </w:r>
    </w:p>
    <w:p>
      <w:pPr>
        <w:pStyle w:val="ListParagraph"/>
        <w:numPr>
          <w:ilvl w:val="0"/>
          <w:numId w:val="2"/>
        </w:numPr>
        <w:spacing w:after="60"/>
      </w:pPr>
      <w:r>
        <w:rPr>
          <w:b/>
          <w:bCs/>
        </w:rPr>
        <w:t xml:space="preserve">Hai thành phần bổ sung cho nhau.</w:t>
      </w:r>
      <w:r>
        <w:t xml:space="preserve"> Logit adjustment chủ yếu giúp lớp hiếm; ghép verb–noun chủ yếu giúp lớp phổ biến và trung bình, đồng thời làm kết quả ít nhạy với τ (Hình 2).</w:t>
      </w:r>
    </w:p>
    <w:p>
      <w:pPr>
        <w:pStyle w:val="ListParagraph"/>
        <w:numPr>
          <w:ilvl w:val="0"/>
          <w:numId w:val="2"/>
        </w:numPr>
        <w:spacing w:after="60"/>
      </w:pPr>
      <w:r>
        <w:rPr>
          <w:b/>
          <w:bCs/>
        </w:rPr>
        <w:t xml:space="preserve">Vì sao τ = 1 thất bại.</w:t>
      </w:r>
      <w:r>
        <w:t xml:space="preserve"> Do probe được train bằng sigmoid focal loss, logits action chỉ chứa khoảng 0.20–0.27 lần log prior (độ dốc đo được). τ tốt nhất khi chỉ dùng logit adjustment là khoảng 0.2, gần đúng bằng độ dốc này. τ = 1 trừ gấp 4–5 lần, nên phạt lớp phổ biến quá tay.</w:t>
      </w:r>
    </w:p>
    <w:p>
      <w:pPr>
        <w:pStyle w:val="ListParagraph"/>
        <w:numPr>
          <w:ilvl w:val="0"/>
          <w:numId w:val="2"/>
        </w:numPr>
        <w:spacing w:after="60"/>
      </w:pPr>
      <w:r>
        <w:rPr>
          <w:b/>
          <w:bCs/>
        </w:rPr>
        <w:t xml:space="preserve">Độ hiệu chỉnh:</w:t>
      </w:r>
      <w:r>
        <w:t xml:space="preserve"> ở giao thức gốc, action top-1 được hiệu chỉnh tốt (độ tự tin 0.34 ≈ accuracy 0.34, ECE khoảng 0.07); ở giao thức chuẩn, mô hình quá tự tin (0.33 so với 0.12).</w:t>
      </w:r>
    </w:p>
    <w:p>
      <w:pPr>
        <w:pStyle w:val="Heading2"/>
      </w:pPr>
      <w:bookmarkStart w:name="_Toc21" w:id="21"/>
      <w:r>
        <w:t xml:space="preserve">5.4. Hướng predictor</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300"/>
        <w:gridCol w:w="1400"/>
      </w:tblGrid>
      <w:tr>
        <w:trPr>
          <w:tblHeader/>
        </w:trPr>
        <w:tc>
          <w:tcPr>
            <w:tcW w:type="dxa" w:w="5638"/>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Đầu vào của probe (train lại, giao thức chuẩn)</w:t>
            </w:r>
          </w:p>
        </w:tc>
        <w:tc>
          <w:tcPr>
            <w:tcW w:type="dxa" w:w="13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Action</w:t>
            </w:r>
          </w:p>
        </w:tc>
        <w:tc>
          <w:tcPr>
            <w:tcW w:type="dxa" w:w="13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Verb</w:t>
            </w:r>
          </w:p>
        </w:tc>
        <w:tc>
          <w:tcPr>
            <w:tcW w:type="dxa" w:w="14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Noun</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Chỉ encoder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12.90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6.51</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Encoder + predictor V-JEPA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12.42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6.78</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Encoder + forecaster học được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6.61</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Encoder + token tương lai thật (cận trên)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17.32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9.69</w:t>
            </w:r>
          </w:p>
        </w:tc>
      </w:tr>
    </w:tbl>
    <w:p>
      <w:pPr>
        <w:spacing w:after="200" w:before="80"/>
      </w:pPr>
      <w:r>
        <w:t xml:space="preserve">Bảng 6. Probe nhỏ train lại trên khoảng 4.2k clip val (cross-validation theo người tham gia, 3 seed). Số tuyệt đối thấp vì ít dữ liệu; chỉ so sánh tương đối.</w:t>
      </w:r>
    </w:p>
    <w:p>
      <w:pPr>
        <w:pStyle w:val="Heading1"/>
      </w:pPr>
      <w:bookmarkStart w:name="_Toc22" w:id="22"/>
      <w:r>
        <w:t xml:space="preserve">6. Hạn chế và việc tiếp theo</w:t>
      </w:r>
      <w:bookmarkEnd w:id="22"/>
    </w:p>
    <w:p>
      <w:pPr>
        <w:pStyle w:val="Heading2"/>
      </w:pPr>
      <w:bookmarkStart w:name="_Toc23" w:id="23"/>
      <w:r>
        <w:t xml:space="preserve">6.1. Hạn chế</w:t>
      </w:r>
      <w:bookmarkEnd w:id="23"/>
    </w:p>
    <w:p>
      <w:pPr>
        <w:pStyle w:val="ListParagraph"/>
        <w:numPr>
          <w:ilvl w:val="0"/>
          <w:numId w:val="2"/>
        </w:numPr>
        <w:spacing w:after="60"/>
      </w:pPr>
      <w:r>
        <w:t xml:space="preserve">Logit adjustment và ghép verb–noun là kỹ thuật đã biết; đóng góp hiện tại là phát hiện vấn đề, đo lường cẩn thận và phân tích cơ chế, chưa phải phương pháp mới.</w:t>
      </w:r>
    </w:p>
    <w:p>
      <w:pPr>
        <w:pStyle w:val="ListParagraph"/>
        <w:numPr>
          <w:ilvl w:val="0"/>
          <w:numId w:val="2"/>
        </w:numPr>
        <w:spacing w:after="60"/>
      </w:pPr>
      <w:r>
        <w:t xml:space="preserve">Mức tăng lớn nhất ở giao thức gốc (vốn lộ một phần hành động); ở giao thức chuẩn mức tăng khoảng +2.2 điểm clean.</w:t>
      </w:r>
    </w:p>
    <w:p>
      <w:pPr>
        <w:pStyle w:val="ListParagraph"/>
        <w:numPr>
          <w:ilvl w:val="0"/>
          <w:numId w:val="2"/>
        </w:numPr>
        <w:spacing w:after="60"/>
      </w:pPr>
      <w:r>
        <w:t xml:space="preserve">Tham số chọn trên val (có cross-fitting); chưa đo trên test set chính thức của EK100.</w:t>
      </w:r>
    </w:p>
    <w:p>
      <w:pPr>
        <w:pStyle w:val="ListParagraph"/>
        <w:numPr>
          <w:ilvl w:val="0"/>
          <w:numId w:val="2"/>
        </w:numPr>
        <w:spacing w:after="60"/>
      </w:pPr>
      <w:r>
        <w:t xml:space="preserve">Accuracy theo từng clip có thể giảm (lớp phổ biến mất điểm); chưa đo trực tiếp.</w:t>
      </w:r>
    </w:p>
    <w:p>
      <w:pPr>
        <w:pStyle w:val="ListParagraph"/>
        <w:numPr>
          <w:ilvl w:val="0"/>
          <w:numId w:val="2"/>
        </w:numPr>
        <w:spacing w:after="60"/>
      </w:pPr>
      <w:r>
        <w:t xml:space="preserve">So sánh với phương pháp khác chỉ công bằng khi áp cùng cách chỉnh.</w:t>
      </w:r>
    </w:p>
    <w:p>
      <w:pPr>
        <w:pStyle w:val="Heading2"/>
      </w:pPr>
      <w:bookmarkStart w:name="_Toc24" w:id="24"/>
      <w:r>
        <w:t xml:space="preserve">6.2. Việc tiếp theo</w:t>
      </w:r>
      <w:bookmarkEnd w:id="24"/>
    </w:p>
    <w:p>
      <w:pPr>
        <w:pStyle w:val="ListParagraph"/>
        <w:numPr>
          <w:ilvl w:val="0"/>
          <w:numId w:val="6"/>
        </w:numPr>
        <w:spacing w:after="60"/>
      </w:pPr>
      <w:r>
        <w:t xml:space="preserve">Gặp thầy để chốt mức bài báo: với workshop hoặc hội nghị vừa, phần thí nghiệm hiện tại đã đủ.</w:t>
      </w:r>
    </w:p>
    <w:p>
      <w:pPr>
        <w:pStyle w:val="ListParagraph"/>
        <w:numPr>
          <w:ilvl w:val="0"/>
          <w:numId w:val="6"/>
        </w:numPr>
        <w:spacing w:after="60"/>
      </w:pPr>
      <w:r>
        <w:t xml:space="preserve">Đo thêm accuracy theo từng clip trước và sau khi chỉnh (rẻ, chỉ CPU).</w:t>
      </w:r>
    </w:p>
    <w:p>
      <w:pPr>
        <w:pStyle w:val="ListParagraph"/>
        <w:numPr>
          <w:ilvl w:val="0"/>
          <w:numId w:val="6"/>
        </w:numPr>
        <w:spacing w:after="60"/>
      </w:pPr>
      <w:r>
        <w:t xml:space="preserve">Nếu nhắm cao hơn: train probe với loss cân bằng lớp và head verb–noun có cấu trúc (cần encode lại tập train và khoảng vài chục giờ GPU).</w:t>
      </w:r>
    </w:p>
    <w:p>
      <w:pPr>
        <w:pStyle w:val="ListParagraph"/>
        <w:numPr>
          <w:ilvl w:val="0"/>
          <w:numId w:val="6"/>
        </w:numPr>
        <w:spacing w:after="60"/>
      </w:pPr>
      <w:r>
        <w:t xml:space="preserve">Tuỳ chọn: chạy ViT-g ở giao thức chuẩn để có đủ bảng kết quả.</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b634874afbafcad43016b7f4fea7bb99ab6f826.png"/><Relationship Id="rId9" Type="http://schemas.openxmlformats.org/officeDocument/2006/relationships/image" Target="media/59402ac07106b1eb9e0c24399f7dd9f1591915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chứng và cải tiến V-JEPA 2 trên EPIC-KITCHENS-100</dc:title>
  <dc:creator>Testing-And-Research-VJEPA</dc:creator>
  <cp:lastModifiedBy>Un-named</cp:lastModifiedBy>
  <cp:revision>1</cp:revision>
  <dcterms:created xsi:type="dcterms:W3CDTF">2026-10-12T14:59:36.050Z</dcterms:created>
  <dcterms:modified xsi:type="dcterms:W3CDTF">2026-10-12T14:59:36.050Z</dcterms:modified>
</cp:coreProperties>
</file>

<file path=docProps/custom.xml><?xml version="1.0" encoding="utf-8"?>
<Properties xmlns="http://schemas.openxmlformats.org/officeDocument/2006/custom-properties" xmlns:vt="http://schemas.openxmlformats.org/officeDocument/2006/docPropsVTypes"/>
</file>