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7AC7" w14:textId="1C6592D6" w:rsidR="00B07D58" w:rsidRPr="00B07D58" w:rsidRDefault="00B07D58" w:rsidP="00B07D58">
      <w:pPr>
        <w:jc w:val="center"/>
        <w:rPr>
          <w:rFonts w:ascii="Times New Roman" w:hAnsi="Times New Roman" w:cs="Times New Roman"/>
          <w:b/>
          <w:bCs/>
        </w:rPr>
      </w:pPr>
      <w:r w:rsidRPr="00B07D58">
        <w:rPr>
          <w:rFonts w:ascii="Times New Roman" w:hAnsi="Times New Roman" w:cs="Times New Roman"/>
          <w:b/>
          <w:bCs/>
        </w:rPr>
        <w:t>Townscape Assessment Report</w:t>
      </w:r>
    </w:p>
    <w:p w14:paraId="3C31AF8B" w14:textId="77777777" w:rsidR="006B779C" w:rsidRPr="006B779C" w:rsidRDefault="00B07D58" w:rsidP="006B779C">
      <w:pPr>
        <w:spacing w:line="276" w:lineRule="auto"/>
        <w:ind w:firstLine="576"/>
        <w:jc w:val="both"/>
        <w:rPr>
          <w:rFonts w:ascii="Times New Roman" w:hAnsi="Times New Roman" w:cs="Times New Roman"/>
          <w:sz w:val="24"/>
          <w:szCs w:val="24"/>
        </w:rPr>
      </w:pPr>
      <w:r w:rsidRPr="006B779C">
        <w:rPr>
          <w:rFonts w:ascii="Times New Roman" w:hAnsi="Times New Roman" w:cs="Times New Roman"/>
        </w:rPr>
        <w:t xml:space="preserve">This Report </w:t>
      </w:r>
      <w:r w:rsidR="006549D3" w:rsidRPr="006B779C">
        <w:rPr>
          <w:rFonts w:ascii="Times New Roman" w:hAnsi="Times New Roman" w:cs="Times New Roman"/>
        </w:rPr>
        <w:t>tells (i) what datasets were used and how they were collected, (ii) how each townscape attribute (TA1–TA9) was measured, and (iii) how the outputs relate to the 9 GLVIA3 factors</w:t>
      </w:r>
      <w:r w:rsidR="006B779C" w:rsidRPr="006B779C">
        <w:rPr>
          <w:rFonts w:ascii="Times New Roman" w:hAnsi="Times New Roman" w:cs="Times New Roman"/>
        </w:rPr>
        <w:t xml:space="preserve">. </w:t>
      </w:r>
      <w:r w:rsidR="006B779C" w:rsidRPr="006B779C">
        <w:rPr>
          <w:rFonts w:ascii="Times New Roman" w:hAnsi="Times New Roman" w:cs="Times New Roman"/>
          <w:sz w:val="24"/>
          <w:szCs w:val="24"/>
        </w:rPr>
        <w:t>We operationalised the nine GLVIA3 townscape attributes with open data and a reproducible ML+GIS workflow based on TownscapeBench. The complete report can be seen in the GitHub Repository. We summarised results as maps and statistics, using t-tests, Mann–Whitney U, Pearson r, and Cohen’s κ for validation where applicable as shown in Appendix E and F. It integrates open data to quantify nine townscape factors for Amsterdam’s Centrum and IJburg. Building form and street structure were derived from 3DBAG and OSM, with terrain from AHN and water, land use, and trees from public sources. Street‐level enclosure indicates a largely moderate urban canyon effect in the canal belt. Topography shows negligible control on height because the terrain is flat. Grain metrics separate the historic core from the planned district, with smaller plots and greater frontage in Centrum. Spacematrix indicators confirm a compact fabric with moderate coverage and relatively high intensity. Land-use composition is dominated by built areas and water, with green spaces more dispersed.</w:t>
      </w:r>
    </w:p>
    <w:p w14:paraId="59283CD7" w14:textId="77777777" w:rsidR="006B779C" w:rsidRPr="006B779C" w:rsidRDefault="006B779C" w:rsidP="006B779C">
      <w:pPr>
        <w:spacing w:line="276" w:lineRule="auto"/>
        <w:ind w:firstLine="576"/>
        <w:jc w:val="both"/>
        <w:rPr>
          <w:rFonts w:ascii="Times New Roman" w:hAnsi="Times New Roman" w:cs="Times New Roman"/>
          <w:sz w:val="24"/>
          <w:szCs w:val="24"/>
        </w:rPr>
      </w:pPr>
      <w:r w:rsidRPr="006B779C">
        <w:rPr>
          <w:rFonts w:ascii="Times New Roman" w:hAnsi="Times New Roman" w:cs="Times New Roman"/>
          <w:sz w:val="24"/>
          <w:szCs w:val="24"/>
        </w:rPr>
        <w:t>Water strongly frames the street network spatially, yet proximity to canals does not alone raise enclosure. Vegetation along streets could not be fully evidenced due to a transient tree feed, but the method supports trees-per-kilometre diagnostics. Open-space mapping shows that larger, more open cells tend to be less central in the network. Connectivity analysis highlights high intersection density and clear strategic routes within the historic grid. Taken together, the metrics provide a transparent, reproducible account of context, form, function, and accessibility. They align with GLVIA3 by linking measurable spatial structure to experienced character and by distinguishing historic fine-grain morphology from more recent, coarser development.</w:t>
      </w:r>
    </w:p>
    <w:p w14:paraId="5FECB347" w14:textId="245A4CA7" w:rsidR="006549D3" w:rsidRPr="00B07D58" w:rsidRDefault="006549D3" w:rsidP="00B07D58">
      <w:pPr>
        <w:pStyle w:val="ListParagraph"/>
        <w:numPr>
          <w:ilvl w:val="0"/>
          <w:numId w:val="18"/>
        </w:numPr>
        <w:rPr>
          <w:rFonts w:ascii="Times New Roman" w:hAnsi="Times New Roman" w:cs="Times New Roman"/>
          <w:b/>
          <w:bCs/>
        </w:rPr>
      </w:pPr>
      <w:r w:rsidRPr="00B07D58">
        <w:rPr>
          <w:rFonts w:ascii="Times New Roman" w:hAnsi="Times New Roman" w:cs="Times New Roman"/>
          <w:b/>
          <w:bCs/>
        </w:rPr>
        <w:t>Study area, data collection &amp; processing</w:t>
      </w:r>
    </w:p>
    <w:p w14:paraId="16A68768" w14:textId="6A55A020" w:rsidR="006549D3" w:rsidRPr="006549D3" w:rsidRDefault="006549D3" w:rsidP="006549D3">
      <w:pPr>
        <w:rPr>
          <w:rFonts w:ascii="Times New Roman" w:hAnsi="Times New Roman" w:cs="Times New Roman"/>
        </w:rPr>
      </w:pPr>
      <w:r w:rsidRPr="006549D3">
        <w:rPr>
          <w:rFonts w:ascii="Times New Roman" w:hAnsi="Times New Roman" w:cs="Times New Roman"/>
        </w:rPr>
        <w:t>Two contrasting Amsterdam districts were used to demonstrate metrics: Centrum (historic fine grain) and IJburg – Haveneiland (planned coarse grain). AOI boundaries were geocoded and projected to EPSG:28992 (RD New).</w:t>
      </w:r>
    </w:p>
    <w:p w14:paraId="0DA567BE" w14:textId="6AB25901" w:rsidR="006549D3" w:rsidRPr="006549D3" w:rsidRDefault="00610DA7" w:rsidP="006549D3">
      <w:pPr>
        <w:rPr>
          <w:rFonts w:ascii="Times New Roman" w:hAnsi="Times New Roman" w:cs="Times New Roman"/>
        </w:rPr>
      </w:pPr>
      <w:r>
        <w:rPr>
          <w:rFonts w:ascii="Times New Roman" w:hAnsi="Times New Roman" w:cs="Times New Roman"/>
          <w:b/>
          <w:bCs/>
        </w:rPr>
        <w:t>1.1</w:t>
      </w:r>
      <w:r>
        <w:rPr>
          <w:rFonts w:ascii="Times New Roman" w:hAnsi="Times New Roman" w:cs="Times New Roman"/>
          <w:b/>
          <w:bCs/>
        </w:rPr>
        <w:tab/>
      </w:r>
      <w:r w:rsidR="00B07D58">
        <w:rPr>
          <w:rFonts w:ascii="Times New Roman" w:hAnsi="Times New Roman" w:cs="Times New Roman"/>
          <w:b/>
          <w:bCs/>
        </w:rPr>
        <w:t xml:space="preserve">Data source: </w:t>
      </w:r>
      <w:r w:rsidR="006549D3" w:rsidRPr="006549D3">
        <w:rPr>
          <w:rFonts w:ascii="Times New Roman" w:hAnsi="Times New Roman" w:cs="Times New Roman"/>
          <w:b/>
          <w:bCs/>
        </w:rPr>
        <w:t xml:space="preserve">Open datasets </w:t>
      </w:r>
    </w:p>
    <w:p w14:paraId="1D899807" w14:textId="77777777"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t>Buildings / heights:</w:t>
      </w:r>
      <w:r w:rsidRPr="006549D3">
        <w:rPr>
          <w:rFonts w:ascii="Times New Roman" w:hAnsi="Times New Roman" w:cs="Times New Roman"/>
        </w:rPr>
        <w:t xml:space="preserve"> 3DBAG LoD1.3 via WFS (fallback: OSM building=*). Used building footprints and height attributes; heights were also estimated as floors×3.0 m where only floor counts existed.</w:t>
      </w:r>
    </w:p>
    <w:p w14:paraId="4299FA44" w14:textId="77777777"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t>Street network:</w:t>
      </w:r>
      <w:r w:rsidRPr="006549D3">
        <w:rPr>
          <w:rFonts w:ascii="Times New Roman" w:hAnsi="Times New Roman" w:cs="Times New Roman"/>
        </w:rPr>
        <w:t xml:space="preserve"> OSMnx pedestrian graph from OpenStreetMap; edges re-projected to RD New with edge lengths.</w:t>
      </w:r>
    </w:p>
    <w:p w14:paraId="2822E59C" w14:textId="77777777"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t>Terrain:</w:t>
      </w:r>
      <w:r w:rsidRPr="006549D3">
        <w:rPr>
          <w:rFonts w:ascii="Times New Roman" w:hAnsi="Times New Roman" w:cs="Times New Roman"/>
        </w:rPr>
        <w:t xml:space="preserve"> AHN DTM (WCS). Clipped to AOI and sampled under building footprints for slope (Horn).</w:t>
      </w:r>
    </w:p>
    <w:p w14:paraId="5DCF6285" w14:textId="77777777"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t>Land-use:</w:t>
      </w:r>
      <w:r w:rsidRPr="006549D3">
        <w:rPr>
          <w:rFonts w:ascii="Times New Roman" w:hAnsi="Times New Roman" w:cs="Times New Roman"/>
        </w:rPr>
        <w:t xml:space="preserve"> CBS ELU WFS (when the service responded); </w:t>
      </w:r>
      <w:r w:rsidRPr="006549D3">
        <w:rPr>
          <w:rFonts w:ascii="Times New Roman" w:hAnsi="Times New Roman" w:cs="Times New Roman"/>
          <w:b/>
          <w:bCs/>
        </w:rPr>
        <w:t>fallback</w:t>
      </w:r>
      <w:r w:rsidRPr="006549D3">
        <w:rPr>
          <w:rFonts w:ascii="Times New Roman" w:hAnsi="Times New Roman" w:cs="Times New Roman"/>
        </w:rPr>
        <w:t>: OSM land-use tags (landuse, natural, leisure) harmonised to {built, water, green, other}.</w:t>
      </w:r>
    </w:p>
    <w:p w14:paraId="780361C7" w14:textId="77777777"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t>Water:</w:t>
      </w:r>
      <w:r w:rsidRPr="006549D3">
        <w:rPr>
          <w:rFonts w:ascii="Times New Roman" w:hAnsi="Times New Roman" w:cs="Times New Roman"/>
        </w:rPr>
        <w:t xml:space="preserve"> OSM natural=water, waterway=*, dissolved to water polygons.</w:t>
      </w:r>
    </w:p>
    <w:p w14:paraId="34CB0ADA" w14:textId="77777777"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t>Trees:</w:t>
      </w:r>
      <w:r w:rsidRPr="006549D3">
        <w:rPr>
          <w:rFonts w:ascii="Times New Roman" w:hAnsi="Times New Roman" w:cs="Times New Roman"/>
        </w:rPr>
        <w:t xml:space="preserve"> Amsterdam Trees API GeoJSON (nearest-edge match within 20 m). If the API timed out, TA7 values are NA and the map just draws the network.</w:t>
      </w:r>
    </w:p>
    <w:p w14:paraId="096AB53E" w14:textId="01E10863" w:rsidR="006549D3" w:rsidRPr="006549D3" w:rsidRDefault="006549D3" w:rsidP="006549D3">
      <w:pPr>
        <w:numPr>
          <w:ilvl w:val="0"/>
          <w:numId w:val="1"/>
        </w:numPr>
        <w:rPr>
          <w:rFonts w:ascii="Times New Roman" w:hAnsi="Times New Roman" w:cs="Times New Roman"/>
        </w:rPr>
      </w:pPr>
      <w:r w:rsidRPr="006549D3">
        <w:rPr>
          <w:rFonts w:ascii="Times New Roman" w:hAnsi="Times New Roman" w:cs="Times New Roman"/>
          <w:b/>
          <w:bCs/>
        </w:rPr>
        <w:lastRenderedPageBreak/>
        <w:t>Reference outputs:</w:t>
      </w:r>
      <w:r w:rsidRPr="006549D3">
        <w:rPr>
          <w:rFonts w:ascii="Times New Roman" w:hAnsi="Times New Roman" w:cs="Times New Roman"/>
        </w:rPr>
        <w:t xml:space="preserve"> All layers were written to a single GeoPackage for audit; summary numbers are </w:t>
      </w:r>
      <w:r w:rsidR="00610DA7" w:rsidRPr="00CB50AA">
        <w:rPr>
          <w:rFonts w:ascii="Times New Roman" w:hAnsi="Times New Roman" w:cs="Times New Roman"/>
        </w:rPr>
        <w:t>Appendix 4.</w:t>
      </w:r>
      <w:r w:rsidRPr="006549D3">
        <w:rPr>
          <w:rFonts w:ascii="Times New Roman" w:hAnsi="Times New Roman" w:cs="Times New Roman"/>
        </w:rPr>
        <w:br/>
      </w:r>
    </w:p>
    <w:p w14:paraId="5DB7BE66"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1) TA1 — Context / setting (relationship to wider landscape)</w:t>
      </w:r>
    </w:p>
    <w:p w14:paraId="6D1035B4" w14:textId="477271B5" w:rsidR="006549D3" w:rsidRPr="006549D3" w:rsidRDefault="006549D3" w:rsidP="006549D3">
      <w:pPr>
        <w:rPr>
          <w:rFonts w:ascii="Times New Roman" w:hAnsi="Times New Roman" w:cs="Times New Roman"/>
        </w:rPr>
      </w:pPr>
      <w:r w:rsidRPr="006549D3">
        <w:rPr>
          <w:rFonts w:ascii="Times New Roman" w:hAnsi="Times New Roman" w:cs="Times New Roman"/>
        </w:rPr>
        <w:t xml:space="preserve"> </w:t>
      </w:r>
      <w:r w:rsidRPr="006549D3">
        <w:rPr>
          <w:rFonts w:ascii="Times New Roman" w:hAnsi="Times New Roman" w:cs="Times New Roman"/>
          <w:b/>
          <w:bCs/>
        </w:rPr>
        <w:t>Street Enclosure Index (EI)</w:t>
      </w:r>
      <w:r w:rsidRPr="006549D3">
        <w:rPr>
          <w:rFonts w:ascii="Times New Roman" w:hAnsi="Times New Roman" w:cs="Times New Roman"/>
        </w:rPr>
        <w:t xml:space="preserve"> per street segment</w:t>
      </w:r>
      <w:r w:rsidR="00CB50AA">
        <w:rPr>
          <w:rFonts w:ascii="Times New Roman" w:hAnsi="Times New Roman" w:cs="Times New Roman"/>
        </w:rPr>
        <w:t xml:space="preserve">, </w:t>
      </w:r>
      <w:r w:rsidRPr="006549D3">
        <w:rPr>
          <w:rFonts w:ascii="Times New Roman" w:hAnsi="Times New Roman" w:cs="Times New Roman"/>
        </w:rPr>
        <w:t>EI = median façade “height signal” seen by a 20 m offset sampler on both sides (proxy for height-to-width).</w:t>
      </w:r>
    </w:p>
    <w:p w14:paraId="21E934C0" w14:textId="1408CD87" w:rsidR="006549D3" w:rsidRPr="006549D3" w:rsidRDefault="00CB50AA" w:rsidP="006549D3">
      <w:pPr>
        <w:rPr>
          <w:rFonts w:ascii="Times New Roman" w:hAnsi="Times New Roman" w:cs="Times New Roman"/>
        </w:rPr>
      </w:pPr>
      <w:r>
        <w:rPr>
          <w:rFonts w:ascii="Times New Roman" w:hAnsi="Times New Roman" w:cs="Times New Roman"/>
          <w:b/>
          <w:bCs/>
        </w:rPr>
        <w:t>Data source:</w:t>
      </w:r>
    </w:p>
    <w:p w14:paraId="0A99750E" w14:textId="77777777" w:rsidR="006549D3" w:rsidRPr="006549D3" w:rsidRDefault="006549D3" w:rsidP="006549D3">
      <w:pPr>
        <w:numPr>
          <w:ilvl w:val="0"/>
          <w:numId w:val="2"/>
        </w:numPr>
        <w:rPr>
          <w:rFonts w:ascii="Times New Roman" w:hAnsi="Times New Roman" w:cs="Times New Roman"/>
        </w:rPr>
      </w:pPr>
      <w:r w:rsidRPr="006549D3">
        <w:rPr>
          <w:rFonts w:ascii="Times New Roman" w:hAnsi="Times New Roman" w:cs="Times New Roman"/>
        </w:rPr>
        <w:t>Buffers were cast along both sides of each OSMnx edge.</w:t>
      </w:r>
    </w:p>
    <w:p w14:paraId="3C2C629E" w14:textId="77777777" w:rsidR="006549D3" w:rsidRPr="006549D3" w:rsidRDefault="006549D3" w:rsidP="006549D3">
      <w:pPr>
        <w:numPr>
          <w:ilvl w:val="0"/>
          <w:numId w:val="2"/>
        </w:numPr>
        <w:rPr>
          <w:rFonts w:ascii="Times New Roman" w:hAnsi="Times New Roman" w:cs="Times New Roman"/>
        </w:rPr>
      </w:pPr>
      <w:r w:rsidRPr="006549D3">
        <w:rPr>
          <w:rFonts w:ascii="Times New Roman" w:hAnsi="Times New Roman" w:cs="Times New Roman"/>
        </w:rPr>
        <w:t>For each buffer, intersected building footprints and took a robust height statistic (median).</w:t>
      </w:r>
    </w:p>
    <w:p w14:paraId="0DD01AA6" w14:textId="77777777" w:rsidR="006549D3" w:rsidRDefault="006549D3" w:rsidP="006549D3">
      <w:pPr>
        <w:numPr>
          <w:ilvl w:val="0"/>
          <w:numId w:val="2"/>
        </w:numPr>
        <w:rPr>
          <w:rFonts w:ascii="Times New Roman" w:hAnsi="Times New Roman" w:cs="Times New Roman"/>
        </w:rPr>
      </w:pPr>
      <w:r w:rsidRPr="006549D3">
        <w:rPr>
          <w:rFonts w:ascii="Times New Roman" w:hAnsi="Times New Roman" w:cs="Times New Roman"/>
        </w:rPr>
        <w:t xml:space="preserve">Near-water vs far-from-water comparison used the water polygons (≤50 m threshold) and a two-sample </w:t>
      </w:r>
      <w:r w:rsidRPr="006549D3">
        <w:rPr>
          <w:rFonts w:ascii="Times New Roman" w:hAnsi="Times New Roman" w:cs="Times New Roman"/>
          <w:i/>
          <w:iCs/>
        </w:rPr>
        <w:t>t</w:t>
      </w:r>
      <w:r w:rsidRPr="006549D3">
        <w:rPr>
          <w:rFonts w:ascii="Times New Roman" w:hAnsi="Times New Roman" w:cs="Times New Roman"/>
        </w:rPr>
        <w:t>-test.</w:t>
      </w:r>
    </w:p>
    <w:p w14:paraId="6A351F2B" w14:textId="0511B055" w:rsidR="00B655DF" w:rsidRPr="00711365" w:rsidRDefault="00B655DF" w:rsidP="00B655DF">
      <w:pPr>
        <w:rPr>
          <w:rFonts w:ascii="Times New Roman" w:hAnsi="Times New Roman" w:cs="Times New Roman"/>
          <w:b/>
          <w:bCs/>
        </w:rPr>
      </w:pPr>
      <w:r w:rsidRPr="00711365">
        <w:rPr>
          <w:rFonts w:ascii="Times New Roman" w:hAnsi="Times New Roman" w:cs="Times New Roman"/>
          <w:b/>
          <w:bCs/>
        </w:rPr>
        <w:t>Analysis</w:t>
      </w:r>
    </w:p>
    <w:p w14:paraId="039AFE37" w14:textId="310B6DFF" w:rsidR="006549D3" w:rsidRPr="00711365" w:rsidRDefault="006549D3" w:rsidP="00B655DF">
      <w:pPr>
        <w:pStyle w:val="ListParagraph"/>
        <w:numPr>
          <w:ilvl w:val="0"/>
          <w:numId w:val="19"/>
        </w:numPr>
        <w:rPr>
          <w:rFonts w:ascii="Times New Roman" w:hAnsi="Times New Roman" w:cs="Times New Roman"/>
        </w:rPr>
      </w:pPr>
      <w:r w:rsidRPr="00711365">
        <w:rPr>
          <w:rFonts w:ascii="Times New Roman" w:hAnsi="Times New Roman" w:cs="Times New Roman"/>
        </w:rPr>
        <w:t>This maps the setting character felt along streets and shows whether landscape edges (canals) modify the perceived enclosure. (In Centrum, effect was negligible.)</w:t>
      </w:r>
    </w:p>
    <w:p w14:paraId="12463A08" w14:textId="73E5C9C6" w:rsidR="009306F5" w:rsidRPr="00711365" w:rsidRDefault="00B655DF" w:rsidP="00B655DF">
      <w:pPr>
        <w:pStyle w:val="ListParagraph"/>
        <w:numPr>
          <w:ilvl w:val="0"/>
          <w:numId w:val="19"/>
        </w:numPr>
        <w:rPr>
          <w:rFonts w:ascii="Times New Roman" w:hAnsi="Times New Roman" w:cs="Times New Roman"/>
        </w:rPr>
      </w:pPr>
      <w:r w:rsidRPr="00711365">
        <w:rPr>
          <w:rFonts w:ascii="Times New Roman" w:hAnsi="Times New Roman" w:cs="Times New Roman"/>
        </w:rPr>
        <w:t>T</w:t>
      </w:r>
      <w:r w:rsidR="009306F5" w:rsidRPr="00711365">
        <w:rPr>
          <w:rFonts w:ascii="Times New Roman" w:hAnsi="Times New Roman" w:cs="Times New Roman"/>
        </w:rPr>
        <w:t>he street network coloured by an enclosure index (EI ≈ building height / 20 m buffer). Warm segments are “canyon-like” streets; cooler ones are more open.</w:t>
      </w:r>
    </w:p>
    <w:p w14:paraId="76D73E0E" w14:textId="48D3159C" w:rsidR="009306F5" w:rsidRPr="00711365" w:rsidRDefault="009306F5" w:rsidP="009306F5">
      <w:pPr>
        <w:numPr>
          <w:ilvl w:val="0"/>
          <w:numId w:val="14"/>
        </w:numPr>
        <w:rPr>
          <w:rFonts w:ascii="Times New Roman" w:hAnsi="Times New Roman" w:cs="Times New Roman"/>
        </w:rPr>
      </w:pPr>
      <w:r w:rsidRPr="00711365">
        <w:rPr>
          <w:rFonts w:ascii="Times New Roman" w:hAnsi="Times New Roman" w:cs="Times New Roman"/>
          <w:noProof/>
        </w:rPr>
        <w:drawing>
          <wp:anchor distT="0" distB="0" distL="114300" distR="114300" simplePos="0" relativeHeight="251658240" behindDoc="0" locked="0" layoutInCell="1" allowOverlap="1" wp14:anchorId="6A247B2E" wp14:editId="21B7BBDD">
            <wp:simplePos x="0" y="0"/>
            <wp:positionH relativeFrom="column">
              <wp:posOffset>3408218</wp:posOffset>
            </wp:positionH>
            <wp:positionV relativeFrom="paragraph">
              <wp:posOffset>123215</wp:posOffset>
            </wp:positionV>
            <wp:extent cx="2649301" cy="2033625"/>
            <wp:effectExtent l="0" t="0" r="0" b="5080"/>
            <wp:wrapSquare wrapText="bothSides"/>
            <wp:docPr id="304627037" name="Picture 1" descr="A blue and green outline of 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7037" name="Picture 1" descr="A blue and green outline of a c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9301" cy="2033625"/>
                    </a:xfrm>
                    <a:prstGeom prst="rect">
                      <a:avLst/>
                    </a:prstGeom>
                    <a:noFill/>
                    <a:ln>
                      <a:noFill/>
                    </a:ln>
                  </pic:spPr>
                </pic:pic>
              </a:graphicData>
            </a:graphic>
          </wp:anchor>
        </w:drawing>
      </w:r>
      <w:r w:rsidRPr="00711365">
        <w:rPr>
          <w:rFonts w:ascii="Times New Roman" w:hAnsi="Times New Roman" w:cs="Times New Roman"/>
        </w:rPr>
        <w:t>Streets are mostly low–moderately enclosed (EI ~0.4–1.2), with a few canal-ring corridors more enclosed (dark strokes).</w:t>
      </w:r>
    </w:p>
    <w:p w14:paraId="3A749DDE" w14:textId="653F27A1" w:rsidR="009306F5" w:rsidRPr="00711365" w:rsidRDefault="009306F5" w:rsidP="009306F5">
      <w:pPr>
        <w:numPr>
          <w:ilvl w:val="0"/>
          <w:numId w:val="14"/>
        </w:numPr>
        <w:rPr>
          <w:rFonts w:ascii="Times New Roman" w:hAnsi="Times New Roman" w:cs="Times New Roman"/>
        </w:rPr>
      </w:pPr>
      <w:r w:rsidRPr="00711365">
        <w:rPr>
          <w:rFonts w:ascii="Times New Roman" w:hAnsi="Times New Roman" w:cs="Times New Roman"/>
        </w:rPr>
        <w:t>Proximity to water does not materially change enclosure in this AOI:</w:t>
      </w:r>
      <w:r w:rsidRPr="00711365">
        <w:rPr>
          <w:rFonts w:ascii="Times New Roman" w:hAnsi="Times New Roman" w:cs="Times New Roman"/>
        </w:rPr>
        <w:br/>
      </w:r>
      <w:r w:rsidRPr="00711365">
        <w:rPr>
          <w:rFonts w:ascii="Times New Roman" w:hAnsi="Times New Roman" w:cs="Times New Roman"/>
          <w:i/>
          <w:iCs/>
        </w:rPr>
        <w:t>t</w:t>
      </w:r>
      <w:r w:rsidRPr="00711365">
        <w:rPr>
          <w:rFonts w:ascii="Times New Roman" w:hAnsi="Times New Roman" w:cs="Times New Roman"/>
        </w:rPr>
        <w:t xml:space="preserve"> = −0.159, </w:t>
      </w:r>
      <w:r w:rsidRPr="00711365">
        <w:rPr>
          <w:rFonts w:ascii="Times New Roman" w:hAnsi="Times New Roman" w:cs="Times New Roman"/>
          <w:i/>
          <w:iCs/>
        </w:rPr>
        <w:t>p</w:t>
      </w:r>
      <w:r w:rsidRPr="00711365">
        <w:rPr>
          <w:rFonts w:ascii="Times New Roman" w:hAnsi="Times New Roman" w:cs="Times New Roman"/>
        </w:rPr>
        <w:t xml:space="preserve"> = 0.874, effect d = −0.007 (negligible).</w:t>
      </w:r>
      <w:r w:rsidRPr="00711365">
        <w:rPr>
          <w:rFonts w:ascii="Times New Roman" w:hAnsi="Times New Roman" w:cs="Times New Roman"/>
        </w:rPr>
        <w:br/>
        <w:t>(Amsterdam’s canals tend to have consistent building lines on both banks.)</w:t>
      </w:r>
    </w:p>
    <w:p w14:paraId="26D90E04" w14:textId="4C1B9D63" w:rsidR="009306F5" w:rsidRPr="00711365" w:rsidRDefault="00711365" w:rsidP="00711365">
      <w:pPr>
        <w:pStyle w:val="ListParagraph"/>
        <w:numPr>
          <w:ilvl w:val="0"/>
          <w:numId w:val="14"/>
        </w:numPr>
        <w:rPr>
          <w:rFonts w:ascii="Times New Roman" w:hAnsi="Times New Roman" w:cs="Times New Roman"/>
        </w:rPr>
      </w:pPr>
      <w:r w:rsidRPr="00711365">
        <w:rPr>
          <w:rFonts w:ascii="Times New Roman" w:hAnsi="Times New Roman" w:cs="Times New Roman"/>
        </w:rPr>
        <w:t xml:space="preserve">It </w:t>
      </w:r>
      <w:r w:rsidR="009306F5" w:rsidRPr="00711365">
        <w:rPr>
          <w:rFonts w:ascii="Times New Roman" w:hAnsi="Times New Roman" w:cs="Times New Roman"/>
        </w:rPr>
        <w:t>captures the urban setting/character along streets and how edges (canals) shape the feel of the public realm.</w:t>
      </w:r>
    </w:p>
    <w:p w14:paraId="5440F7F2"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2) TA2 — Topography and its relationship to urban form</w:t>
      </w:r>
    </w:p>
    <w:p w14:paraId="5B74F407" w14:textId="327E3116" w:rsidR="006549D3" w:rsidRPr="00711365" w:rsidRDefault="006549D3" w:rsidP="006549D3">
      <w:pPr>
        <w:rPr>
          <w:rFonts w:ascii="Times New Roman" w:hAnsi="Times New Roman" w:cs="Times New Roman"/>
        </w:rPr>
      </w:pPr>
      <w:r w:rsidRPr="00711365">
        <w:rPr>
          <w:rFonts w:ascii="Times New Roman" w:hAnsi="Times New Roman" w:cs="Times New Roman"/>
        </w:rPr>
        <w:t>Correlation between terrain slope (°) and building height (m).</w:t>
      </w:r>
    </w:p>
    <w:p w14:paraId="30C286B6" w14:textId="64FD9350" w:rsidR="006549D3" w:rsidRPr="006549D3" w:rsidRDefault="00711365" w:rsidP="006549D3">
      <w:pPr>
        <w:rPr>
          <w:rFonts w:ascii="Times New Roman" w:hAnsi="Times New Roman" w:cs="Times New Roman"/>
        </w:rPr>
      </w:pPr>
      <w:r>
        <w:rPr>
          <w:rFonts w:ascii="Times New Roman" w:hAnsi="Times New Roman" w:cs="Times New Roman"/>
          <w:b/>
          <w:bCs/>
        </w:rPr>
        <w:t>Data Source</w:t>
      </w:r>
    </w:p>
    <w:p w14:paraId="31B6C99D" w14:textId="1E68BDD4" w:rsidR="006549D3" w:rsidRPr="006549D3" w:rsidRDefault="006549D3" w:rsidP="006549D3">
      <w:pPr>
        <w:numPr>
          <w:ilvl w:val="0"/>
          <w:numId w:val="3"/>
        </w:numPr>
        <w:rPr>
          <w:rFonts w:ascii="Times New Roman" w:hAnsi="Times New Roman" w:cs="Times New Roman"/>
        </w:rPr>
      </w:pPr>
      <w:r w:rsidRPr="006549D3">
        <w:rPr>
          <w:rFonts w:ascii="Times New Roman" w:hAnsi="Times New Roman" w:cs="Times New Roman"/>
        </w:rPr>
        <w:t>Sampled AHN DTM inside each footprint; slope by Horn kernel.</w:t>
      </w:r>
    </w:p>
    <w:p w14:paraId="4C61492D" w14:textId="3655755D" w:rsidR="006549D3" w:rsidRPr="006549D3" w:rsidRDefault="006549D3" w:rsidP="006549D3">
      <w:pPr>
        <w:numPr>
          <w:ilvl w:val="0"/>
          <w:numId w:val="3"/>
        </w:numPr>
        <w:rPr>
          <w:rFonts w:ascii="Times New Roman" w:hAnsi="Times New Roman" w:cs="Times New Roman"/>
        </w:rPr>
      </w:pPr>
      <w:r w:rsidRPr="006549D3">
        <w:rPr>
          <w:rFonts w:ascii="Times New Roman" w:hAnsi="Times New Roman" w:cs="Times New Roman"/>
        </w:rPr>
        <w:t>Joined to building height (3DBAG or floors×3 m).</w:t>
      </w:r>
    </w:p>
    <w:p w14:paraId="4B412594" w14:textId="48DED896" w:rsidR="006549D3" w:rsidRDefault="006549D3" w:rsidP="006549D3">
      <w:pPr>
        <w:numPr>
          <w:ilvl w:val="0"/>
          <w:numId w:val="3"/>
        </w:numPr>
        <w:rPr>
          <w:rFonts w:ascii="Times New Roman" w:hAnsi="Times New Roman" w:cs="Times New Roman"/>
        </w:rPr>
      </w:pPr>
      <w:r w:rsidRPr="006549D3">
        <w:rPr>
          <w:rFonts w:ascii="Times New Roman" w:hAnsi="Times New Roman" w:cs="Times New Roman"/>
        </w:rPr>
        <w:t xml:space="preserve">Pearson correlation </w:t>
      </w:r>
      <w:r w:rsidRPr="006549D3">
        <w:rPr>
          <w:rFonts w:ascii="Times New Roman" w:hAnsi="Times New Roman" w:cs="Times New Roman"/>
          <w:i/>
          <w:iCs/>
        </w:rPr>
        <w:t>r(slope, height)</w:t>
      </w:r>
      <w:r w:rsidRPr="006549D3">
        <w:rPr>
          <w:rFonts w:ascii="Times New Roman" w:hAnsi="Times New Roman" w:cs="Times New Roman"/>
        </w:rPr>
        <w:t xml:space="preserve"> and a diagnostic scatter.</w:t>
      </w:r>
    </w:p>
    <w:p w14:paraId="55FF3A62" w14:textId="64568D5D" w:rsidR="00711365" w:rsidRPr="00711365" w:rsidRDefault="00711365" w:rsidP="00711365">
      <w:pPr>
        <w:rPr>
          <w:rFonts w:ascii="Times New Roman" w:hAnsi="Times New Roman" w:cs="Times New Roman"/>
          <w:b/>
          <w:bCs/>
        </w:rPr>
      </w:pPr>
      <w:r w:rsidRPr="009E5F73">
        <w:rPr>
          <w:noProof/>
        </w:rPr>
        <w:lastRenderedPageBreak/>
        <w:drawing>
          <wp:anchor distT="0" distB="0" distL="114300" distR="114300" simplePos="0" relativeHeight="251659264" behindDoc="0" locked="0" layoutInCell="1" allowOverlap="1" wp14:anchorId="6DB8C8AE" wp14:editId="762C6F53">
            <wp:simplePos x="0" y="0"/>
            <wp:positionH relativeFrom="column">
              <wp:posOffset>3730625</wp:posOffset>
            </wp:positionH>
            <wp:positionV relativeFrom="paragraph">
              <wp:posOffset>153035</wp:posOffset>
            </wp:positionV>
            <wp:extent cx="2559758" cy="2121408"/>
            <wp:effectExtent l="0" t="0" r="0" b="0"/>
            <wp:wrapSquare wrapText="bothSides"/>
            <wp:docPr id="2083803615" name="Picture 2" descr="A graph of a 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03615" name="Picture 2" descr="A graph of a slop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559758" cy="2121408"/>
                    </a:xfrm>
                    <a:prstGeom prst="rect">
                      <a:avLst/>
                    </a:prstGeom>
                    <a:noFill/>
                    <a:ln>
                      <a:noFill/>
                    </a:ln>
                  </pic:spPr>
                </pic:pic>
              </a:graphicData>
            </a:graphic>
          </wp:anchor>
        </w:drawing>
      </w:r>
      <w:r>
        <w:rPr>
          <w:rFonts w:ascii="Times New Roman" w:hAnsi="Times New Roman" w:cs="Times New Roman"/>
          <w:b/>
          <w:bCs/>
        </w:rPr>
        <w:t>Analysis</w:t>
      </w:r>
    </w:p>
    <w:p w14:paraId="1D4B7DA1" w14:textId="61CF2F4D" w:rsidR="006549D3" w:rsidRPr="00711365" w:rsidRDefault="006549D3" w:rsidP="00711365">
      <w:pPr>
        <w:pStyle w:val="ListParagraph"/>
        <w:numPr>
          <w:ilvl w:val="0"/>
          <w:numId w:val="20"/>
        </w:numPr>
        <w:rPr>
          <w:rFonts w:ascii="Times New Roman" w:hAnsi="Times New Roman" w:cs="Times New Roman"/>
        </w:rPr>
      </w:pPr>
      <w:r w:rsidRPr="00711365">
        <w:rPr>
          <w:rFonts w:ascii="Times New Roman" w:hAnsi="Times New Roman" w:cs="Times New Roman"/>
        </w:rPr>
        <w:t xml:space="preserve">Tests whether relief controls building form. In Amsterdam’s flat terrain, it doesn’t (weak negative </w:t>
      </w:r>
      <w:r w:rsidRPr="00711365">
        <w:rPr>
          <w:rFonts w:ascii="Times New Roman" w:hAnsi="Times New Roman" w:cs="Times New Roman"/>
          <w:i/>
          <w:iCs/>
        </w:rPr>
        <w:t>r</w:t>
      </w:r>
      <w:r w:rsidRPr="00711365">
        <w:rPr>
          <w:rFonts w:ascii="Times New Roman" w:hAnsi="Times New Roman" w:cs="Times New Roman"/>
        </w:rPr>
        <w:t>).</w:t>
      </w:r>
    </w:p>
    <w:p w14:paraId="5B5CC747" w14:textId="37B9F1CB" w:rsidR="009306F5" w:rsidRPr="00711365" w:rsidRDefault="009306F5" w:rsidP="00711365">
      <w:pPr>
        <w:pStyle w:val="ListParagraph"/>
        <w:numPr>
          <w:ilvl w:val="0"/>
          <w:numId w:val="20"/>
        </w:numPr>
        <w:rPr>
          <w:rFonts w:ascii="Times New Roman" w:hAnsi="Times New Roman" w:cs="Times New Roman"/>
        </w:rPr>
      </w:pPr>
      <w:r w:rsidRPr="00711365">
        <w:rPr>
          <w:rFonts w:ascii="Times New Roman" w:hAnsi="Times New Roman" w:cs="Times New Roman"/>
        </w:rPr>
        <w:t>scatter of building height vs. terrain slope from AHN DTM sampling.</w:t>
      </w:r>
    </w:p>
    <w:p w14:paraId="1155C87C" w14:textId="0B4917E1" w:rsidR="009306F5" w:rsidRPr="00711365" w:rsidRDefault="009306F5" w:rsidP="00711365">
      <w:pPr>
        <w:pStyle w:val="ListParagraph"/>
        <w:numPr>
          <w:ilvl w:val="0"/>
          <w:numId w:val="20"/>
        </w:numPr>
        <w:rPr>
          <w:rFonts w:ascii="Times New Roman" w:hAnsi="Times New Roman" w:cs="Times New Roman"/>
        </w:rPr>
      </w:pPr>
      <w:r w:rsidRPr="00711365">
        <w:rPr>
          <w:rFonts w:ascii="Times New Roman" w:hAnsi="Times New Roman" w:cs="Times New Roman"/>
        </w:rPr>
        <w:t xml:space="preserve">Pearson </w:t>
      </w:r>
      <w:r w:rsidRPr="00711365">
        <w:rPr>
          <w:rFonts w:ascii="Times New Roman" w:hAnsi="Times New Roman" w:cs="Times New Roman"/>
          <w:i/>
          <w:iCs/>
        </w:rPr>
        <w:t>r</w:t>
      </w:r>
      <w:r w:rsidRPr="00711365">
        <w:rPr>
          <w:rFonts w:ascii="Times New Roman" w:hAnsi="Times New Roman" w:cs="Times New Roman"/>
        </w:rPr>
        <w:t xml:space="preserve"> (slope, height) = −0.229 (weak negative).</w:t>
      </w:r>
    </w:p>
    <w:p w14:paraId="22F900C9" w14:textId="0E25D6DA" w:rsidR="009306F5" w:rsidRPr="00711365" w:rsidRDefault="009306F5" w:rsidP="00711365">
      <w:pPr>
        <w:pStyle w:val="ListParagraph"/>
        <w:numPr>
          <w:ilvl w:val="0"/>
          <w:numId w:val="20"/>
        </w:numPr>
        <w:rPr>
          <w:rFonts w:ascii="Times New Roman" w:hAnsi="Times New Roman" w:cs="Times New Roman"/>
        </w:rPr>
      </w:pPr>
      <w:r w:rsidRPr="00711365">
        <w:rPr>
          <w:rFonts w:ascii="Times New Roman" w:hAnsi="Times New Roman" w:cs="Times New Roman"/>
        </w:rPr>
        <w:t>Amsterdam is very flat, so height varies largely independently of slope. The vertical band at ~90° are DTM artefacts at raster edges — they don’t drive the correlation (still weak if dropped).</w:t>
      </w:r>
    </w:p>
    <w:p w14:paraId="741F3B50" w14:textId="6A46DA86" w:rsidR="006549D3" w:rsidRPr="00711365" w:rsidRDefault="00711365" w:rsidP="006549D3">
      <w:pPr>
        <w:pStyle w:val="ListParagraph"/>
        <w:numPr>
          <w:ilvl w:val="0"/>
          <w:numId w:val="20"/>
        </w:numPr>
        <w:rPr>
          <w:rFonts w:ascii="Times New Roman" w:hAnsi="Times New Roman" w:cs="Times New Roman"/>
        </w:rPr>
      </w:pPr>
      <w:r w:rsidRPr="00711365">
        <w:rPr>
          <w:rFonts w:ascii="Times New Roman" w:hAnsi="Times New Roman" w:cs="Times New Roman"/>
        </w:rPr>
        <w:t>It shows</w:t>
      </w:r>
      <w:r w:rsidR="009306F5" w:rsidRPr="00711365">
        <w:rPr>
          <w:rFonts w:ascii="Times New Roman" w:hAnsi="Times New Roman" w:cs="Times New Roman"/>
        </w:rPr>
        <w:t xml:space="preserve"> terrain has minimal influence on built form here (unlike hillside towns).</w:t>
      </w:r>
    </w:p>
    <w:p w14:paraId="6D33643F"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3) TA3 — Grain of built form &amp; historic patterns (burgage plots)</w:t>
      </w:r>
    </w:p>
    <w:p w14:paraId="6799AC36" w14:textId="3B3A2B29" w:rsidR="006549D3" w:rsidRPr="00711365" w:rsidRDefault="006549D3" w:rsidP="006549D3">
      <w:pPr>
        <w:rPr>
          <w:rFonts w:ascii="Times New Roman" w:hAnsi="Times New Roman" w:cs="Times New Roman"/>
        </w:rPr>
      </w:pPr>
      <w:r w:rsidRPr="00711365">
        <w:rPr>
          <w:rFonts w:ascii="Times New Roman" w:hAnsi="Times New Roman" w:cs="Times New Roman"/>
        </w:rPr>
        <w:t>Parcel/plot size proxy and street-frontage length per building (two complementary grain descriptors).</w:t>
      </w:r>
    </w:p>
    <w:p w14:paraId="0D70800B" w14:textId="54BBC875" w:rsidR="006549D3" w:rsidRPr="006549D3" w:rsidRDefault="00711365" w:rsidP="006549D3">
      <w:pPr>
        <w:rPr>
          <w:rFonts w:ascii="Times New Roman" w:hAnsi="Times New Roman" w:cs="Times New Roman"/>
        </w:rPr>
      </w:pPr>
      <w:r>
        <w:rPr>
          <w:rFonts w:ascii="Times New Roman" w:hAnsi="Times New Roman" w:cs="Times New Roman"/>
          <w:b/>
          <w:bCs/>
        </w:rPr>
        <w:t>Data Source</w:t>
      </w:r>
    </w:p>
    <w:p w14:paraId="2FECD31B" w14:textId="430624A5" w:rsidR="006549D3" w:rsidRPr="006549D3" w:rsidRDefault="006549D3" w:rsidP="006549D3">
      <w:pPr>
        <w:numPr>
          <w:ilvl w:val="0"/>
          <w:numId w:val="4"/>
        </w:numPr>
        <w:rPr>
          <w:rFonts w:ascii="Times New Roman" w:hAnsi="Times New Roman" w:cs="Times New Roman"/>
        </w:rPr>
      </w:pPr>
      <w:r w:rsidRPr="006549D3">
        <w:rPr>
          <w:rFonts w:ascii="Times New Roman" w:hAnsi="Times New Roman" w:cs="Times New Roman"/>
        </w:rPr>
        <w:t xml:space="preserve">In current run, the </w:t>
      </w:r>
      <w:r w:rsidRPr="006549D3">
        <w:rPr>
          <w:rFonts w:ascii="Times New Roman" w:hAnsi="Times New Roman" w:cs="Times New Roman"/>
          <w:b/>
          <w:bCs/>
        </w:rPr>
        <w:t>tessellation</w:t>
      </w:r>
      <w:r w:rsidRPr="006549D3">
        <w:rPr>
          <w:rFonts w:ascii="Times New Roman" w:hAnsi="Times New Roman" w:cs="Times New Roman"/>
        </w:rPr>
        <w:t xml:space="preserve"> (momepy) produced pseudo-plots; we compared </w:t>
      </w:r>
      <w:r w:rsidRPr="006549D3">
        <w:rPr>
          <w:rFonts w:ascii="Times New Roman" w:hAnsi="Times New Roman" w:cs="Times New Roman"/>
          <w:b/>
          <w:bCs/>
        </w:rPr>
        <w:t>plot areas</w:t>
      </w:r>
      <w:r w:rsidRPr="006549D3">
        <w:rPr>
          <w:rFonts w:ascii="Times New Roman" w:hAnsi="Times New Roman" w:cs="Times New Roman"/>
        </w:rPr>
        <w:t xml:space="preserve"> (Centrum vs IJburg) with a </w:t>
      </w:r>
      <w:r w:rsidRPr="006549D3">
        <w:rPr>
          <w:rFonts w:ascii="Times New Roman" w:hAnsi="Times New Roman" w:cs="Times New Roman"/>
          <w:b/>
          <w:bCs/>
        </w:rPr>
        <w:t>Mann–Whitney U</w:t>
      </w:r>
      <w:r w:rsidRPr="006549D3">
        <w:rPr>
          <w:rFonts w:ascii="Times New Roman" w:hAnsi="Times New Roman" w:cs="Times New Roman"/>
        </w:rPr>
        <w:t xml:space="preserve"> test.</w:t>
      </w:r>
    </w:p>
    <w:p w14:paraId="2B6B73A0" w14:textId="77777777" w:rsidR="006549D3" w:rsidRDefault="006549D3" w:rsidP="006549D3">
      <w:pPr>
        <w:numPr>
          <w:ilvl w:val="0"/>
          <w:numId w:val="4"/>
        </w:numPr>
        <w:rPr>
          <w:rFonts w:ascii="Times New Roman" w:hAnsi="Times New Roman" w:cs="Times New Roman"/>
        </w:rPr>
      </w:pPr>
      <w:r w:rsidRPr="006549D3">
        <w:rPr>
          <w:rFonts w:ascii="Times New Roman" w:hAnsi="Times New Roman" w:cs="Times New Roman"/>
        </w:rPr>
        <w:t xml:space="preserve">In the fast version, we skip Voronoi and compute </w:t>
      </w:r>
      <w:r w:rsidRPr="006549D3">
        <w:rPr>
          <w:rFonts w:ascii="Times New Roman" w:hAnsi="Times New Roman" w:cs="Times New Roman"/>
          <w:b/>
          <w:bCs/>
        </w:rPr>
        <w:t>frontage length</w:t>
      </w:r>
      <w:r w:rsidRPr="006549D3">
        <w:rPr>
          <w:rFonts w:ascii="Times New Roman" w:hAnsi="Times New Roman" w:cs="Times New Roman"/>
        </w:rPr>
        <w:t xml:space="preserve"> by intersecting each building’s boundary with a </w:t>
      </w:r>
      <w:r w:rsidRPr="006549D3">
        <w:rPr>
          <w:rFonts w:ascii="Times New Roman" w:hAnsi="Times New Roman" w:cs="Times New Roman"/>
          <w:b/>
          <w:bCs/>
        </w:rPr>
        <w:t>3 m street buffer</w:t>
      </w:r>
      <w:r w:rsidRPr="006549D3">
        <w:rPr>
          <w:rFonts w:ascii="Times New Roman" w:hAnsi="Times New Roman" w:cs="Times New Roman"/>
        </w:rPr>
        <w:t xml:space="preserve">; </w:t>
      </w:r>
      <w:r w:rsidRPr="006549D3">
        <w:rPr>
          <w:rFonts w:ascii="Times New Roman" w:hAnsi="Times New Roman" w:cs="Times New Roman"/>
          <w:b/>
          <w:bCs/>
        </w:rPr>
        <w:t>plot proxy area</w:t>
      </w:r>
      <w:r w:rsidRPr="006549D3">
        <w:rPr>
          <w:rFonts w:ascii="Times New Roman" w:hAnsi="Times New Roman" w:cs="Times New Roman"/>
        </w:rPr>
        <w:t xml:space="preserve"> = footprint area.</w:t>
      </w:r>
    </w:p>
    <w:p w14:paraId="0D68D398" w14:textId="61961A16" w:rsidR="00711365" w:rsidRPr="00711365" w:rsidRDefault="00711365" w:rsidP="00711365">
      <w:pPr>
        <w:rPr>
          <w:rFonts w:ascii="Times New Roman" w:hAnsi="Times New Roman" w:cs="Times New Roman"/>
          <w:b/>
          <w:bCs/>
        </w:rPr>
      </w:pPr>
      <w:r>
        <w:rPr>
          <w:rFonts w:ascii="Times New Roman" w:hAnsi="Times New Roman" w:cs="Times New Roman"/>
          <w:b/>
          <w:bCs/>
        </w:rPr>
        <w:t>Analysis</w:t>
      </w:r>
    </w:p>
    <w:p w14:paraId="543F792C" w14:textId="5673986E" w:rsidR="006549D3" w:rsidRPr="00711365" w:rsidRDefault="006549D3" w:rsidP="00711365">
      <w:pPr>
        <w:pStyle w:val="ListParagraph"/>
        <w:numPr>
          <w:ilvl w:val="0"/>
          <w:numId w:val="21"/>
        </w:numPr>
        <w:rPr>
          <w:rFonts w:ascii="Times New Roman" w:hAnsi="Times New Roman" w:cs="Times New Roman"/>
        </w:rPr>
      </w:pPr>
      <w:r w:rsidRPr="00711365">
        <w:rPr>
          <w:rFonts w:ascii="Times New Roman" w:hAnsi="Times New Roman" w:cs="Times New Roman"/>
        </w:rPr>
        <w:t>Fine historic grain (small plots, long street frontage) vs coarse modern grain (large parcels) evidences historic patterning akin to burgage plots.</w:t>
      </w:r>
    </w:p>
    <w:p w14:paraId="0282BE89" w14:textId="0FFF1C63" w:rsidR="00317500" w:rsidRPr="00711365" w:rsidRDefault="00317500" w:rsidP="00711365">
      <w:pPr>
        <w:pStyle w:val="ListParagraph"/>
        <w:numPr>
          <w:ilvl w:val="0"/>
          <w:numId w:val="21"/>
        </w:numPr>
        <w:rPr>
          <w:rFonts w:ascii="Times New Roman" w:hAnsi="Times New Roman" w:cs="Times New Roman"/>
        </w:rPr>
      </w:pPr>
      <w:r w:rsidRPr="00711365">
        <w:rPr>
          <w:noProof/>
        </w:rPr>
        <w:drawing>
          <wp:anchor distT="0" distB="0" distL="114300" distR="114300" simplePos="0" relativeHeight="251660288" behindDoc="0" locked="0" layoutInCell="1" allowOverlap="1" wp14:anchorId="6E4FFE6F" wp14:editId="1F9D7208">
            <wp:simplePos x="0" y="0"/>
            <wp:positionH relativeFrom="column">
              <wp:posOffset>3681350</wp:posOffset>
            </wp:positionH>
            <wp:positionV relativeFrom="paragraph">
              <wp:posOffset>8213</wp:posOffset>
            </wp:positionV>
            <wp:extent cx="2768410" cy="1562100"/>
            <wp:effectExtent l="0" t="0" r="0" b="0"/>
            <wp:wrapSquare wrapText="bothSides"/>
            <wp:docPr id="213581035" name="Picture 3" descr="A graph showing the number of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1035" name="Picture 3" descr="A graph showing the number of cell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8410" cy="1562100"/>
                    </a:xfrm>
                    <a:prstGeom prst="rect">
                      <a:avLst/>
                    </a:prstGeom>
                    <a:noFill/>
                    <a:ln>
                      <a:noFill/>
                    </a:ln>
                  </pic:spPr>
                </pic:pic>
              </a:graphicData>
            </a:graphic>
          </wp:anchor>
        </w:drawing>
      </w:r>
      <w:r w:rsidR="00711365" w:rsidRPr="00711365">
        <w:rPr>
          <w:rFonts w:ascii="Times New Roman" w:hAnsi="Times New Roman" w:cs="Times New Roman"/>
        </w:rPr>
        <w:t>H</w:t>
      </w:r>
      <w:r w:rsidRPr="00711365">
        <w:rPr>
          <w:rFonts w:ascii="Times New Roman" w:hAnsi="Times New Roman" w:cs="Times New Roman"/>
        </w:rPr>
        <w:t>istogram comparing parcel/plot proxies (your run used tessellation cell areas) for Centrum vs IJburg.</w:t>
      </w:r>
    </w:p>
    <w:p w14:paraId="6CD44D75" w14:textId="1B9BF379" w:rsidR="00317500" w:rsidRPr="00711365" w:rsidRDefault="00317500" w:rsidP="00711365">
      <w:pPr>
        <w:pStyle w:val="ListParagraph"/>
        <w:numPr>
          <w:ilvl w:val="0"/>
          <w:numId w:val="21"/>
        </w:numPr>
        <w:rPr>
          <w:rFonts w:ascii="Times New Roman" w:hAnsi="Times New Roman" w:cs="Times New Roman"/>
        </w:rPr>
      </w:pPr>
      <w:r w:rsidRPr="00711365">
        <w:rPr>
          <w:rFonts w:ascii="Times New Roman" w:hAnsi="Times New Roman" w:cs="Times New Roman"/>
        </w:rPr>
        <w:t xml:space="preserve">Headline test: Mann–Whitney U = 8.23×10⁷, </w:t>
      </w:r>
      <w:r w:rsidRPr="00711365">
        <w:rPr>
          <w:rFonts w:ascii="Times New Roman" w:hAnsi="Times New Roman" w:cs="Times New Roman"/>
          <w:i/>
          <w:iCs/>
        </w:rPr>
        <w:t>p</w:t>
      </w:r>
      <w:r w:rsidRPr="00711365">
        <w:rPr>
          <w:rFonts w:ascii="Times New Roman" w:hAnsi="Times New Roman" w:cs="Times New Roman"/>
        </w:rPr>
        <w:t xml:space="preserve"> ≈ 1.7×10⁻⁹⁷ → distributions differ strongly.</w:t>
      </w:r>
    </w:p>
    <w:p w14:paraId="27AC6A7C" w14:textId="48F0B18B" w:rsidR="00317500" w:rsidRPr="00711365" w:rsidRDefault="00317500" w:rsidP="00711365">
      <w:pPr>
        <w:pStyle w:val="ListParagraph"/>
        <w:numPr>
          <w:ilvl w:val="0"/>
          <w:numId w:val="21"/>
        </w:numPr>
        <w:rPr>
          <w:rFonts w:ascii="Times New Roman" w:hAnsi="Times New Roman" w:cs="Times New Roman"/>
        </w:rPr>
      </w:pPr>
      <w:r w:rsidRPr="00711365">
        <w:rPr>
          <w:rFonts w:ascii="Times New Roman" w:hAnsi="Times New Roman" w:cs="Times New Roman"/>
        </w:rPr>
        <w:t>Centrum has many small plots (historic, fine grain); IJburg shows much larger units (planned, coarse grain). That’s the classic burgage-like fine grain vs new-town super-plots contrast.</w:t>
      </w:r>
    </w:p>
    <w:p w14:paraId="1C7DCD86" w14:textId="787B538E" w:rsidR="00317500" w:rsidRPr="00711365" w:rsidRDefault="00317500" w:rsidP="00711365">
      <w:pPr>
        <w:pStyle w:val="ListParagraph"/>
        <w:numPr>
          <w:ilvl w:val="0"/>
          <w:numId w:val="21"/>
        </w:numPr>
        <w:rPr>
          <w:rFonts w:ascii="Times New Roman" w:hAnsi="Times New Roman" w:cs="Times New Roman"/>
        </w:rPr>
      </w:pPr>
      <w:r w:rsidRPr="00711365">
        <w:rPr>
          <w:rFonts w:ascii="Times New Roman" w:hAnsi="Times New Roman" w:cs="Times New Roman"/>
        </w:rPr>
        <w:t xml:space="preserve">GLVIA3 </w:t>
      </w:r>
      <w:r w:rsidR="00711365" w:rsidRPr="00711365">
        <w:rPr>
          <w:rFonts w:ascii="Times New Roman" w:hAnsi="Times New Roman" w:cs="Times New Roman"/>
        </w:rPr>
        <w:t xml:space="preserve">relevance </w:t>
      </w:r>
      <w:r w:rsidRPr="00711365">
        <w:rPr>
          <w:rFonts w:ascii="Times New Roman" w:hAnsi="Times New Roman" w:cs="Times New Roman"/>
        </w:rPr>
        <w:t>directly evidences historic grain differences.</w:t>
      </w:r>
    </w:p>
    <w:p w14:paraId="1C6A071F"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4) TA4 — Layout, scale, density &amp; types (period/material proxy)</w:t>
      </w:r>
    </w:p>
    <w:p w14:paraId="2A9FEEFA" w14:textId="556CE66E" w:rsidR="006549D3" w:rsidRPr="006549D3" w:rsidRDefault="006549D3" w:rsidP="006549D3">
      <w:pPr>
        <w:rPr>
          <w:rFonts w:ascii="Times New Roman" w:hAnsi="Times New Roman" w:cs="Times New Roman"/>
        </w:rPr>
      </w:pPr>
      <w:r w:rsidRPr="006549D3">
        <w:rPr>
          <w:rFonts w:ascii="Times New Roman" w:hAnsi="Times New Roman" w:cs="Times New Roman"/>
          <w:b/>
          <w:bCs/>
        </w:rPr>
        <w:t>Spacematrix</w:t>
      </w:r>
      <w:r w:rsidRPr="006549D3">
        <w:rPr>
          <w:rFonts w:ascii="Times New Roman" w:hAnsi="Times New Roman" w:cs="Times New Roman"/>
        </w:rPr>
        <w:t xml:space="preserve"> indicators from buildings:</w:t>
      </w:r>
    </w:p>
    <w:p w14:paraId="549FC7EF" w14:textId="77777777" w:rsidR="006549D3" w:rsidRPr="006549D3" w:rsidRDefault="006549D3" w:rsidP="006549D3">
      <w:pPr>
        <w:numPr>
          <w:ilvl w:val="0"/>
          <w:numId w:val="5"/>
        </w:numPr>
        <w:rPr>
          <w:rFonts w:ascii="Times New Roman" w:hAnsi="Times New Roman" w:cs="Times New Roman"/>
        </w:rPr>
      </w:pPr>
      <w:r w:rsidRPr="006549D3">
        <w:rPr>
          <w:rFonts w:ascii="Times New Roman" w:hAnsi="Times New Roman" w:cs="Times New Roman"/>
          <w:b/>
          <w:bCs/>
        </w:rPr>
        <w:t>GSI</w:t>
      </w:r>
      <w:r w:rsidRPr="006549D3">
        <w:rPr>
          <w:rFonts w:ascii="Times New Roman" w:hAnsi="Times New Roman" w:cs="Times New Roman"/>
        </w:rPr>
        <w:t xml:space="preserve"> (Ground Space Index) = total footprint area / AOI area</w:t>
      </w:r>
    </w:p>
    <w:p w14:paraId="10C5F0DF" w14:textId="77777777" w:rsidR="006549D3" w:rsidRPr="006549D3" w:rsidRDefault="006549D3" w:rsidP="006549D3">
      <w:pPr>
        <w:numPr>
          <w:ilvl w:val="0"/>
          <w:numId w:val="5"/>
        </w:numPr>
        <w:rPr>
          <w:rFonts w:ascii="Times New Roman" w:hAnsi="Times New Roman" w:cs="Times New Roman"/>
        </w:rPr>
      </w:pPr>
      <w:r w:rsidRPr="006549D3">
        <w:rPr>
          <w:rFonts w:ascii="Times New Roman" w:hAnsi="Times New Roman" w:cs="Times New Roman"/>
          <w:b/>
          <w:bCs/>
        </w:rPr>
        <w:t>FSI</w:t>
      </w:r>
      <w:r w:rsidRPr="006549D3">
        <w:rPr>
          <w:rFonts w:ascii="Times New Roman" w:hAnsi="Times New Roman" w:cs="Times New Roman"/>
        </w:rPr>
        <w:t xml:space="preserve"> (Floor Space Index) = total floor area / AOI area</w:t>
      </w:r>
    </w:p>
    <w:p w14:paraId="14B654B6" w14:textId="77777777" w:rsidR="006549D3" w:rsidRPr="006549D3" w:rsidRDefault="006549D3" w:rsidP="006549D3">
      <w:pPr>
        <w:numPr>
          <w:ilvl w:val="0"/>
          <w:numId w:val="5"/>
        </w:numPr>
        <w:rPr>
          <w:rFonts w:ascii="Times New Roman" w:hAnsi="Times New Roman" w:cs="Times New Roman"/>
        </w:rPr>
      </w:pPr>
      <w:r w:rsidRPr="006549D3">
        <w:rPr>
          <w:rFonts w:ascii="Times New Roman" w:hAnsi="Times New Roman" w:cs="Times New Roman"/>
          <w:b/>
          <w:bCs/>
        </w:rPr>
        <w:t>L</w:t>
      </w:r>
      <w:r w:rsidRPr="006549D3">
        <w:rPr>
          <w:rFonts w:ascii="Times New Roman" w:hAnsi="Times New Roman" w:cs="Times New Roman"/>
        </w:rPr>
        <w:t xml:space="preserve"> (Open Space Ratio) = (AOI area − footprint area) / AOI area</w:t>
      </w:r>
    </w:p>
    <w:p w14:paraId="31DC7859" w14:textId="2830047A" w:rsidR="006549D3" w:rsidRPr="006549D3" w:rsidRDefault="006549D3" w:rsidP="006549D3">
      <w:pPr>
        <w:numPr>
          <w:ilvl w:val="0"/>
          <w:numId w:val="5"/>
        </w:numPr>
        <w:rPr>
          <w:rFonts w:ascii="Times New Roman" w:hAnsi="Times New Roman" w:cs="Times New Roman"/>
        </w:rPr>
      </w:pPr>
      <w:r w:rsidRPr="006549D3">
        <w:rPr>
          <w:rFonts w:ascii="Times New Roman" w:hAnsi="Times New Roman" w:cs="Times New Roman"/>
        </w:rPr>
        <w:t>floors↔height r as an internal consistency check</w:t>
      </w:r>
    </w:p>
    <w:p w14:paraId="7201CAF1" w14:textId="3B79A67E" w:rsidR="006549D3" w:rsidRPr="006549D3" w:rsidRDefault="00C90567" w:rsidP="006549D3">
      <w:pPr>
        <w:rPr>
          <w:rFonts w:ascii="Times New Roman" w:hAnsi="Times New Roman" w:cs="Times New Roman"/>
        </w:rPr>
      </w:pPr>
      <w:r>
        <w:rPr>
          <w:rFonts w:ascii="Times New Roman" w:hAnsi="Times New Roman" w:cs="Times New Roman"/>
          <w:b/>
          <w:bCs/>
        </w:rPr>
        <w:lastRenderedPageBreak/>
        <w:t>Data Source</w:t>
      </w:r>
    </w:p>
    <w:p w14:paraId="49D36CDF" w14:textId="77777777" w:rsidR="006549D3" w:rsidRPr="006549D3" w:rsidRDefault="006549D3" w:rsidP="006549D3">
      <w:pPr>
        <w:numPr>
          <w:ilvl w:val="0"/>
          <w:numId w:val="6"/>
        </w:numPr>
        <w:rPr>
          <w:rFonts w:ascii="Times New Roman" w:hAnsi="Times New Roman" w:cs="Times New Roman"/>
        </w:rPr>
      </w:pPr>
      <w:r w:rsidRPr="006549D3">
        <w:rPr>
          <w:rFonts w:ascii="Times New Roman" w:hAnsi="Times New Roman" w:cs="Times New Roman"/>
        </w:rPr>
        <w:t>Floor area = footprint × floors (from tags) or height/3 m where floors were missing.</w:t>
      </w:r>
    </w:p>
    <w:p w14:paraId="4F048173" w14:textId="77777777" w:rsidR="006549D3" w:rsidRDefault="006549D3" w:rsidP="006549D3">
      <w:pPr>
        <w:numPr>
          <w:ilvl w:val="0"/>
          <w:numId w:val="6"/>
        </w:numPr>
        <w:rPr>
          <w:rFonts w:ascii="Times New Roman" w:hAnsi="Times New Roman" w:cs="Times New Roman"/>
        </w:rPr>
      </w:pPr>
      <w:r w:rsidRPr="006549D3">
        <w:rPr>
          <w:rFonts w:ascii="Times New Roman" w:hAnsi="Times New Roman" w:cs="Times New Roman"/>
        </w:rPr>
        <w:t>Aggregated per AOI.</w:t>
      </w:r>
    </w:p>
    <w:p w14:paraId="3287C471" w14:textId="2238570C" w:rsidR="009A50FD" w:rsidRPr="009A50FD" w:rsidRDefault="009A50FD" w:rsidP="009A50FD">
      <w:pPr>
        <w:rPr>
          <w:rFonts w:ascii="Times New Roman" w:hAnsi="Times New Roman" w:cs="Times New Roman"/>
          <w:b/>
          <w:bCs/>
        </w:rPr>
      </w:pPr>
      <w:r w:rsidRPr="009A50FD">
        <w:rPr>
          <w:rFonts w:ascii="Times New Roman" w:hAnsi="Times New Roman" w:cs="Times New Roman"/>
          <w:b/>
          <w:bCs/>
        </w:rPr>
        <w:t>Analysis</w:t>
      </w:r>
    </w:p>
    <w:p w14:paraId="7AE6FBD4" w14:textId="715C07CF" w:rsidR="006549D3" w:rsidRPr="009A50FD" w:rsidRDefault="009A50FD" w:rsidP="009A50FD">
      <w:pPr>
        <w:pStyle w:val="ListParagraph"/>
        <w:numPr>
          <w:ilvl w:val="0"/>
          <w:numId w:val="22"/>
        </w:numPr>
        <w:rPr>
          <w:rFonts w:ascii="Times New Roman" w:hAnsi="Times New Roman" w:cs="Times New Roman"/>
        </w:rPr>
      </w:pPr>
      <w:r w:rsidRPr="009A50FD">
        <w:rPr>
          <w:rFonts w:ascii="Times New Roman" w:hAnsi="Times New Roman" w:cs="Times New Roman"/>
        </w:rPr>
        <w:t xml:space="preserve">It </w:t>
      </w:r>
      <w:r w:rsidR="006549D3" w:rsidRPr="009A50FD">
        <w:rPr>
          <w:rFonts w:ascii="Times New Roman" w:hAnsi="Times New Roman" w:cs="Times New Roman"/>
        </w:rPr>
        <w:t>Summarises layout intensity, building scale and density. If you later add façade material/period tags (or ML façade classification), the “types” part completes.</w:t>
      </w:r>
    </w:p>
    <w:p w14:paraId="091F23BA" w14:textId="72A476D9" w:rsidR="00317500" w:rsidRPr="009A50FD" w:rsidRDefault="00317500" w:rsidP="009A50FD">
      <w:pPr>
        <w:pStyle w:val="ListParagraph"/>
        <w:numPr>
          <w:ilvl w:val="0"/>
          <w:numId w:val="22"/>
        </w:numPr>
        <w:rPr>
          <w:rFonts w:ascii="Times New Roman" w:hAnsi="Times New Roman" w:cs="Times New Roman"/>
        </w:rPr>
      </w:pPr>
      <w:r w:rsidRPr="009A50FD">
        <w:rPr>
          <w:rFonts w:ascii="Times New Roman" w:hAnsi="Times New Roman" w:cs="Times New Roman"/>
        </w:rPr>
        <w:t>Spacematrix text card.</w:t>
      </w:r>
    </w:p>
    <w:p w14:paraId="0AAA4D46" w14:textId="56CEE379" w:rsidR="00317500" w:rsidRPr="009A50FD" w:rsidRDefault="009A50FD" w:rsidP="00317500">
      <w:pPr>
        <w:rPr>
          <w:rFonts w:ascii="Times New Roman" w:hAnsi="Times New Roman" w:cs="Times New Roman"/>
        </w:rPr>
      </w:pPr>
      <w:r w:rsidRPr="009E5F73">
        <w:rPr>
          <w:rFonts w:ascii="Times New Roman" w:hAnsi="Times New Roman" w:cs="Times New Roman"/>
          <w:noProof/>
          <w:sz w:val="24"/>
          <w:szCs w:val="24"/>
          <w:lang w:val="en-GB"/>
        </w:rPr>
        <w:drawing>
          <wp:anchor distT="0" distB="0" distL="114300" distR="114300" simplePos="0" relativeHeight="251661312" behindDoc="0" locked="0" layoutInCell="1" allowOverlap="1" wp14:anchorId="2C68A3A4" wp14:editId="467C8BB2">
            <wp:simplePos x="0" y="0"/>
            <wp:positionH relativeFrom="column">
              <wp:posOffset>3415030</wp:posOffset>
            </wp:positionH>
            <wp:positionV relativeFrom="paragraph">
              <wp:posOffset>245745</wp:posOffset>
            </wp:positionV>
            <wp:extent cx="2608300" cy="1534753"/>
            <wp:effectExtent l="0" t="0" r="1905" b="8890"/>
            <wp:wrapSquare wrapText="bothSides"/>
            <wp:docPr id="3" name="Picture 2" descr="TA4_spacematrix_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A4_spacematrix_text.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8300" cy="1534753"/>
                    </a:xfrm>
                    <a:prstGeom prst="rect">
                      <a:avLst/>
                    </a:prstGeom>
                  </pic:spPr>
                </pic:pic>
              </a:graphicData>
            </a:graphic>
          </wp:anchor>
        </w:drawing>
      </w:r>
      <w:r w:rsidR="00317500" w:rsidRPr="009A50FD">
        <w:rPr>
          <w:rFonts w:ascii="Times New Roman" w:hAnsi="Times New Roman" w:cs="Times New Roman"/>
        </w:rPr>
        <w:t>Metrics (Centrum):</w:t>
      </w:r>
    </w:p>
    <w:p w14:paraId="42631A78" w14:textId="77777777" w:rsidR="00317500" w:rsidRPr="009A50FD" w:rsidRDefault="00317500" w:rsidP="00317500">
      <w:pPr>
        <w:numPr>
          <w:ilvl w:val="0"/>
          <w:numId w:val="15"/>
        </w:numPr>
        <w:rPr>
          <w:rFonts w:ascii="Times New Roman" w:hAnsi="Times New Roman" w:cs="Times New Roman"/>
        </w:rPr>
      </w:pPr>
      <w:r w:rsidRPr="009A50FD">
        <w:rPr>
          <w:rFonts w:ascii="Times New Roman" w:hAnsi="Times New Roman" w:cs="Times New Roman"/>
        </w:rPr>
        <w:t>GSI = 0.35 (ground coverage)</w:t>
      </w:r>
    </w:p>
    <w:p w14:paraId="6EFB5597" w14:textId="3FDB300B" w:rsidR="00317500" w:rsidRPr="009A50FD" w:rsidRDefault="00317500" w:rsidP="00317500">
      <w:pPr>
        <w:numPr>
          <w:ilvl w:val="0"/>
          <w:numId w:val="15"/>
        </w:numPr>
        <w:rPr>
          <w:rFonts w:ascii="Times New Roman" w:hAnsi="Times New Roman" w:cs="Times New Roman"/>
        </w:rPr>
      </w:pPr>
      <w:r w:rsidRPr="009A50FD">
        <w:rPr>
          <w:rFonts w:ascii="Times New Roman" w:hAnsi="Times New Roman" w:cs="Times New Roman"/>
        </w:rPr>
        <w:t>FSI = 1.82 (total floor area / site area)</w:t>
      </w:r>
    </w:p>
    <w:p w14:paraId="3B0F868E" w14:textId="77777777" w:rsidR="00317500" w:rsidRPr="009A50FD" w:rsidRDefault="00317500" w:rsidP="00317500">
      <w:pPr>
        <w:numPr>
          <w:ilvl w:val="0"/>
          <w:numId w:val="15"/>
        </w:numPr>
        <w:rPr>
          <w:rFonts w:ascii="Times New Roman" w:hAnsi="Times New Roman" w:cs="Times New Roman"/>
        </w:rPr>
      </w:pPr>
      <w:r w:rsidRPr="009A50FD">
        <w:rPr>
          <w:rFonts w:ascii="Times New Roman" w:hAnsi="Times New Roman" w:cs="Times New Roman"/>
        </w:rPr>
        <w:t>L = 0.65 (open space ratio)</w:t>
      </w:r>
    </w:p>
    <w:p w14:paraId="5DA9C36F" w14:textId="10FA0E5D" w:rsidR="00317500" w:rsidRPr="009A50FD" w:rsidRDefault="00317500" w:rsidP="00317500">
      <w:pPr>
        <w:numPr>
          <w:ilvl w:val="0"/>
          <w:numId w:val="15"/>
        </w:numPr>
        <w:rPr>
          <w:rFonts w:ascii="Times New Roman" w:hAnsi="Times New Roman" w:cs="Times New Roman"/>
        </w:rPr>
      </w:pPr>
      <w:r w:rsidRPr="009A50FD">
        <w:rPr>
          <w:rFonts w:ascii="Times New Roman" w:hAnsi="Times New Roman" w:cs="Times New Roman"/>
        </w:rPr>
        <w:t xml:space="preserve">Floors vs height correlation: </w:t>
      </w:r>
      <w:r w:rsidRPr="009A50FD">
        <w:rPr>
          <w:rFonts w:ascii="Times New Roman" w:hAnsi="Times New Roman" w:cs="Times New Roman"/>
          <w:i/>
          <w:iCs/>
        </w:rPr>
        <w:t>r</w:t>
      </w:r>
      <w:r w:rsidRPr="009A50FD">
        <w:rPr>
          <w:rFonts w:ascii="Times New Roman" w:hAnsi="Times New Roman" w:cs="Times New Roman"/>
        </w:rPr>
        <w:t xml:space="preserve"> = 0.280 (sensible, not perfect due to missing tags)</w:t>
      </w:r>
    </w:p>
    <w:p w14:paraId="359CB3F3" w14:textId="75CA0E51" w:rsidR="00317500" w:rsidRPr="009A50FD" w:rsidRDefault="009A50FD" w:rsidP="009A50FD">
      <w:pPr>
        <w:ind w:left="720"/>
        <w:rPr>
          <w:rFonts w:ascii="Times New Roman" w:hAnsi="Times New Roman" w:cs="Times New Roman"/>
        </w:rPr>
      </w:pPr>
      <w:r w:rsidRPr="009A50FD">
        <w:rPr>
          <w:rFonts w:ascii="Times New Roman" w:hAnsi="Times New Roman" w:cs="Times New Roman"/>
        </w:rPr>
        <w:t>A</w:t>
      </w:r>
      <w:r w:rsidR="00317500" w:rsidRPr="009A50FD">
        <w:rPr>
          <w:rFonts w:ascii="Times New Roman" w:hAnsi="Times New Roman" w:cs="Times New Roman"/>
        </w:rPr>
        <w:t xml:space="preserve"> compact historic fabric (moderate coverage, relatively high total floors). Good single-number descriptors of scale &amp; intensity.</w:t>
      </w:r>
      <w:r>
        <w:rPr>
          <w:rFonts w:ascii="Times New Roman" w:hAnsi="Times New Roman" w:cs="Times New Roman"/>
        </w:rPr>
        <w:t xml:space="preserve"> </w:t>
      </w:r>
      <w:r w:rsidRPr="009A50FD">
        <w:rPr>
          <w:rFonts w:ascii="Times New Roman" w:hAnsi="Times New Roman" w:cs="Times New Roman"/>
        </w:rPr>
        <w:t xml:space="preserve">It </w:t>
      </w:r>
      <w:r w:rsidR="00317500" w:rsidRPr="009A50FD">
        <w:rPr>
          <w:rFonts w:ascii="Times New Roman" w:hAnsi="Times New Roman" w:cs="Times New Roman"/>
        </w:rPr>
        <w:t xml:space="preserve"> quantifies layout/scale/density; period/materials could be layered later via façade/OSM tags.</w:t>
      </w:r>
    </w:p>
    <w:p w14:paraId="6BFE918D"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5) TA5 — Patterns of land use (past/present)</w:t>
      </w:r>
    </w:p>
    <w:p w14:paraId="2022D180" w14:textId="50A799F0" w:rsidR="006549D3" w:rsidRPr="006549D3" w:rsidRDefault="006549D3" w:rsidP="006549D3">
      <w:pPr>
        <w:rPr>
          <w:rFonts w:ascii="Times New Roman" w:hAnsi="Times New Roman" w:cs="Times New Roman"/>
        </w:rPr>
      </w:pPr>
      <w:r w:rsidRPr="006549D3">
        <w:rPr>
          <w:rFonts w:ascii="Times New Roman" w:hAnsi="Times New Roman" w:cs="Times New Roman"/>
        </w:rPr>
        <w:t xml:space="preserve">Land-use </w:t>
      </w:r>
      <w:r w:rsidRPr="006549D3">
        <w:rPr>
          <w:rFonts w:ascii="Times New Roman" w:hAnsi="Times New Roman" w:cs="Times New Roman"/>
          <w:b/>
          <w:bCs/>
        </w:rPr>
        <w:t>composition (area)</w:t>
      </w:r>
      <w:r w:rsidRPr="006549D3">
        <w:rPr>
          <w:rFonts w:ascii="Times New Roman" w:hAnsi="Times New Roman" w:cs="Times New Roman"/>
        </w:rPr>
        <w:t xml:space="preserve"> and </w:t>
      </w:r>
      <w:r w:rsidRPr="006549D3">
        <w:rPr>
          <w:rFonts w:ascii="Times New Roman" w:hAnsi="Times New Roman" w:cs="Times New Roman"/>
          <w:b/>
          <w:bCs/>
        </w:rPr>
        <w:t>agreement</w:t>
      </w:r>
      <w:r w:rsidRPr="006549D3">
        <w:rPr>
          <w:rFonts w:ascii="Times New Roman" w:hAnsi="Times New Roman" w:cs="Times New Roman"/>
        </w:rPr>
        <w:t xml:space="preserve"> between proxy (OSM) and official ELU (when available).</w:t>
      </w:r>
    </w:p>
    <w:p w14:paraId="72CBD7F7" w14:textId="6CEFA9AE" w:rsidR="006549D3" w:rsidRPr="006549D3" w:rsidRDefault="009A50FD" w:rsidP="006549D3">
      <w:pPr>
        <w:rPr>
          <w:rFonts w:ascii="Times New Roman" w:hAnsi="Times New Roman" w:cs="Times New Roman"/>
        </w:rPr>
      </w:pPr>
      <w:r>
        <w:rPr>
          <w:rFonts w:ascii="Times New Roman" w:hAnsi="Times New Roman" w:cs="Times New Roman"/>
          <w:b/>
          <w:bCs/>
        </w:rPr>
        <w:t>Data Source</w:t>
      </w:r>
    </w:p>
    <w:p w14:paraId="11290EFA" w14:textId="77777777" w:rsidR="006549D3" w:rsidRPr="006549D3" w:rsidRDefault="006549D3" w:rsidP="006549D3">
      <w:pPr>
        <w:numPr>
          <w:ilvl w:val="0"/>
          <w:numId w:val="7"/>
        </w:numPr>
        <w:rPr>
          <w:rFonts w:ascii="Times New Roman" w:hAnsi="Times New Roman" w:cs="Times New Roman"/>
        </w:rPr>
      </w:pPr>
      <w:r w:rsidRPr="006549D3">
        <w:rPr>
          <w:rFonts w:ascii="Times New Roman" w:hAnsi="Times New Roman" w:cs="Times New Roman"/>
        </w:rPr>
        <w:t>Harmonised OSM tags to {built, water, green, other}; dissolved and area-summed.</w:t>
      </w:r>
    </w:p>
    <w:p w14:paraId="525C5FE9" w14:textId="77777777" w:rsidR="009A50FD" w:rsidRPr="009A50FD" w:rsidRDefault="006549D3" w:rsidP="006549D3">
      <w:pPr>
        <w:numPr>
          <w:ilvl w:val="0"/>
          <w:numId w:val="7"/>
        </w:numPr>
        <w:rPr>
          <w:rFonts w:ascii="Times New Roman" w:hAnsi="Times New Roman" w:cs="Times New Roman"/>
        </w:rPr>
      </w:pPr>
      <w:r w:rsidRPr="006549D3">
        <w:rPr>
          <w:rFonts w:ascii="Times New Roman" w:hAnsi="Times New Roman" w:cs="Times New Roman"/>
        </w:rPr>
        <w:t xml:space="preserve">When CBS ELU was available, we overlaid and computed </w:t>
      </w:r>
      <w:r w:rsidRPr="006549D3">
        <w:rPr>
          <w:rFonts w:ascii="Times New Roman" w:hAnsi="Times New Roman" w:cs="Times New Roman"/>
          <w:b/>
          <w:bCs/>
        </w:rPr>
        <w:t>accuracy</w:t>
      </w:r>
      <w:r w:rsidRPr="006549D3">
        <w:rPr>
          <w:rFonts w:ascii="Times New Roman" w:hAnsi="Times New Roman" w:cs="Times New Roman"/>
        </w:rPr>
        <w:t xml:space="preserve"> and </w:t>
      </w:r>
      <w:r w:rsidRPr="006549D3">
        <w:rPr>
          <w:rFonts w:ascii="Times New Roman" w:hAnsi="Times New Roman" w:cs="Times New Roman"/>
          <w:b/>
          <w:bCs/>
        </w:rPr>
        <w:t>Cohen’s κ</w:t>
      </w:r>
    </w:p>
    <w:p w14:paraId="6F304431" w14:textId="0D11AEBF" w:rsidR="006549D3" w:rsidRPr="00C7190D" w:rsidRDefault="00C7190D" w:rsidP="00C7190D">
      <w:pPr>
        <w:rPr>
          <w:rFonts w:ascii="Times New Roman" w:hAnsi="Times New Roman" w:cs="Times New Roman"/>
          <w:b/>
          <w:bCs/>
        </w:rPr>
      </w:pPr>
      <w:r>
        <w:rPr>
          <w:rFonts w:ascii="Times New Roman" w:hAnsi="Times New Roman" w:cs="Times New Roman"/>
          <w:b/>
          <w:bCs/>
        </w:rPr>
        <w:t>Analysis</w:t>
      </w:r>
    </w:p>
    <w:p w14:paraId="29B4EE8F" w14:textId="4FC5A01F" w:rsidR="006549D3" w:rsidRPr="00C7190D" w:rsidRDefault="00C7190D" w:rsidP="00C7190D">
      <w:pPr>
        <w:pStyle w:val="ListParagraph"/>
        <w:numPr>
          <w:ilvl w:val="0"/>
          <w:numId w:val="23"/>
        </w:numPr>
        <w:rPr>
          <w:rFonts w:ascii="Times New Roman" w:hAnsi="Times New Roman" w:cs="Times New Roman"/>
        </w:rPr>
      </w:pPr>
      <w:r w:rsidRPr="00C7190D">
        <w:rPr>
          <w:noProof/>
        </w:rPr>
        <w:drawing>
          <wp:anchor distT="0" distB="0" distL="114300" distR="114300" simplePos="0" relativeHeight="251662336" behindDoc="0" locked="0" layoutInCell="1" allowOverlap="1" wp14:anchorId="125DCC2F" wp14:editId="3E2DC8E9">
            <wp:simplePos x="0" y="0"/>
            <wp:positionH relativeFrom="margin">
              <wp:posOffset>3159125</wp:posOffset>
            </wp:positionH>
            <wp:positionV relativeFrom="paragraph">
              <wp:posOffset>405130</wp:posOffset>
            </wp:positionV>
            <wp:extent cx="2687249" cy="1323975"/>
            <wp:effectExtent l="0" t="0" r="0" b="0"/>
            <wp:wrapSquare wrapText="bothSides"/>
            <wp:docPr id="1781661528" name="Picture 4" descr="A graph of water and land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1528" name="Picture 4" descr="A graph of water and landu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7249" cy="1323975"/>
                    </a:xfrm>
                    <a:prstGeom prst="rect">
                      <a:avLst/>
                    </a:prstGeom>
                    <a:noFill/>
                    <a:ln>
                      <a:noFill/>
                    </a:ln>
                  </pic:spPr>
                </pic:pic>
              </a:graphicData>
            </a:graphic>
          </wp:anchor>
        </w:drawing>
      </w:r>
      <w:r w:rsidRPr="00C7190D">
        <w:rPr>
          <w:rFonts w:ascii="Times New Roman" w:hAnsi="Times New Roman" w:cs="Times New Roman"/>
        </w:rPr>
        <w:t>It c</w:t>
      </w:r>
      <w:r w:rsidR="006549D3" w:rsidRPr="00C7190D">
        <w:rPr>
          <w:rFonts w:ascii="Times New Roman" w:hAnsi="Times New Roman" w:cs="Times New Roman"/>
        </w:rPr>
        <w:t>aptures the functional structure underpinning townscape character and validates it against an authoritative source.</w:t>
      </w:r>
    </w:p>
    <w:p w14:paraId="30082F44" w14:textId="14815230" w:rsidR="00317500" w:rsidRPr="00C7190D" w:rsidRDefault="00C7190D" w:rsidP="00C7190D">
      <w:pPr>
        <w:pStyle w:val="ListParagraph"/>
        <w:numPr>
          <w:ilvl w:val="0"/>
          <w:numId w:val="23"/>
        </w:numPr>
        <w:rPr>
          <w:rFonts w:ascii="Times New Roman" w:hAnsi="Times New Roman" w:cs="Times New Roman"/>
        </w:rPr>
      </w:pPr>
      <w:r w:rsidRPr="00C7190D">
        <w:rPr>
          <w:rFonts w:ascii="Times New Roman" w:hAnsi="Times New Roman" w:cs="Times New Roman"/>
        </w:rPr>
        <w:t>T</w:t>
      </w:r>
      <w:r w:rsidR="00317500" w:rsidRPr="00C7190D">
        <w:rPr>
          <w:rFonts w:ascii="Times New Roman" w:hAnsi="Times New Roman" w:cs="Times New Roman"/>
        </w:rPr>
        <w:t>top land-use area bar chart (OSM-derived fallback).</w:t>
      </w:r>
    </w:p>
    <w:p w14:paraId="450A07AA" w14:textId="3701812E" w:rsidR="00317500" w:rsidRPr="00C7190D" w:rsidRDefault="00317500" w:rsidP="00C7190D">
      <w:pPr>
        <w:pStyle w:val="ListParagraph"/>
        <w:numPr>
          <w:ilvl w:val="0"/>
          <w:numId w:val="23"/>
        </w:numPr>
        <w:rPr>
          <w:rFonts w:ascii="Times New Roman" w:hAnsi="Times New Roman" w:cs="Times New Roman"/>
        </w:rPr>
      </w:pPr>
      <w:r w:rsidRPr="00C7190D">
        <w:rPr>
          <w:rFonts w:ascii="Times New Roman" w:hAnsi="Times New Roman" w:cs="Times New Roman"/>
        </w:rPr>
        <w:t>Validation vs official ELU (where available):</w:t>
      </w:r>
      <w:r w:rsidRPr="00C7190D">
        <w:rPr>
          <w:rFonts w:ascii="Times New Roman" w:hAnsi="Times New Roman" w:cs="Times New Roman"/>
        </w:rPr>
        <w:br/>
        <w:t>Accuracy = 0.509; Cohen’s κ = 0.235 (fair).</w:t>
      </w:r>
      <w:r w:rsidRPr="00C7190D">
        <w:rPr>
          <w:rFonts w:ascii="Times New Roman" w:hAnsi="Times New Roman" w:cs="Times New Roman"/>
        </w:rPr>
        <w:br/>
        <w:t>(We fell back to OSM’s coarse classes because CBS ELU WFS timed out; expect κ to improve with full ELU.)</w:t>
      </w:r>
    </w:p>
    <w:p w14:paraId="2CD4D4EF" w14:textId="60F589DF" w:rsidR="00317500" w:rsidRPr="00C7190D" w:rsidRDefault="00C7190D" w:rsidP="00C7190D">
      <w:pPr>
        <w:pStyle w:val="ListParagraph"/>
        <w:numPr>
          <w:ilvl w:val="0"/>
          <w:numId w:val="23"/>
        </w:numPr>
        <w:rPr>
          <w:rFonts w:ascii="Times New Roman" w:hAnsi="Times New Roman" w:cs="Times New Roman"/>
        </w:rPr>
      </w:pPr>
      <w:r w:rsidRPr="00C7190D">
        <w:rPr>
          <w:rFonts w:ascii="Times New Roman" w:hAnsi="Times New Roman" w:cs="Times New Roman"/>
        </w:rPr>
        <w:t>T</w:t>
      </w:r>
      <w:r w:rsidR="00317500" w:rsidRPr="00C7190D">
        <w:rPr>
          <w:rFonts w:ascii="Times New Roman" w:hAnsi="Times New Roman" w:cs="Times New Roman"/>
        </w:rPr>
        <w:t>he AOI is predominantly built, then water, then green — exactly what you expect around the canal belt.</w:t>
      </w:r>
    </w:p>
    <w:p w14:paraId="7BF995EF" w14:textId="79939CBB" w:rsidR="00317500" w:rsidRPr="00C7190D" w:rsidRDefault="00C7190D" w:rsidP="00C7190D">
      <w:pPr>
        <w:pStyle w:val="ListParagraph"/>
        <w:numPr>
          <w:ilvl w:val="0"/>
          <w:numId w:val="23"/>
        </w:numPr>
        <w:rPr>
          <w:rFonts w:ascii="Times New Roman" w:hAnsi="Times New Roman" w:cs="Times New Roman"/>
        </w:rPr>
      </w:pPr>
      <w:r w:rsidRPr="00C7190D">
        <w:rPr>
          <w:rFonts w:ascii="Times New Roman" w:hAnsi="Times New Roman" w:cs="Times New Roman"/>
        </w:rPr>
        <w:t>It</w:t>
      </w:r>
      <w:r w:rsidR="00317500" w:rsidRPr="00C7190D">
        <w:rPr>
          <w:rFonts w:ascii="Times New Roman" w:hAnsi="Times New Roman" w:cs="Times New Roman"/>
        </w:rPr>
        <w:t xml:space="preserve"> describes functional composition of the townscape and how it changed toward water/green pockets.</w:t>
      </w:r>
    </w:p>
    <w:p w14:paraId="6E83E75E"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6) TA6 — Contribution of water</w:t>
      </w:r>
    </w:p>
    <w:p w14:paraId="774582FA" w14:textId="77777777" w:rsidR="006549D3" w:rsidRPr="00922543" w:rsidRDefault="006549D3" w:rsidP="006549D3">
      <w:pPr>
        <w:numPr>
          <w:ilvl w:val="0"/>
          <w:numId w:val="8"/>
        </w:numPr>
        <w:rPr>
          <w:rFonts w:ascii="Times New Roman" w:hAnsi="Times New Roman" w:cs="Times New Roman"/>
        </w:rPr>
      </w:pPr>
      <w:r w:rsidRPr="00922543">
        <w:rPr>
          <w:rFonts w:ascii="Times New Roman" w:hAnsi="Times New Roman" w:cs="Times New Roman"/>
        </w:rPr>
        <w:t>Share of street length within 50 m of water.</w:t>
      </w:r>
    </w:p>
    <w:p w14:paraId="40BEA64F" w14:textId="77777777" w:rsidR="006549D3" w:rsidRPr="00922543" w:rsidRDefault="006549D3" w:rsidP="006549D3">
      <w:pPr>
        <w:numPr>
          <w:ilvl w:val="0"/>
          <w:numId w:val="8"/>
        </w:numPr>
        <w:rPr>
          <w:rFonts w:ascii="Times New Roman" w:hAnsi="Times New Roman" w:cs="Times New Roman"/>
        </w:rPr>
      </w:pPr>
      <w:r w:rsidRPr="00922543">
        <w:rPr>
          <w:rFonts w:ascii="Times New Roman" w:hAnsi="Times New Roman" w:cs="Times New Roman"/>
        </w:rPr>
        <w:lastRenderedPageBreak/>
        <w:t>Relationship between distance to water and enclosure (corr).</w:t>
      </w:r>
    </w:p>
    <w:p w14:paraId="6CFEF758" w14:textId="0FDA7272" w:rsidR="006549D3" w:rsidRPr="006549D3" w:rsidRDefault="00C7190D" w:rsidP="006549D3">
      <w:pPr>
        <w:rPr>
          <w:rFonts w:ascii="Times New Roman" w:hAnsi="Times New Roman" w:cs="Times New Roman"/>
        </w:rPr>
      </w:pPr>
      <w:r>
        <w:rPr>
          <w:rFonts w:ascii="Times New Roman" w:hAnsi="Times New Roman" w:cs="Times New Roman"/>
          <w:b/>
          <w:bCs/>
        </w:rPr>
        <w:t>Data Source</w:t>
      </w:r>
    </w:p>
    <w:p w14:paraId="0C63D239" w14:textId="77777777" w:rsidR="006549D3" w:rsidRPr="006549D3" w:rsidRDefault="006549D3" w:rsidP="006549D3">
      <w:pPr>
        <w:numPr>
          <w:ilvl w:val="0"/>
          <w:numId w:val="9"/>
        </w:numPr>
        <w:rPr>
          <w:rFonts w:ascii="Times New Roman" w:hAnsi="Times New Roman" w:cs="Times New Roman"/>
        </w:rPr>
      </w:pPr>
      <w:r w:rsidRPr="006549D3">
        <w:rPr>
          <w:rFonts w:ascii="Times New Roman" w:hAnsi="Times New Roman" w:cs="Times New Roman"/>
        </w:rPr>
        <w:t>Buffered water polygons; intersected with edges to compute adjacency share.</w:t>
      </w:r>
    </w:p>
    <w:p w14:paraId="6C8493DF" w14:textId="77777777" w:rsidR="006549D3" w:rsidRDefault="006549D3" w:rsidP="006549D3">
      <w:pPr>
        <w:numPr>
          <w:ilvl w:val="0"/>
          <w:numId w:val="9"/>
        </w:numPr>
        <w:rPr>
          <w:rFonts w:ascii="Times New Roman" w:hAnsi="Times New Roman" w:cs="Times New Roman"/>
        </w:rPr>
      </w:pPr>
      <w:r w:rsidRPr="006549D3">
        <w:rPr>
          <w:rFonts w:ascii="Times New Roman" w:hAnsi="Times New Roman" w:cs="Times New Roman"/>
        </w:rPr>
        <w:t>Computed nearest distance to water for each edge; correlated with EI.</w:t>
      </w:r>
    </w:p>
    <w:p w14:paraId="2A6EE332" w14:textId="7FE319F7" w:rsidR="00C7190D" w:rsidRPr="00C7190D" w:rsidRDefault="00922543" w:rsidP="00C7190D">
      <w:pPr>
        <w:rPr>
          <w:rFonts w:ascii="Times New Roman" w:hAnsi="Times New Roman" w:cs="Times New Roman"/>
          <w:b/>
          <w:bCs/>
        </w:rPr>
      </w:pPr>
      <w:r w:rsidRPr="009E5F73">
        <w:rPr>
          <w:rFonts w:ascii="Times New Roman" w:hAnsi="Times New Roman" w:cs="Times New Roman"/>
          <w:noProof/>
        </w:rPr>
        <w:drawing>
          <wp:anchor distT="0" distB="0" distL="114300" distR="114300" simplePos="0" relativeHeight="251663360" behindDoc="0" locked="0" layoutInCell="1" allowOverlap="1" wp14:anchorId="1706339B" wp14:editId="46681F27">
            <wp:simplePos x="0" y="0"/>
            <wp:positionH relativeFrom="margin">
              <wp:align>right</wp:align>
            </wp:positionH>
            <wp:positionV relativeFrom="paragraph">
              <wp:posOffset>249555</wp:posOffset>
            </wp:positionV>
            <wp:extent cx="2557524" cy="2058830"/>
            <wp:effectExtent l="0" t="0" r="0" b="0"/>
            <wp:wrapSquare wrapText="bothSides"/>
            <wp:docPr id="1365128636" name="Picture 5" descr="A blue and white map of 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28636" name="Picture 5" descr="A blue and white map of a c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7524" cy="2058830"/>
                    </a:xfrm>
                    <a:prstGeom prst="rect">
                      <a:avLst/>
                    </a:prstGeom>
                    <a:noFill/>
                    <a:ln>
                      <a:noFill/>
                    </a:ln>
                  </pic:spPr>
                </pic:pic>
              </a:graphicData>
            </a:graphic>
          </wp:anchor>
        </w:drawing>
      </w:r>
      <w:r w:rsidR="00C7190D" w:rsidRPr="00C7190D">
        <w:rPr>
          <w:rFonts w:ascii="Times New Roman" w:hAnsi="Times New Roman" w:cs="Times New Roman"/>
          <w:b/>
          <w:bCs/>
        </w:rPr>
        <w:t>Analysis</w:t>
      </w:r>
    </w:p>
    <w:p w14:paraId="3529B092" w14:textId="63AC0887" w:rsidR="006549D3" w:rsidRPr="00C7190D" w:rsidRDefault="00C7190D" w:rsidP="006549D3">
      <w:pPr>
        <w:rPr>
          <w:rFonts w:ascii="Times New Roman" w:hAnsi="Times New Roman" w:cs="Times New Roman"/>
        </w:rPr>
      </w:pPr>
      <w:r w:rsidRPr="00C7190D">
        <w:rPr>
          <w:rFonts w:ascii="Times New Roman" w:hAnsi="Times New Roman" w:cs="Times New Roman"/>
        </w:rPr>
        <w:t xml:space="preserve">It </w:t>
      </w:r>
      <w:r>
        <w:rPr>
          <w:rFonts w:ascii="Times New Roman" w:hAnsi="Times New Roman" w:cs="Times New Roman"/>
        </w:rPr>
        <w:t>q</w:t>
      </w:r>
      <w:r w:rsidR="006549D3" w:rsidRPr="00C7190D">
        <w:rPr>
          <w:rFonts w:ascii="Times New Roman" w:hAnsi="Times New Roman" w:cs="Times New Roman"/>
        </w:rPr>
        <w:t>uantifies how waterscape frames and permeates the urban experience.</w:t>
      </w:r>
    </w:p>
    <w:p w14:paraId="290EABB0" w14:textId="03A5BE53" w:rsidR="003777F5" w:rsidRPr="00C7190D" w:rsidRDefault="00C7190D" w:rsidP="003777F5">
      <w:pPr>
        <w:rPr>
          <w:rFonts w:ascii="Times New Roman" w:hAnsi="Times New Roman" w:cs="Times New Roman"/>
        </w:rPr>
      </w:pPr>
      <w:r w:rsidRPr="00C7190D">
        <w:rPr>
          <w:rFonts w:ascii="Times New Roman" w:hAnsi="Times New Roman" w:cs="Times New Roman"/>
        </w:rPr>
        <w:t>M</w:t>
      </w:r>
      <w:r w:rsidR="003777F5" w:rsidRPr="00C7190D">
        <w:rPr>
          <w:rFonts w:ascii="Times New Roman" w:hAnsi="Times New Roman" w:cs="Times New Roman"/>
        </w:rPr>
        <w:t>ap of waterfront street segments (within 50 m of water).</w:t>
      </w:r>
    </w:p>
    <w:p w14:paraId="32DD4F09" w14:textId="311062B9" w:rsidR="003777F5" w:rsidRPr="003777F5" w:rsidRDefault="003777F5" w:rsidP="003777F5">
      <w:pPr>
        <w:rPr>
          <w:rFonts w:ascii="Times New Roman" w:hAnsi="Times New Roman" w:cs="Times New Roman"/>
        </w:rPr>
      </w:pPr>
      <w:r w:rsidRPr="003777F5">
        <w:rPr>
          <w:rFonts w:ascii="Times New Roman" w:hAnsi="Times New Roman" w:cs="Times New Roman"/>
          <w:b/>
          <w:bCs/>
        </w:rPr>
        <w:t>Metrics:</w:t>
      </w:r>
    </w:p>
    <w:p w14:paraId="6F2DECC6" w14:textId="65DD8FD0" w:rsidR="003777F5" w:rsidRPr="003777F5" w:rsidRDefault="003777F5" w:rsidP="003777F5">
      <w:pPr>
        <w:numPr>
          <w:ilvl w:val="0"/>
          <w:numId w:val="16"/>
        </w:numPr>
        <w:rPr>
          <w:rFonts w:ascii="Times New Roman" w:hAnsi="Times New Roman" w:cs="Times New Roman"/>
        </w:rPr>
      </w:pPr>
      <w:r w:rsidRPr="003777F5">
        <w:rPr>
          <w:rFonts w:ascii="Times New Roman" w:hAnsi="Times New Roman" w:cs="Times New Roman"/>
          <w:b/>
          <w:bCs/>
        </w:rPr>
        <w:t>66.8 %</w:t>
      </w:r>
      <w:r w:rsidRPr="003777F5">
        <w:rPr>
          <w:rFonts w:ascii="Times New Roman" w:hAnsi="Times New Roman" w:cs="Times New Roman"/>
        </w:rPr>
        <w:t xml:space="preserve"> of street length lies within 50 m of water.</w:t>
      </w:r>
    </w:p>
    <w:p w14:paraId="4FE16655" w14:textId="77777777" w:rsidR="003777F5" w:rsidRPr="003777F5" w:rsidRDefault="003777F5" w:rsidP="003777F5">
      <w:pPr>
        <w:numPr>
          <w:ilvl w:val="0"/>
          <w:numId w:val="16"/>
        </w:numPr>
        <w:rPr>
          <w:rFonts w:ascii="Times New Roman" w:hAnsi="Times New Roman" w:cs="Times New Roman"/>
        </w:rPr>
      </w:pPr>
      <w:r w:rsidRPr="003777F5">
        <w:rPr>
          <w:rFonts w:ascii="Times New Roman" w:hAnsi="Times New Roman" w:cs="Times New Roman"/>
        </w:rPr>
        <w:t xml:space="preserve">Corr(dist-to-water, enclosure) = </w:t>
      </w:r>
      <w:r w:rsidRPr="003777F5">
        <w:rPr>
          <w:rFonts w:ascii="Times New Roman" w:hAnsi="Times New Roman" w:cs="Times New Roman"/>
          <w:b/>
          <w:bCs/>
        </w:rPr>
        <w:t>−0.010</w:t>
      </w:r>
      <w:r w:rsidRPr="003777F5">
        <w:rPr>
          <w:rFonts w:ascii="Times New Roman" w:hAnsi="Times New Roman" w:cs="Times New Roman"/>
        </w:rPr>
        <w:t xml:space="preserve"> (none).</w:t>
      </w:r>
    </w:p>
    <w:p w14:paraId="7C775C0F" w14:textId="77895E46" w:rsidR="003777F5" w:rsidRPr="00922543" w:rsidRDefault="00922543" w:rsidP="003777F5">
      <w:pPr>
        <w:rPr>
          <w:rFonts w:ascii="Times New Roman" w:hAnsi="Times New Roman" w:cs="Times New Roman"/>
        </w:rPr>
      </w:pPr>
      <w:r w:rsidRPr="00922543">
        <w:rPr>
          <w:rFonts w:ascii="Times New Roman" w:hAnsi="Times New Roman" w:cs="Times New Roman"/>
        </w:rPr>
        <w:t>W</w:t>
      </w:r>
      <w:r w:rsidR="003777F5" w:rsidRPr="00922543">
        <w:rPr>
          <w:rFonts w:ascii="Times New Roman" w:hAnsi="Times New Roman" w:cs="Times New Roman"/>
        </w:rPr>
        <w:t>ater is ubiquitous in the Centrum network (canals everywhere), but enclosure is mostly set by building height/continuity, not just canal adjacency.</w:t>
      </w:r>
      <w:r w:rsidRPr="00922543">
        <w:rPr>
          <w:rFonts w:ascii="Times New Roman" w:hAnsi="Times New Roman" w:cs="Times New Roman"/>
        </w:rPr>
        <w:t>It q</w:t>
      </w:r>
      <w:r w:rsidR="003777F5" w:rsidRPr="00922543">
        <w:rPr>
          <w:rFonts w:ascii="Times New Roman" w:hAnsi="Times New Roman" w:cs="Times New Roman"/>
        </w:rPr>
        <w:t>uantifies how water structure interweaves with streetscape character.</w:t>
      </w:r>
    </w:p>
    <w:p w14:paraId="746C3BE3" w14:textId="277746EE"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7) TA7</w:t>
      </w:r>
      <w:r w:rsidR="00922543">
        <w:rPr>
          <w:rFonts w:ascii="Times New Roman" w:hAnsi="Times New Roman" w:cs="Times New Roman"/>
          <w:b/>
          <w:bCs/>
        </w:rPr>
        <w:t>-</w:t>
      </w:r>
      <w:r w:rsidRPr="006549D3">
        <w:rPr>
          <w:rFonts w:ascii="Times New Roman" w:hAnsi="Times New Roman" w:cs="Times New Roman"/>
          <w:b/>
          <w:bCs/>
        </w:rPr>
        <w:t xml:space="preserve"> Vegetation: type/location &amp; relationship to buildings/streets</w:t>
      </w:r>
    </w:p>
    <w:p w14:paraId="77427769" w14:textId="7760E1EF" w:rsidR="006549D3" w:rsidRPr="006549D3" w:rsidRDefault="006549D3" w:rsidP="006549D3">
      <w:pPr>
        <w:rPr>
          <w:rFonts w:ascii="Times New Roman" w:hAnsi="Times New Roman" w:cs="Times New Roman"/>
        </w:rPr>
      </w:pPr>
      <w:r w:rsidRPr="006549D3">
        <w:rPr>
          <w:rFonts w:ascii="Times New Roman" w:hAnsi="Times New Roman" w:cs="Times New Roman"/>
          <w:b/>
          <w:bCs/>
        </w:rPr>
        <w:t>Trees per kilometre</w:t>
      </w:r>
      <w:r w:rsidRPr="006549D3">
        <w:rPr>
          <w:rFonts w:ascii="Times New Roman" w:hAnsi="Times New Roman" w:cs="Times New Roman"/>
        </w:rPr>
        <w:t xml:space="preserve"> along streets and (optionally) their relationship to mapped </w:t>
      </w:r>
      <w:r w:rsidRPr="006549D3">
        <w:rPr>
          <w:rFonts w:ascii="Times New Roman" w:hAnsi="Times New Roman" w:cs="Times New Roman"/>
          <w:b/>
          <w:bCs/>
        </w:rPr>
        <w:t>green land-use</w:t>
      </w:r>
      <w:r w:rsidRPr="006549D3">
        <w:rPr>
          <w:rFonts w:ascii="Times New Roman" w:hAnsi="Times New Roman" w:cs="Times New Roman"/>
        </w:rPr>
        <w:t>.</w:t>
      </w:r>
    </w:p>
    <w:p w14:paraId="4BEBF267" w14:textId="1E8DA656" w:rsidR="006549D3" w:rsidRPr="006549D3" w:rsidRDefault="00922543" w:rsidP="006549D3">
      <w:pPr>
        <w:rPr>
          <w:rFonts w:ascii="Times New Roman" w:hAnsi="Times New Roman" w:cs="Times New Roman"/>
        </w:rPr>
      </w:pPr>
      <w:r>
        <w:rPr>
          <w:rFonts w:ascii="Times New Roman" w:hAnsi="Times New Roman" w:cs="Times New Roman"/>
          <w:b/>
          <w:bCs/>
        </w:rPr>
        <w:t>Data Source</w:t>
      </w:r>
    </w:p>
    <w:p w14:paraId="35BF2B9E" w14:textId="77777777" w:rsidR="006549D3" w:rsidRPr="00922543" w:rsidRDefault="006549D3" w:rsidP="006549D3">
      <w:pPr>
        <w:numPr>
          <w:ilvl w:val="0"/>
          <w:numId w:val="10"/>
        </w:numPr>
        <w:rPr>
          <w:rFonts w:ascii="Times New Roman" w:hAnsi="Times New Roman" w:cs="Times New Roman"/>
        </w:rPr>
      </w:pPr>
      <w:r w:rsidRPr="00922543">
        <w:rPr>
          <w:rFonts w:ascii="Times New Roman" w:hAnsi="Times New Roman" w:cs="Times New Roman"/>
        </w:rPr>
        <w:t>Pulled Amsterdam trees as points; nearest-edge match within 20 m; aggregated counts → trees/km by dividing by edge length.</w:t>
      </w:r>
    </w:p>
    <w:p w14:paraId="01F909D8" w14:textId="77777777" w:rsidR="006549D3" w:rsidRPr="00922543" w:rsidRDefault="006549D3" w:rsidP="006549D3">
      <w:pPr>
        <w:numPr>
          <w:ilvl w:val="0"/>
          <w:numId w:val="10"/>
        </w:numPr>
        <w:rPr>
          <w:rFonts w:ascii="Times New Roman" w:hAnsi="Times New Roman" w:cs="Times New Roman"/>
        </w:rPr>
      </w:pPr>
      <w:r w:rsidRPr="00922543">
        <w:rPr>
          <w:rFonts w:ascii="Times New Roman" w:hAnsi="Times New Roman" w:cs="Times New Roman"/>
        </w:rPr>
        <w:t>(If ELU green polygons available) computed distance to green and correlated with trees/km.</w:t>
      </w:r>
    </w:p>
    <w:p w14:paraId="49FB54D9" w14:textId="6E28604E" w:rsidR="006549D3" w:rsidRDefault="00A9528E" w:rsidP="006549D3">
      <w:pPr>
        <w:numPr>
          <w:ilvl w:val="0"/>
          <w:numId w:val="10"/>
        </w:numPr>
        <w:rPr>
          <w:rFonts w:ascii="Times New Roman" w:hAnsi="Times New Roman" w:cs="Times New Roman"/>
        </w:rPr>
      </w:pPr>
      <w:r w:rsidRPr="00922543">
        <w:rPr>
          <w:rFonts w:ascii="Times New Roman" w:hAnsi="Times New Roman" w:cs="Times New Roman"/>
          <w:noProof/>
        </w:rPr>
        <w:drawing>
          <wp:anchor distT="0" distB="0" distL="114300" distR="114300" simplePos="0" relativeHeight="251664384" behindDoc="0" locked="0" layoutInCell="1" allowOverlap="1" wp14:anchorId="28B96722" wp14:editId="002F3A0D">
            <wp:simplePos x="0" y="0"/>
            <wp:positionH relativeFrom="column">
              <wp:posOffset>3051959</wp:posOffset>
            </wp:positionH>
            <wp:positionV relativeFrom="paragraph">
              <wp:posOffset>132393</wp:posOffset>
            </wp:positionV>
            <wp:extent cx="2828229" cy="2113808"/>
            <wp:effectExtent l="0" t="0" r="0" b="1270"/>
            <wp:wrapSquare wrapText="bothSides"/>
            <wp:docPr id="1154594077" name="Picture 6" descr="A map of 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4077" name="Picture 6" descr="A map of a c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8229" cy="2113808"/>
                    </a:xfrm>
                    <a:prstGeom prst="rect">
                      <a:avLst/>
                    </a:prstGeom>
                    <a:noFill/>
                    <a:ln>
                      <a:noFill/>
                    </a:ln>
                  </pic:spPr>
                </pic:pic>
              </a:graphicData>
            </a:graphic>
          </wp:anchor>
        </w:drawing>
      </w:r>
      <w:r w:rsidR="006549D3" w:rsidRPr="00922543">
        <w:rPr>
          <w:rFonts w:ascii="Times New Roman" w:hAnsi="Times New Roman" w:cs="Times New Roman"/>
        </w:rPr>
        <w:t>In your run the tree API timed out, so the metric registers NA; re-run once the feed is reachable.</w:t>
      </w:r>
    </w:p>
    <w:p w14:paraId="3410EEFF" w14:textId="27BB619B" w:rsidR="00922543" w:rsidRPr="00922543" w:rsidRDefault="00922543" w:rsidP="00922543">
      <w:pPr>
        <w:rPr>
          <w:rFonts w:ascii="Times New Roman" w:hAnsi="Times New Roman" w:cs="Times New Roman"/>
          <w:b/>
          <w:bCs/>
        </w:rPr>
      </w:pPr>
      <w:r w:rsidRPr="00922543">
        <w:rPr>
          <w:rFonts w:ascii="Times New Roman" w:hAnsi="Times New Roman" w:cs="Times New Roman"/>
          <w:b/>
          <w:bCs/>
        </w:rPr>
        <w:t>Analysis</w:t>
      </w:r>
    </w:p>
    <w:p w14:paraId="49F2D736" w14:textId="0796F58E" w:rsidR="006549D3" w:rsidRPr="00922543" w:rsidRDefault="006549D3" w:rsidP="00922543">
      <w:pPr>
        <w:pStyle w:val="ListParagraph"/>
        <w:numPr>
          <w:ilvl w:val="0"/>
          <w:numId w:val="24"/>
        </w:numPr>
        <w:rPr>
          <w:rFonts w:ascii="Times New Roman" w:hAnsi="Times New Roman" w:cs="Times New Roman"/>
        </w:rPr>
      </w:pPr>
      <w:r w:rsidRPr="00922543">
        <w:rPr>
          <w:rFonts w:ascii="Times New Roman" w:hAnsi="Times New Roman" w:cs="Times New Roman"/>
        </w:rPr>
        <w:t>Describes the green structure lining streets, its distribution, and how it complements built enclosure.</w:t>
      </w:r>
    </w:p>
    <w:p w14:paraId="4DB79699" w14:textId="6B112E53" w:rsidR="003777F5" w:rsidRPr="00922543" w:rsidRDefault="003777F5" w:rsidP="00922543">
      <w:pPr>
        <w:pStyle w:val="ListParagraph"/>
        <w:numPr>
          <w:ilvl w:val="0"/>
          <w:numId w:val="24"/>
        </w:numPr>
        <w:rPr>
          <w:rFonts w:ascii="Times New Roman" w:hAnsi="Times New Roman" w:cs="Times New Roman"/>
        </w:rPr>
      </w:pPr>
      <w:r w:rsidRPr="00922543">
        <w:rPr>
          <w:rFonts w:ascii="Times New Roman" w:hAnsi="Times New Roman" w:cs="Times New Roman"/>
        </w:rPr>
        <w:t>Graphic: streets coloured by trees per km (nearest-edge count within 20 m).</w:t>
      </w:r>
    </w:p>
    <w:p w14:paraId="17194580" w14:textId="373AD3F1" w:rsidR="003777F5" w:rsidRPr="00922543" w:rsidRDefault="003777F5" w:rsidP="00922543">
      <w:pPr>
        <w:pStyle w:val="ListParagraph"/>
        <w:numPr>
          <w:ilvl w:val="0"/>
          <w:numId w:val="24"/>
        </w:numPr>
        <w:rPr>
          <w:rFonts w:ascii="Times New Roman" w:hAnsi="Times New Roman" w:cs="Times New Roman"/>
        </w:rPr>
      </w:pPr>
      <w:r w:rsidRPr="00922543">
        <w:rPr>
          <w:rFonts w:ascii="Times New Roman" w:hAnsi="Times New Roman" w:cs="Times New Roman"/>
        </w:rPr>
        <w:t>Data note: the Amsterdam trees API timed out during your run, so the global mean stored is 0.00 trees/km (i.e., NA). Re-run when the API responds and you’ll get sensible tree densities; the pipeline will also correlate trees/km with distance to mapped green.</w:t>
      </w:r>
    </w:p>
    <w:p w14:paraId="3F8BF1C7" w14:textId="33A9CF19" w:rsidR="003777F5" w:rsidRPr="00922543" w:rsidRDefault="00922543" w:rsidP="00922543">
      <w:pPr>
        <w:pStyle w:val="ListParagraph"/>
        <w:numPr>
          <w:ilvl w:val="0"/>
          <w:numId w:val="24"/>
        </w:numPr>
        <w:rPr>
          <w:rFonts w:ascii="Times New Roman" w:hAnsi="Times New Roman" w:cs="Times New Roman"/>
        </w:rPr>
      </w:pPr>
      <w:r>
        <w:rPr>
          <w:rFonts w:ascii="Times New Roman" w:hAnsi="Times New Roman" w:cs="Times New Roman"/>
        </w:rPr>
        <w:t xml:space="preserve">It </w:t>
      </w:r>
      <w:r w:rsidR="003777F5" w:rsidRPr="00922543">
        <w:rPr>
          <w:rFonts w:ascii="Times New Roman" w:hAnsi="Times New Roman" w:cs="Times New Roman"/>
        </w:rPr>
        <w:t>measures green structure and how it lines the street edge; relates planting to enclosure and land-use.</w:t>
      </w:r>
    </w:p>
    <w:p w14:paraId="4C92B0F2"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lastRenderedPageBreak/>
        <w:t>8) TA8 — Types of open space &amp; public realm</w:t>
      </w:r>
    </w:p>
    <w:p w14:paraId="329B165F" w14:textId="694ABC5F" w:rsidR="006549D3" w:rsidRPr="000D46B4" w:rsidRDefault="006549D3" w:rsidP="006549D3">
      <w:pPr>
        <w:rPr>
          <w:rFonts w:ascii="Times New Roman" w:hAnsi="Times New Roman" w:cs="Times New Roman"/>
        </w:rPr>
      </w:pPr>
      <w:r w:rsidRPr="000D46B4">
        <w:rPr>
          <w:rFonts w:ascii="Times New Roman" w:hAnsi="Times New Roman" w:cs="Times New Roman"/>
        </w:rPr>
        <w:t>Open Space Index per 100×100 m grid cell:</w:t>
      </w:r>
      <w:r w:rsidRPr="000D46B4">
        <w:rPr>
          <w:rFonts w:ascii="Times New Roman" w:hAnsi="Times New Roman" w:cs="Times New Roman"/>
        </w:rPr>
        <w:br/>
        <w:t>OSI = 1 − (built area in cell / cell area).</w:t>
      </w:r>
      <w:r w:rsidRPr="000D46B4">
        <w:rPr>
          <w:rFonts w:ascii="Times New Roman" w:hAnsi="Times New Roman" w:cs="Times New Roman"/>
        </w:rPr>
        <w:br/>
        <w:t>We related OSI to network closeness to gauge centrality of open spaces.</w:t>
      </w:r>
    </w:p>
    <w:p w14:paraId="02B607EB" w14:textId="1E29A474" w:rsidR="006549D3" w:rsidRPr="006549D3" w:rsidRDefault="000D46B4" w:rsidP="006549D3">
      <w:pPr>
        <w:rPr>
          <w:rFonts w:ascii="Times New Roman" w:hAnsi="Times New Roman" w:cs="Times New Roman"/>
        </w:rPr>
      </w:pPr>
      <w:r>
        <w:rPr>
          <w:rFonts w:ascii="Times New Roman" w:hAnsi="Times New Roman" w:cs="Times New Roman"/>
          <w:b/>
          <w:bCs/>
        </w:rPr>
        <w:t>Data Source</w:t>
      </w:r>
    </w:p>
    <w:p w14:paraId="1C5A67D6" w14:textId="77777777" w:rsidR="006549D3" w:rsidRPr="006549D3" w:rsidRDefault="006549D3" w:rsidP="006549D3">
      <w:pPr>
        <w:numPr>
          <w:ilvl w:val="0"/>
          <w:numId w:val="11"/>
        </w:numPr>
        <w:rPr>
          <w:rFonts w:ascii="Times New Roman" w:hAnsi="Times New Roman" w:cs="Times New Roman"/>
        </w:rPr>
      </w:pPr>
      <w:r w:rsidRPr="006549D3">
        <w:rPr>
          <w:rFonts w:ascii="Times New Roman" w:hAnsi="Times New Roman" w:cs="Times New Roman"/>
        </w:rPr>
        <w:t>Generated a regular grid clipped to AOI; intersected footprints to get built fraction.</w:t>
      </w:r>
    </w:p>
    <w:p w14:paraId="534E4FB0" w14:textId="77777777" w:rsidR="006549D3" w:rsidRPr="006549D3" w:rsidRDefault="006549D3" w:rsidP="006549D3">
      <w:pPr>
        <w:numPr>
          <w:ilvl w:val="0"/>
          <w:numId w:val="11"/>
        </w:numPr>
        <w:rPr>
          <w:rFonts w:ascii="Times New Roman" w:hAnsi="Times New Roman" w:cs="Times New Roman"/>
        </w:rPr>
      </w:pPr>
      <w:r w:rsidRPr="006549D3">
        <w:rPr>
          <w:rFonts w:ascii="Times New Roman" w:hAnsi="Times New Roman" w:cs="Times New Roman"/>
        </w:rPr>
        <w:t xml:space="preserve">Found each cell’s nearest network node; joined </w:t>
      </w:r>
      <w:r w:rsidRPr="006549D3">
        <w:rPr>
          <w:rFonts w:ascii="Times New Roman" w:hAnsi="Times New Roman" w:cs="Times New Roman"/>
          <w:b/>
          <w:bCs/>
        </w:rPr>
        <w:t>closeness centrality</w:t>
      </w:r>
      <w:r w:rsidRPr="006549D3">
        <w:rPr>
          <w:rFonts w:ascii="Times New Roman" w:hAnsi="Times New Roman" w:cs="Times New Roman"/>
        </w:rPr>
        <w:t>.</w:t>
      </w:r>
    </w:p>
    <w:p w14:paraId="7E5406B3" w14:textId="77777777" w:rsidR="006549D3" w:rsidRDefault="006549D3" w:rsidP="006549D3">
      <w:pPr>
        <w:numPr>
          <w:ilvl w:val="0"/>
          <w:numId w:val="11"/>
        </w:numPr>
        <w:rPr>
          <w:rFonts w:ascii="Times New Roman" w:hAnsi="Times New Roman" w:cs="Times New Roman"/>
        </w:rPr>
      </w:pPr>
      <w:r w:rsidRPr="006549D3">
        <w:rPr>
          <w:rFonts w:ascii="Times New Roman" w:hAnsi="Times New Roman" w:cs="Times New Roman"/>
        </w:rPr>
        <w:t>Correlated OSI with closeness.</w:t>
      </w:r>
    </w:p>
    <w:p w14:paraId="79A88AF9" w14:textId="540B4A2A" w:rsidR="000D46B4" w:rsidRPr="000D46B4" w:rsidRDefault="000D46B4" w:rsidP="000D46B4">
      <w:pPr>
        <w:rPr>
          <w:rFonts w:ascii="Times New Roman" w:hAnsi="Times New Roman" w:cs="Times New Roman"/>
          <w:b/>
          <w:bCs/>
        </w:rPr>
      </w:pPr>
      <w:r w:rsidRPr="000D46B4">
        <w:rPr>
          <w:rFonts w:ascii="Times New Roman" w:hAnsi="Times New Roman" w:cs="Times New Roman"/>
          <w:b/>
          <w:bCs/>
        </w:rPr>
        <w:t>Analysis</w:t>
      </w:r>
    </w:p>
    <w:p w14:paraId="7891F337" w14:textId="33334B82" w:rsidR="006549D3" w:rsidRPr="000D46B4" w:rsidRDefault="000D46B4" w:rsidP="000D46B4">
      <w:pPr>
        <w:pStyle w:val="ListParagraph"/>
        <w:numPr>
          <w:ilvl w:val="0"/>
          <w:numId w:val="25"/>
        </w:numPr>
        <w:rPr>
          <w:rFonts w:ascii="Times New Roman" w:hAnsi="Times New Roman" w:cs="Times New Roman"/>
        </w:rPr>
      </w:pPr>
      <w:r w:rsidRPr="000D46B4">
        <w:rPr>
          <w:noProof/>
        </w:rPr>
        <w:drawing>
          <wp:anchor distT="0" distB="0" distL="114300" distR="114300" simplePos="0" relativeHeight="251665408" behindDoc="0" locked="0" layoutInCell="1" allowOverlap="1" wp14:anchorId="40ADAB64" wp14:editId="02BB1107">
            <wp:simplePos x="0" y="0"/>
            <wp:positionH relativeFrom="column">
              <wp:posOffset>3287395</wp:posOffset>
            </wp:positionH>
            <wp:positionV relativeFrom="paragraph">
              <wp:posOffset>16510</wp:posOffset>
            </wp:positionV>
            <wp:extent cx="2589010" cy="1985037"/>
            <wp:effectExtent l="0" t="0" r="1905" b="0"/>
            <wp:wrapSquare wrapText="bothSides"/>
            <wp:docPr id="1513403258" name="Picture 7" descr="A green and yellow dotte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03258" name="Picture 7" descr="A green and yellow dotted ma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9010" cy="1985037"/>
                    </a:xfrm>
                    <a:prstGeom prst="rect">
                      <a:avLst/>
                    </a:prstGeom>
                    <a:noFill/>
                    <a:ln>
                      <a:noFill/>
                    </a:ln>
                  </pic:spPr>
                </pic:pic>
              </a:graphicData>
            </a:graphic>
          </wp:anchor>
        </w:drawing>
      </w:r>
      <w:r w:rsidR="006549D3" w:rsidRPr="000D46B4">
        <w:rPr>
          <w:rFonts w:ascii="Times New Roman" w:hAnsi="Times New Roman" w:cs="Times New Roman"/>
        </w:rPr>
        <w:t>Links public-realm openness to spatial accessibility (e.g., large squares off the main grid tend to be less central).</w:t>
      </w:r>
    </w:p>
    <w:p w14:paraId="041CC40E" w14:textId="61F5F134" w:rsidR="003777F5" w:rsidRPr="000D46B4" w:rsidRDefault="003777F5" w:rsidP="000D46B4">
      <w:pPr>
        <w:pStyle w:val="ListParagraph"/>
        <w:numPr>
          <w:ilvl w:val="0"/>
          <w:numId w:val="25"/>
        </w:numPr>
        <w:rPr>
          <w:rFonts w:ascii="Times New Roman" w:hAnsi="Times New Roman" w:cs="Times New Roman"/>
        </w:rPr>
      </w:pPr>
      <w:r w:rsidRPr="000D46B4">
        <w:rPr>
          <w:rFonts w:ascii="Times New Roman" w:hAnsi="Times New Roman" w:cs="Times New Roman"/>
        </w:rPr>
        <w:t>100 m grid Open Space Index (1 – built fraction in 100×100 m cells).</w:t>
      </w:r>
    </w:p>
    <w:p w14:paraId="5E9A03A2" w14:textId="34DCDDFA" w:rsidR="003777F5" w:rsidRPr="000D46B4" w:rsidRDefault="003777F5" w:rsidP="000D46B4">
      <w:pPr>
        <w:pStyle w:val="ListParagraph"/>
        <w:numPr>
          <w:ilvl w:val="0"/>
          <w:numId w:val="25"/>
        </w:numPr>
        <w:rPr>
          <w:rFonts w:ascii="Times New Roman" w:hAnsi="Times New Roman" w:cs="Times New Roman"/>
        </w:rPr>
      </w:pPr>
      <w:r w:rsidRPr="000D46B4">
        <w:rPr>
          <w:rFonts w:ascii="Times New Roman" w:hAnsi="Times New Roman" w:cs="Times New Roman"/>
        </w:rPr>
        <w:t>Corr(Open-space index, local network closeness) = −0.255 (moderate).</w:t>
      </w:r>
    </w:p>
    <w:p w14:paraId="558A40AE" w14:textId="2E8B75DE" w:rsidR="003777F5" w:rsidRPr="000D46B4" w:rsidRDefault="003777F5" w:rsidP="000D46B4">
      <w:pPr>
        <w:pStyle w:val="ListParagraph"/>
        <w:numPr>
          <w:ilvl w:val="0"/>
          <w:numId w:val="25"/>
        </w:numPr>
        <w:rPr>
          <w:rFonts w:ascii="Times New Roman" w:hAnsi="Times New Roman" w:cs="Times New Roman"/>
        </w:rPr>
      </w:pPr>
      <w:r w:rsidRPr="000D46B4">
        <w:rPr>
          <w:rFonts w:ascii="Times New Roman" w:hAnsi="Times New Roman" w:cs="Times New Roman"/>
        </w:rPr>
        <w:t>Bigger open spaces tend to be less centrally embedded in the network (squares/parks off the main grid), which affects activity intensity and perceived liveliness.</w:t>
      </w:r>
    </w:p>
    <w:p w14:paraId="33E04374" w14:textId="06DD1F15" w:rsidR="003777F5" w:rsidRPr="000D46B4" w:rsidRDefault="000D46B4" w:rsidP="000D46B4">
      <w:pPr>
        <w:pStyle w:val="ListParagraph"/>
        <w:numPr>
          <w:ilvl w:val="0"/>
          <w:numId w:val="25"/>
        </w:numPr>
        <w:rPr>
          <w:rFonts w:ascii="Times New Roman" w:hAnsi="Times New Roman" w:cs="Times New Roman"/>
        </w:rPr>
      </w:pPr>
      <w:r w:rsidRPr="000D46B4">
        <w:rPr>
          <w:rFonts w:ascii="Times New Roman" w:hAnsi="Times New Roman" w:cs="Times New Roman"/>
        </w:rPr>
        <w:t>L</w:t>
      </w:r>
      <w:r w:rsidR="003777F5" w:rsidRPr="000D46B4">
        <w:rPr>
          <w:rFonts w:ascii="Times New Roman" w:hAnsi="Times New Roman" w:cs="Times New Roman"/>
        </w:rPr>
        <w:t>inks public-realm openness to accessibility, a key dimension of townscape quality.</w:t>
      </w:r>
    </w:p>
    <w:p w14:paraId="4FF5B9B8" w14:textId="77777777" w:rsidR="006549D3" w:rsidRPr="006549D3" w:rsidRDefault="006549D3" w:rsidP="006549D3">
      <w:pPr>
        <w:rPr>
          <w:rFonts w:ascii="Times New Roman" w:hAnsi="Times New Roman" w:cs="Times New Roman"/>
          <w:b/>
          <w:bCs/>
        </w:rPr>
      </w:pPr>
      <w:r w:rsidRPr="006549D3">
        <w:rPr>
          <w:rFonts w:ascii="Times New Roman" w:hAnsi="Times New Roman" w:cs="Times New Roman"/>
          <w:b/>
          <w:bCs/>
        </w:rPr>
        <w:t>9) TA9 — Access &amp; connectivity (streets &amp; footways)</w:t>
      </w:r>
    </w:p>
    <w:p w14:paraId="31AF24C1" w14:textId="77777777" w:rsidR="006549D3" w:rsidRPr="000D46B4" w:rsidRDefault="006549D3" w:rsidP="006549D3">
      <w:pPr>
        <w:numPr>
          <w:ilvl w:val="0"/>
          <w:numId w:val="12"/>
        </w:numPr>
        <w:rPr>
          <w:rFonts w:ascii="Times New Roman" w:hAnsi="Times New Roman" w:cs="Times New Roman"/>
        </w:rPr>
      </w:pPr>
      <w:r w:rsidRPr="000D46B4">
        <w:rPr>
          <w:rFonts w:ascii="Times New Roman" w:hAnsi="Times New Roman" w:cs="Times New Roman"/>
        </w:rPr>
        <w:t>Intersection density (nodes with degree ≥3 per km²).</w:t>
      </w:r>
    </w:p>
    <w:p w14:paraId="2721DD53" w14:textId="77777777" w:rsidR="006549D3" w:rsidRPr="000D46B4" w:rsidRDefault="006549D3" w:rsidP="006549D3">
      <w:pPr>
        <w:numPr>
          <w:ilvl w:val="0"/>
          <w:numId w:val="12"/>
        </w:numPr>
        <w:rPr>
          <w:rFonts w:ascii="Times New Roman" w:hAnsi="Times New Roman" w:cs="Times New Roman"/>
        </w:rPr>
      </w:pPr>
      <w:r w:rsidRPr="000D46B4">
        <w:rPr>
          <w:rFonts w:ascii="Times New Roman" w:hAnsi="Times New Roman" w:cs="Times New Roman"/>
        </w:rPr>
        <w:t>Average edge circuity (edge length / Euclidean node distance).</w:t>
      </w:r>
    </w:p>
    <w:p w14:paraId="5934917E" w14:textId="77777777" w:rsidR="006549D3" w:rsidRPr="000D46B4" w:rsidRDefault="006549D3" w:rsidP="006549D3">
      <w:pPr>
        <w:numPr>
          <w:ilvl w:val="0"/>
          <w:numId w:val="12"/>
        </w:numPr>
        <w:rPr>
          <w:rFonts w:ascii="Times New Roman" w:hAnsi="Times New Roman" w:cs="Times New Roman"/>
        </w:rPr>
      </w:pPr>
      <w:r w:rsidRPr="000D46B4">
        <w:rPr>
          <w:rFonts w:ascii="Times New Roman" w:hAnsi="Times New Roman" w:cs="Times New Roman"/>
        </w:rPr>
        <w:t>Node betweenness (sampled on the largest connected component for speed).</w:t>
      </w:r>
    </w:p>
    <w:p w14:paraId="50BE6E88" w14:textId="19E34FCB" w:rsidR="006549D3" w:rsidRPr="006549D3" w:rsidRDefault="000D46B4" w:rsidP="006549D3">
      <w:pPr>
        <w:rPr>
          <w:rFonts w:ascii="Times New Roman" w:hAnsi="Times New Roman" w:cs="Times New Roman"/>
        </w:rPr>
      </w:pPr>
      <w:r>
        <w:rPr>
          <w:rFonts w:ascii="Times New Roman" w:hAnsi="Times New Roman" w:cs="Times New Roman"/>
          <w:b/>
          <w:bCs/>
        </w:rPr>
        <w:t>Data Source</w:t>
      </w:r>
    </w:p>
    <w:p w14:paraId="34A3367E" w14:textId="77777777" w:rsidR="006549D3" w:rsidRPr="006549D3" w:rsidRDefault="006549D3" w:rsidP="006549D3">
      <w:pPr>
        <w:numPr>
          <w:ilvl w:val="0"/>
          <w:numId w:val="13"/>
        </w:numPr>
        <w:rPr>
          <w:rFonts w:ascii="Times New Roman" w:hAnsi="Times New Roman" w:cs="Times New Roman"/>
        </w:rPr>
      </w:pPr>
      <w:r w:rsidRPr="006549D3">
        <w:rPr>
          <w:rFonts w:ascii="Times New Roman" w:hAnsi="Times New Roman" w:cs="Times New Roman"/>
        </w:rPr>
        <w:t>OSMnx graph → undirected; degrees → intersection count / AOI area.</w:t>
      </w:r>
    </w:p>
    <w:p w14:paraId="746E4681" w14:textId="77777777" w:rsidR="006549D3" w:rsidRPr="006549D3" w:rsidRDefault="006549D3" w:rsidP="006549D3">
      <w:pPr>
        <w:numPr>
          <w:ilvl w:val="0"/>
          <w:numId w:val="13"/>
        </w:numPr>
        <w:rPr>
          <w:rFonts w:ascii="Times New Roman" w:hAnsi="Times New Roman" w:cs="Times New Roman"/>
        </w:rPr>
      </w:pPr>
      <w:r w:rsidRPr="006549D3">
        <w:rPr>
          <w:rFonts w:ascii="Times New Roman" w:hAnsi="Times New Roman" w:cs="Times New Roman"/>
        </w:rPr>
        <w:t>Circuity computed edge-wise and averaged.</w:t>
      </w:r>
    </w:p>
    <w:p w14:paraId="4593AEAF" w14:textId="77777777" w:rsidR="006549D3" w:rsidRDefault="006549D3" w:rsidP="006549D3">
      <w:pPr>
        <w:numPr>
          <w:ilvl w:val="0"/>
          <w:numId w:val="13"/>
        </w:numPr>
        <w:rPr>
          <w:rFonts w:ascii="Times New Roman" w:hAnsi="Times New Roman" w:cs="Times New Roman"/>
        </w:rPr>
      </w:pPr>
      <w:r w:rsidRPr="006549D3">
        <w:rPr>
          <w:rFonts w:ascii="Times New Roman" w:hAnsi="Times New Roman" w:cs="Times New Roman"/>
        </w:rPr>
        <w:t>Betweenness with a node sample (k) for tractability; mapped for interpretation.</w:t>
      </w:r>
    </w:p>
    <w:p w14:paraId="3543B009" w14:textId="48FA1A1C" w:rsidR="00A13E53" w:rsidRPr="00A13E53" w:rsidRDefault="00A13E53" w:rsidP="00A13E53">
      <w:pPr>
        <w:rPr>
          <w:rFonts w:ascii="Times New Roman" w:hAnsi="Times New Roman" w:cs="Times New Roman"/>
          <w:b/>
          <w:bCs/>
        </w:rPr>
      </w:pPr>
      <w:r>
        <w:rPr>
          <w:rFonts w:ascii="Times New Roman" w:hAnsi="Times New Roman" w:cs="Times New Roman"/>
          <w:b/>
          <w:bCs/>
        </w:rPr>
        <w:t>Analysis</w:t>
      </w:r>
    </w:p>
    <w:p w14:paraId="4DA15819" w14:textId="4078DECF" w:rsidR="006549D3" w:rsidRPr="00A13E53" w:rsidRDefault="006549D3" w:rsidP="00A13E53">
      <w:pPr>
        <w:pStyle w:val="ListParagraph"/>
        <w:numPr>
          <w:ilvl w:val="0"/>
          <w:numId w:val="26"/>
        </w:numPr>
        <w:rPr>
          <w:rFonts w:ascii="Times New Roman" w:hAnsi="Times New Roman" w:cs="Times New Roman"/>
        </w:rPr>
      </w:pPr>
      <w:r w:rsidRPr="00A13E53">
        <w:rPr>
          <w:rFonts w:ascii="Times New Roman" w:hAnsi="Times New Roman" w:cs="Times New Roman"/>
        </w:rPr>
        <w:t>Captures permeability and legibility—core to pedestrian experience and urban form.</w:t>
      </w:r>
    </w:p>
    <w:p w14:paraId="7A6306F4" w14:textId="17D580DB" w:rsidR="003777F5" w:rsidRPr="00A13E53" w:rsidRDefault="000D46B4" w:rsidP="00A13E53">
      <w:pPr>
        <w:pStyle w:val="ListParagraph"/>
        <w:numPr>
          <w:ilvl w:val="0"/>
          <w:numId w:val="26"/>
        </w:numPr>
        <w:rPr>
          <w:rFonts w:ascii="Times New Roman" w:hAnsi="Times New Roman" w:cs="Times New Roman"/>
        </w:rPr>
      </w:pPr>
      <w:r w:rsidRPr="00A13E53">
        <w:rPr>
          <w:rFonts w:ascii="Times New Roman" w:hAnsi="Times New Roman" w:cs="Times New Roman"/>
        </w:rPr>
        <w:t>F</w:t>
      </w:r>
      <w:r w:rsidR="003777F5" w:rsidRPr="00A13E53">
        <w:rPr>
          <w:rFonts w:ascii="Times New Roman" w:hAnsi="Times New Roman" w:cs="Times New Roman"/>
        </w:rPr>
        <w:t>ull network plan; node betweenness dots (centrality).</w:t>
      </w:r>
    </w:p>
    <w:p w14:paraId="440EB46E" w14:textId="10CDDCCB" w:rsidR="003777F5" w:rsidRPr="00A13E53" w:rsidRDefault="003777F5" w:rsidP="003777F5">
      <w:pPr>
        <w:rPr>
          <w:rFonts w:ascii="Times New Roman" w:hAnsi="Times New Roman" w:cs="Times New Roman"/>
          <w:b/>
          <w:bCs/>
        </w:rPr>
      </w:pPr>
      <w:r w:rsidRPr="00A13E53">
        <w:rPr>
          <w:rFonts w:ascii="Times New Roman" w:hAnsi="Times New Roman" w:cs="Times New Roman"/>
          <w:b/>
          <w:bCs/>
        </w:rPr>
        <w:t>Headline metrics (Centrum vs IJburg):</w:t>
      </w:r>
    </w:p>
    <w:p w14:paraId="032CA81F" w14:textId="06B38C93" w:rsidR="003777F5" w:rsidRPr="00A90322" w:rsidRDefault="00EA2501" w:rsidP="003777F5">
      <w:pPr>
        <w:numPr>
          <w:ilvl w:val="0"/>
          <w:numId w:val="17"/>
        </w:numPr>
        <w:rPr>
          <w:rFonts w:ascii="Times New Roman" w:hAnsi="Times New Roman" w:cs="Times New Roman"/>
        </w:rPr>
      </w:pPr>
      <w:r w:rsidRPr="00A90322">
        <w:rPr>
          <w:rFonts w:ascii="Times New Roman" w:hAnsi="Times New Roman" w:cs="Times New Roman"/>
          <w:noProof/>
        </w:rPr>
        <w:lastRenderedPageBreak/>
        <w:drawing>
          <wp:anchor distT="0" distB="0" distL="114300" distR="114300" simplePos="0" relativeHeight="251666432" behindDoc="0" locked="0" layoutInCell="1" allowOverlap="1" wp14:anchorId="30029BDC" wp14:editId="3811C0B0">
            <wp:simplePos x="0" y="0"/>
            <wp:positionH relativeFrom="margin">
              <wp:align>right</wp:align>
            </wp:positionH>
            <wp:positionV relativeFrom="paragraph">
              <wp:posOffset>5080</wp:posOffset>
            </wp:positionV>
            <wp:extent cx="2624447" cy="2015659"/>
            <wp:effectExtent l="0" t="0" r="5080" b="3810"/>
            <wp:wrapSquare wrapText="bothSides"/>
            <wp:docPr id="1037350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4447" cy="2015659"/>
                    </a:xfrm>
                    <a:prstGeom prst="rect">
                      <a:avLst/>
                    </a:prstGeom>
                    <a:noFill/>
                    <a:ln>
                      <a:noFill/>
                    </a:ln>
                  </pic:spPr>
                </pic:pic>
              </a:graphicData>
            </a:graphic>
          </wp:anchor>
        </w:drawing>
      </w:r>
      <w:r w:rsidR="003777F5" w:rsidRPr="00A90322">
        <w:rPr>
          <w:rFonts w:ascii="Times New Roman" w:hAnsi="Times New Roman" w:cs="Times New Roman"/>
        </w:rPr>
        <w:t xml:space="preserve">Intersection density: 384 vs 149 / km² → Centrum is far </w:t>
      </w:r>
      <w:r w:rsidR="00A90322" w:rsidRPr="00A90322">
        <w:rPr>
          <w:rFonts w:ascii="Times New Roman" w:hAnsi="Times New Roman" w:cs="Times New Roman"/>
        </w:rPr>
        <w:t>finer grained</w:t>
      </w:r>
      <w:r w:rsidR="003777F5" w:rsidRPr="00A90322">
        <w:rPr>
          <w:rFonts w:ascii="Times New Roman" w:hAnsi="Times New Roman" w:cs="Times New Roman"/>
        </w:rPr>
        <w:t>.</w:t>
      </w:r>
    </w:p>
    <w:p w14:paraId="633A5DAA" w14:textId="5DEBA67E" w:rsidR="003777F5" w:rsidRPr="00A90322" w:rsidRDefault="003777F5" w:rsidP="003777F5">
      <w:pPr>
        <w:numPr>
          <w:ilvl w:val="0"/>
          <w:numId w:val="17"/>
        </w:numPr>
        <w:rPr>
          <w:rFonts w:ascii="Times New Roman" w:hAnsi="Times New Roman" w:cs="Times New Roman"/>
        </w:rPr>
      </w:pPr>
      <w:r w:rsidRPr="00A90322">
        <w:rPr>
          <w:rFonts w:ascii="Times New Roman" w:hAnsi="Times New Roman" w:cs="Times New Roman"/>
        </w:rPr>
        <w:t>Circuity (edge length / straight line): 1.037 vs 1.056 → both fairly direct; IJburg slightly more winding.</w:t>
      </w:r>
    </w:p>
    <w:p w14:paraId="512829A3" w14:textId="699BF4C3" w:rsidR="003777F5" w:rsidRPr="00A90322" w:rsidRDefault="003777F5" w:rsidP="003777F5">
      <w:pPr>
        <w:numPr>
          <w:ilvl w:val="0"/>
          <w:numId w:val="17"/>
        </w:numPr>
        <w:rPr>
          <w:rFonts w:ascii="Times New Roman" w:hAnsi="Times New Roman" w:cs="Times New Roman"/>
        </w:rPr>
      </w:pPr>
      <w:r w:rsidRPr="00A90322">
        <w:rPr>
          <w:rFonts w:ascii="Times New Roman" w:hAnsi="Times New Roman" w:cs="Times New Roman"/>
        </w:rPr>
        <w:t>Betweenness map: highlights canal-ring spines and connecting bridges as the most strategic paths.</w:t>
      </w:r>
    </w:p>
    <w:p w14:paraId="0CD22BC2" w14:textId="0452D0A9" w:rsidR="003777F5" w:rsidRPr="00A13E53" w:rsidRDefault="00A13E53" w:rsidP="003777F5">
      <w:pPr>
        <w:rPr>
          <w:rFonts w:ascii="Times New Roman" w:hAnsi="Times New Roman" w:cs="Times New Roman"/>
        </w:rPr>
      </w:pPr>
      <w:r w:rsidRPr="00A13E53">
        <w:rPr>
          <w:rFonts w:ascii="Times New Roman" w:hAnsi="Times New Roman" w:cs="Times New Roman"/>
        </w:rPr>
        <w:t>It c</w:t>
      </w:r>
      <w:r w:rsidR="003777F5" w:rsidRPr="00A13E53">
        <w:rPr>
          <w:rFonts w:ascii="Times New Roman" w:hAnsi="Times New Roman" w:cs="Times New Roman"/>
        </w:rPr>
        <w:t>aptures permeability/connectivity that underpins legibility and pedestrian experience.</w:t>
      </w:r>
    </w:p>
    <w:p w14:paraId="4C27B09E" w14:textId="6855D5A1" w:rsidR="00B4497C" w:rsidRPr="009E5F73" w:rsidRDefault="00B4497C">
      <w:pPr>
        <w:rPr>
          <w:rFonts w:ascii="Times New Roman" w:hAnsi="Times New Roman" w:cs="Times New Roman"/>
        </w:rPr>
      </w:pPr>
    </w:p>
    <w:sectPr w:rsidR="00B4497C" w:rsidRPr="009E5F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A5308" w14:textId="77777777" w:rsidR="005E602C" w:rsidRDefault="005E602C" w:rsidP="00711365">
      <w:pPr>
        <w:spacing w:after="0" w:line="240" w:lineRule="auto"/>
      </w:pPr>
      <w:r>
        <w:separator/>
      </w:r>
    </w:p>
  </w:endnote>
  <w:endnote w:type="continuationSeparator" w:id="0">
    <w:p w14:paraId="2FB7CC7E" w14:textId="77777777" w:rsidR="005E602C" w:rsidRDefault="005E602C" w:rsidP="00711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D897" w14:textId="77777777" w:rsidR="005E602C" w:rsidRDefault="005E602C" w:rsidP="00711365">
      <w:pPr>
        <w:spacing w:after="0" w:line="240" w:lineRule="auto"/>
      </w:pPr>
      <w:r>
        <w:separator/>
      </w:r>
    </w:p>
  </w:footnote>
  <w:footnote w:type="continuationSeparator" w:id="0">
    <w:p w14:paraId="200CE086" w14:textId="77777777" w:rsidR="005E602C" w:rsidRDefault="005E602C" w:rsidP="00711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AFC"/>
    <w:multiLevelType w:val="hybridMultilevel"/>
    <w:tmpl w:val="403C9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D15013"/>
    <w:multiLevelType w:val="hybridMultilevel"/>
    <w:tmpl w:val="5AFA8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347A30"/>
    <w:multiLevelType w:val="multilevel"/>
    <w:tmpl w:val="867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8617F"/>
    <w:multiLevelType w:val="hybridMultilevel"/>
    <w:tmpl w:val="365CD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DA0FB5"/>
    <w:multiLevelType w:val="multilevel"/>
    <w:tmpl w:val="799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0275C"/>
    <w:multiLevelType w:val="multilevel"/>
    <w:tmpl w:val="37D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848D3"/>
    <w:multiLevelType w:val="hybridMultilevel"/>
    <w:tmpl w:val="27A0A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1A5D7A"/>
    <w:multiLevelType w:val="multilevel"/>
    <w:tmpl w:val="A80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81EBA"/>
    <w:multiLevelType w:val="hybridMultilevel"/>
    <w:tmpl w:val="EF6E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174F74"/>
    <w:multiLevelType w:val="multilevel"/>
    <w:tmpl w:val="DAA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004E0"/>
    <w:multiLevelType w:val="hybridMultilevel"/>
    <w:tmpl w:val="2A14A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9C57CE"/>
    <w:multiLevelType w:val="multilevel"/>
    <w:tmpl w:val="A88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C2372"/>
    <w:multiLevelType w:val="multilevel"/>
    <w:tmpl w:val="A88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B2439"/>
    <w:multiLevelType w:val="multilevel"/>
    <w:tmpl w:val="B5C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C2EC2"/>
    <w:multiLevelType w:val="multilevel"/>
    <w:tmpl w:val="04C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B477F"/>
    <w:multiLevelType w:val="multilevel"/>
    <w:tmpl w:val="25F4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C3AFE"/>
    <w:multiLevelType w:val="multilevel"/>
    <w:tmpl w:val="D18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D6CF9"/>
    <w:multiLevelType w:val="multilevel"/>
    <w:tmpl w:val="A88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B6C18"/>
    <w:multiLevelType w:val="multilevel"/>
    <w:tmpl w:val="38B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07454"/>
    <w:multiLevelType w:val="multilevel"/>
    <w:tmpl w:val="12F46F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CCE6947"/>
    <w:multiLevelType w:val="multilevel"/>
    <w:tmpl w:val="2CA8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67A7F"/>
    <w:multiLevelType w:val="multilevel"/>
    <w:tmpl w:val="350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E601B"/>
    <w:multiLevelType w:val="multilevel"/>
    <w:tmpl w:val="661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54173"/>
    <w:multiLevelType w:val="multilevel"/>
    <w:tmpl w:val="2B5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24F3A"/>
    <w:multiLevelType w:val="multilevel"/>
    <w:tmpl w:val="4E1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D74F9"/>
    <w:multiLevelType w:val="multilevel"/>
    <w:tmpl w:val="A88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39419">
    <w:abstractNumId w:val="21"/>
  </w:num>
  <w:num w:numId="2" w16cid:durableId="284892872">
    <w:abstractNumId w:val="22"/>
  </w:num>
  <w:num w:numId="3" w16cid:durableId="1102650526">
    <w:abstractNumId w:val="5"/>
  </w:num>
  <w:num w:numId="4" w16cid:durableId="170805053">
    <w:abstractNumId w:val="4"/>
  </w:num>
  <w:num w:numId="5" w16cid:durableId="1045299478">
    <w:abstractNumId w:val="15"/>
  </w:num>
  <w:num w:numId="6" w16cid:durableId="165021156">
    <w:abstractNumId w:val="18"/>
  </w:num>
  <w:num w:numId="7" w16cid:durableId="1766799367">
    <w:abstractNumId w:val="13"/>
  </w:num>
  <w:num w:numId="8" w16cid:durableId="1041320222">
    <w:abstractNumId w:val="7"/>
  </w:num>
  <w:num w:numId="9" w16cid:durableId="517280201">
    <w:abstractNumId w:val="16"/>
  </w:num>
  <w:num w:numId="10" w16cid:durableId="334842624">
    <w:abstractNumId w:val="23"/>
  </w:num>
  <w:num w:numId="11" w16cid:durableId="1586265459">
    <w:abstractNumId w:val="2"/>
  </w:num>
  <w:num w:numId="12" w16cid:durableId="1710912812">
    <w:abstractNumId w:val="20"/>
  </w:num>
  <w:num w:numId="13" w16cid:durableId="179859113">
    <w:abstractNumId w:val="24"/>
  </w:num>
  <w:num w:numId="14" w16cid:durableId="1678339120">
    <w:abstractNumId w:val="11"/>
  </w:num>
  <w:num w:numId="15" w16cid:durableId="1766337270">
    <w:abstractNumId w:val="19"/>
  </w:num>
  <w:num w:numId="16" w16cid:durableId="202375217">
    <w:abstractNumId w:val="9"/>
  </w:num>
  <w:num w:numId="17" w16cid:durableId="800806480">
    <w:abstractNumId w:val="14"/>
  </w:num>
  <w:num w:numId="18" w16cid:durableId="380908724">
    <w:abstractNumId w:val="6"/>
  </w:num>
  <w:num w:numId="19" w16cid:durableId="837307841">
    <w:abstractNumId w:val="12"/>
  </w:num>
  <w:num w:numId="20" w16cid:durableId="168103751">
    <w:abstractNumId w:val="17"/>
  </w:num>
  <w:num w:numId="21" w16cid:durableId="1857763784">
    <w:abstractNumId w:val="25"/>
  </w:num>
  <w:num w:numId="22" w16cid:durableId="1465154841">
    <w:abstractNumId w:val="1"/>
  </w:num>
  <w:num w:numId="23" w16cid:durableId="2114157345">
    <w:abstractNumId w:val="0"/>
  </w:num>
  <w:num w:numId="24" w16cid:durableId="437913667">
    <w:abstractNumId w:val="3"/>
  </w:num>
  <w:num w:numId="25" w16cid:durableId="488399706">
    <w:abstractNumId w:val="10"/>
  </w:num>
  <w:num w:numId="26" w16cid:durableId="895894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CB9"/>
    <w:rsid w:val="00023988"/>
    <w:rsid w:val="000D46B4"/>
    <w:rsid w:val="001816BA"/>
    <w:rsid w:val="00194B26"/>
    <w:rsid w:val="00317500"/>
    <w:rsid w:val="003777F5"/>
    <w:rsid w:val="005A3644"/>
    <w:rsid w:val="005E602C"/>
    <w:rsid w:val="00610DA7"/>
    <w:rsid w:val="006549D3"/>
    <w:rsid w:val="006B779C"/>
    <w:rsid w:val="00711365"/>
    <w:rsid w:val="0075025B"/>
    <w:rsid w:val="0079157A"/>
    <w:rsid w:val="00922543"/>
    <w:rsid w:val="009306F5"/>
    <w:rsid w:val="009A50FD"/>
    <w:rsid w:val="009E5F73"/>
    <w:rsid w:val="00A13E53"/>
    <w:rsid w:val="00A90322"/>
    <w:rsid w:val="00A9528E"/>
    <w:rsid w:val="00AA5469"/>
    <w:rsid w:val="00AF4CB9"/>
    <w:rsid w:val="00B07D58"/>
    <w:rsid w:val="00B4497C"/>
    <w:rsid w:val="00B449A0"/>
    <w:rsid w:val="00B655DF"/>
    <w:rsid w:val="00C7190D"/>
    <w:rsid w:val="00C90567"/>
    <w:rsid w:val="00CB2DFA"/>
    <w:rsid w:val="00CB50AA"/>
    <w:rsid w:val="00D74A4A"/>
    <w:rsid w:val="00E843D0"/>
    <w:rsid w:val="00EA2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1084"/>
  <w15:chartTrackingRefBased/>
  <w15:docId w15:val="{6F4A43EF-165A-46D9-B17A-C2B4AB9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CB9"/>
    <w:rPr>
      <w:rFonts w:eastAsiaTheme="majorEastAsia" w:cstheme="majorBidi"/>
      <w:color w:val="272727" w:themeColor="text1" w:themeTint="D8"/>
    </w:rPr>
  </w:style>
  <w:style w:type="paragraph" w:styleId="Title">
    <w:name w:val="Title"/>
    <w:basedOn w:val="Normal"/>
    <w:next w:val="Normal"/>
    <w:link w:val="TitleChar"/>
    <w:uiPriority w:val="10"/>
    <w:qFormat/>
    <w:rsid w:val="00AF4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CB9"/>
    <w:pPr>
      <w:spacing w:before="160"/>
      <w:jc w:val="center"/>
    </w:pPr>
    <w:rPr>
      <w:i/>
      <w:iCs/>
      <w:color w:val="404040" w:themeColor="text1" w:themeTint="BF"/>
    </w:rPr>
  </w:style>
  <w:style w:type="character" w:customStyle="1" w:styleId="QuoteChar">
    <w:name w:val="Quote Char"/>
    <w:basedOn w:val="DefaultParagraphFont"/>
    <w:link w:val="Quote"/>
    <w:uiPriority w:val="29"/>
    <w:rsid w:val="00AF4CB9"/>
    <w:rPr>
      <w:i/>
      <w:iCs/>
      <w:color w:val="404040" w:themeColor="text1" w:themeTint="BF"/>
    </w:rPr>
  </w:style>
  <w:style w:type="paragraph" w:styleId="ListParagraph">
    <w:name w:val="List Paragraph"/>
    <w:basedOn w:val="Normal"/>
    <w:uiPriority w:val="34"/>
    <w:qFormat/>
    <w:rsid w:val="00AF4CB9"/>
    <w:pPr>
      <w:ind w:left="720"/>
      <w:contextualSpacing/>
    </w:pPr>
  </w:style>
  <w:style w:type="character" w:styleId="IntenseEmphasis">
    <w:name w:val="Intense Emphasis"/>
    <w:basedOn w:val="DefaultParagraphFont"/>
    <w:uiPriority w:val="21"/>
    <w:qFormat/>
    <w:rsid w:val="00AF4CB9"/>
    <w:rPr>
      <w:i/>
      <w:iCs/>
      <w:color w:val="2F5496" w:themeColor="accent1" w:themeShade="BF"/>
    </w:rPr>
  </w:style>
  <w:style w:type="paragraph" w:styleId="IntenseQuote">
    <w:name w:val="Intense Quote"/>
    <w:basedOn w:val="Normal"/>
    <w:next w:val="Normal"/>
    <w:link w:val="IntenseQuoteChar"/>
    <w:uiPriority w:val="30"/>
    <w:qFormat/>
    <w:rsid w:val="00AF4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CB9"/>
    <w:rPr>
      <w:i/>
      <w:iCs/>
      <w:color w:val="2F5496" w:themeColor="accent1" w:themeShade="BF"/>
    </w:rPr>
  </w:style>
  <w:style w:type="character" w:styleId="IntenseReference">
    <w:name w:val="Intense Reference"/>
    <w:basedOn w:val="DefaultParagraphFont"/>
    <w:uiPriority w:val="32"/>
    <w:qFormat/>
    <w:rsid w:val="00AF4CB9"/>
    <w:rPr>
      <w:b/>
      <w:bCs/>
      <w:smallCaps/>
      <w:color w:val="2F5496" w:themeColor="accent1" w:themeShade="BF"/>
      <w:spacing w:val="5"/>
    </w:rPr>
  </w:style>
  <w:style w:type="paragraph" w:styleId="Header">
    <w:name w:val="header"/>
    <w:basedOn w:val="Normal"/>
    <w:link w:val="HeaderChar"/>
    <w:uiPriority w:val="99"/>
    <w:unhideWhenUsed/>
    <w:rsid w:val="00711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365"/>
  </w:style>
  <w:style w:type="paragraph" w:styleId="Footer">
    <w:name w:val="footer"/>
    <w:basedOn w:val="Normal"/>
    <w:link w:val="FooterChar"/>
    <w:uiPriority w:val="99"/>
    <w:unhideWhenUsed/>
    <w:rsid w:val="00711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7</Pages>
  <Words>1682</Words>
  <Characters>10349</Characters>
  <Application>Microsoft Office Word</Application>
  <DocSecurity>0</DocSecurity>
  <Lines>199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JAMEEL</dc:creator>
  <cp:keywords/>
  <dc:description/>
  <cp:lastModifiedBy>Tariq Jameel</cp:lastModifiedBy>
  <cp:revision>21</cp:revision>
  <dcterms:created xsi:type="dcterms:W3CDTF">2025-11-25T02:18:00Z</dcterms:created>
  <dcterms:modified xsi:type="dcterms:W3CDTF">2026-01-10T14:43:00Z</dcterms:modified>
</cp:coreProperties>
</file>