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A7AC7" w14:textId="1C6592D6" w:rsidR="00B07D58" w:rsidRPr="00B07D58" w:rsidRDefault="00B07D58" w:rsidP="00B07D58">
      <w:pPr>
        <w:jc w:val="center"/>
        <w:rPr>
          <w:rFonts w:ascii="Times New Roman" w:hAnsi="Times New Roman" w:cs="Times New Roman"/>
          <w:b/>
          <w:bCs/>
        </w:rPr>
      </w:pPr>
      <w:r w:rsidRPr="00B07D58">
        <w:rPr>
          <w:rFonts w:ascii="Times New Roman" w:hAnsi="Times New Roman" w:cs="Times New Roman"/>
          <w:b/>
          <w:bCs/>
        </w:rPr>
        <w:t>Townscape Assessment Report</w:t>
      </w:r>
    </w:p>
    <w:p w14:paraId="4AF1335C" w14:textId="35BBD4D7" w:rsidR="006549D3" w:rsidRPr="006549D3" w:rsidRDefault="00B07D58" w:rsidP="00B07D58">
      <w:pPr>
        <w:rPr>
          <w:rFonts w:ascii="Times New Roman" w:hAnsi="Times New Roman" w:cs="Times New Roman"/>
        </w:rPr>
      </w:pPr>
      <w:r w:rsidRPr="00B07D58">
        <w:rPr>
          <w:rFonts w:ascii="Times New Roman" w:hAnsi="Times New Roman" w:cs="Times New Roman"/>
        </w:rPr>
        <w:t xml:space="preserve">This Report </w:t>
      </w:r>
      <w:r w:rsidR="006549D3" w:rsidRPr="006549D3">
        <w:rPr>
          <w:rFonts w:ascii="Times New Roman" w:hAnsi="Times New Roman" w:cs="Times New Roman"/>
        </w:rPr>
        <w:t>tells (i) what datasets were used and how they were collected, (ii) how each townscape attribute (TA1–TA9) was measured, and (iii) how the outputs relate to the 9 GLVIA3 factors</w:t>
      </w:r>
    </w:p>
    <w:p w14:paraId="5FECB347" w14:textId="245A4CA7" w:rsidR="006549D3" w:rsidRPr="00B07D58" w:rsidRDefault="006549D3" w:rsidP="00B07D58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</w:rPr>
      </w:pPr>
      <w:r w:rsidRPr="00B07D58">
        <w:rPr>
          <w:rFonts w:ascii="Times New Roman" w:hAnsi="Times New Roman" w:cs="Times New Roman"/>
          <w:b/>
          <w:bCs/>
        </w:rPr>
        <w:t>Study area, data collection &amp; processing</w:t>
      </w:r>
    </w:p>
    <w:p w14:paraId="16A68768" w14:textId="6A55A020" w:rsidR="006549D3" w:rsidRPr="006549D3" w:rsidRDefault="006549D3" w:rsidP="006549D3">
      <w:p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</w:rPr>
        <w:t>Two contrasting Amsterdam districts were used to demonstrate metrics: Centrum (historic fine grain) and IJburg – Haveneiland (planned coarse grain). AOI boundaries were geocoded and projected to EPSG:28992 (RD New).</w:t>
      </w:r>
    </w:p>
    <w:p w14:paraId="0DA567BE" w14:textId="6AB25901" w:rsidR="006549D3" w:rsidRPr="006549D3" w:rsidRDefault="00610DA7" w:rsidP="006549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1.1</w:t>
      </w:r>
      <w:r>
        <w:rPr>
          <w:rFonts w:ascii="Times New Roman" w:hAnsi="Times New Roman" w:cs="Times New Roman"/>
          <w:b/>
          <w:bCs/>
        </w:rPr>
        <w:tab/>
      </w:r>
      <w:r w:rsidR="00B07D58">
        <w:rPr>
          <w:rFonts w:ascii="Times New Roman" w:hAnsi="Times New Roman" w:cs="Times New Roman"/>
          <w:b/>
          <w:bCs/>
        </w:rPr>
        <w:t xml:space="preserve">Data source: </w:t>
      </w:r>
      <w:r w:rsidR="006549D3" w:rsidRPr="006549D3">
        <w:rPr>
          <w:rFonts w:ascii="Times New Roman" w:hAnsi="Times New Roman" w:cs="Times New Roman"/>
          <w:b/>
          <w:bCs/>
        </w:rPr>
        <w:t xml:space="preserve">Open datasets </w:t>
      </w:r>
    </w:p>
    <w:p w14:paraId="1D899807" w14:textId="77777777" w:rsidR="006549D3" w:rsidRPr="006549D3" w:rsidRDefault="006549D3" w:rsidP="006549D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  <w:b/>
          <w:bCs/>
        </w:rPr>
        <w:t>Buildings / heights:</w:t>
      </w:r>
      <w:r w:rsidRPr="006549D3">
        <w:rPr>
          <w:rFonts w:ascii="Times New Roman" w:hAnsi="Times New Roman" w:cs="Times New Roman"/>
        </w:rPr>
        <w:t xml:space="preserve"> 3DBAG LoD1.3 via WFS (fallback: OSM building=*). Used building footprints and height attributes; heights were also estimated as floors×3.0 m where only floor counts existed.</w:t>
      </w:r>
    </w:p>
    <w:p w14:paraId="4299FA44" w14:textId="77777777" w:rsidR="006549D3" w:rsidRPr="006549D3" w:rsidRDefault="006549D3" w:rsidP="006549D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  <w:b/>
          <w:bCs/>
        </w:rPr>
        <w:t>Street network:</w:t>
      </w:r>
      <w:r w:rsidRPr="006549D3">
        <w:rPr>
          <w:rFonts w:ascii="Times New Roman" w:hAnsi="Times New Roman" w:cs="Times New Roman"/>
        </w:rPr>
        <w:t xml:space="preserve"> OSMnx pedestrian graph from OpenStreetMap; edges re-projected to RD New with edge lengths.</w:t>
      </w:r>
    </w:p>
    <w:p w14:paraId="2822E59C" w14:textId="77777777" w:rsidR="006549D3" w:rsidRPr="006549D3" w:rsidRDefault="006549D3" w:rsidP="006549D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  <w:b/>
          <w:bCs/>
        </w:rPr>
        <w:t>Terrain:</w:t>
      </w:r>
      <w:r w:rsidRPr="006549D3">
        <w:rPr>
          <w:rFonts w:ascii="Times New Roman" w:hAnsi="Times New Roman" w:cs="Times New Roman"/>
        </w:rPr>
        <w:t xml:space="preserve"> AHN DTM (WCS). Clipped to AOI and sampled under building footprints for slope (Horn).</w:t>
      </w:r>
    </w:p>
    <w:p w14:paraId="5DCF6285" w14:textId="77777777" w:rsidR="006549D3" w:rsidRPr="006549D3" w:rsidRDefault="006549D3" w:rsidP="006549D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  <w:b/>
          <w:bCs/>
        </w:rPr>
        <w:t>Land-use:</w:t>
      </w:r>
      <w:r w:rsidRPr="006549D3">
        <w:rPr>
          <w:rFonts w:ascii="Times New Roman" w:hAnsi="Times New Roman" w:cs="Times New Roman"/>
        </w:rPr>
        <w:t xml:space="preserve"> CBS ELU WFS (when the service responded); </w:t>
      </w:r>
      <w:r w:rsidRPr="006549D3">
        <w:rPr>
          <w:rFonts w:ascii="Times New Roman" w:hAnsi="Times New Roman" w:cs="Times New Roman"/>
          <w:b/>
          <w:bCs/>
        </w:rPr>
        <w:t>fallback</w:t>
      </w:r>
      <w:r w:rsidRPr="006549D3">
        <w:rPr>
          <w:rFonts w:ascii="Times New Roman" w:hAnsi="Times New Roman" w:cs="Times New Roman"/>
        </w:rPr>
        <w:t>: OSM land-use tags (landuse, natural, leisure) harmonised to {built, water, green, other}.</w:t>
      </w:r>
    </w:p>
    <w:p w14:paraId="780361C7" w14:textId="77777777" w:rsidR="006549D3" w:rsidRPr="006549D3" w:rsidRDefault="006549D3" w:rsidP="006549D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  <w:b/>
          <w:bCs/>
        </w:rPr>
        <w:t>Water:</w:t>
      </w:r>
      <w:r w:rsidRPr="006549D3">
        <w:rPr>
          <w:rFonts w:ascii="Times New Roman" w:hAnsi="Times New Roman" w:cs="Times New Roman"/>
        </w:rPr>
        <w:t xml:space="preserve"> OSM natural=water, waterway=*, dissolved to water polygons.</w:t>
      </w:r>
    </w:p>
    <w:p w14:paraId="34CB0ADA" w14:textId="77777777" w:rsidR="006549D3" w:rsidRPr="006549D3" w:rsidRDefault="006549D3" w:rsidP="006549D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  <w:b/>
          <w:bCs/>
        </w:rPr>
        <w:t>Trees:</w:t>
      </w:r>
      <w:r w:rsidRPr="006549D3">
        <w:rPr>
          <w:rFonts w:ascii="Times New Roman" w:hAnsi="Times New Roman" w:cs="Times New Roman"/>
        </w:rPr>
        <w:t xml:space="preserve"> Amsterdam Trees API GeoJSON (nearest-edge match within 20 m). If the API timed out, TA7 values are NA and the map just draws the network.</w:t>
      </w:r>
    </w:p>
    <w:p w14:paraId="096AB53E" w14:textId="01E10863" w:rsidR="006549D3" w:rsidRPr="006549D3" w:rsidRDefault="006549D3" w:rsidP="006549D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  <w:b/>
          <w:bCs/>
        </w:rPr>
        <w:t>Reference outputs:</w:t>
      </w:r>
      <w:r w:rsidRPr="006549D3">
        <w:rPr>
          <w:rFonts w:ascii="Times New Roman" w:hAnsi="Times New Roman" w:cs="Times New Roman"/>
        </w:rPr>
        <w:t xml:space="preserve"> All layers were written to a single GeoPackage for audit; summary numbers are </w:t>
      </w:r>
      <w:r w:rsidR="00610DA7" w:rsidRPr="00CB50AA">
        <w:rPr>
          <w:rFonts w:ascii="Times New Roman" w:hAnsi="Times New Roman" w:cs="Times New Roman"/>
        </w:rPr>
        <w:t>Appendix 4.</w:t>
      </w:r>
      <w:r w:rsidRPr="006549D3">
        <w:rPr>
          <w:rFonts w:ascii="Times New Roman" w:hAnsi="Times New Roman" w:cs="Times New Roman"/>
        </w:rPr>
        <w:br/>
      </w:r>
    </w:p>
    <w:p w14:paraId="5DB7BE66" w14:textId="77777777" w:rsidR="006549D3" w:rsidRPr="006549D3" w:rsidRDefault="006549D3" w:rsidP="006549D3">
      <w:pPr>
        <w:rPr>
          <w:rFonts w:ascii="Times New Roman" w:hAnsi="Times New Roman" w:cs="Times New Roman"/>
          <w:b/>
          <w:bCs/>
        </w:rPr>
      </w:pPr>
      <w:r w:rsidRPr="006549D3">
        <w:rPr>
          <w:rFonts w:ascii="Times New Roman" w:hAnsi="Times New Roman" w:cs="Times New Roman"/>
          <w:b/>
          <w:bCs/>
        </w:rPr>
        <w:t>1) TA1 — Context / setting (relationship to wider landscape)</w:t>
      </w:r>
    </w:p>
    <w:p w14:paraId="6D1035B4" w14:textId="477271B5" w:rsidR="006549D3" w:rsidRPr="006549D3" w:rsidRDefault="006549D3" w:rsidP="006549D3">
      <w:p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</w:rPr>
        <w:t xml:space="preserve"> </w:t>
      </w:r>
      <w:r w:rsidRPr="006549D3">
        <w:rPr>
          <w:rFonts w:ascii="Times New Roman" w:hAnsi="Times New Roman" w:cs="Times New Roman"/>
          <w:b/>
          <w:bCs/>
        </w:rPr>
        <w:t>Street Enclosure Index (EI)</w:t>
      </w:r>
      <w:r w:rsidRPr="006549D3">
        <w:rPr>
          <w:rFonts w:ascii="Times New Roman" w:hAnsi="Times New Roman" w:cs="Times New Roman"/>
        </w:rPr>
        <w:t xml:space="preserve"> per street segment</w:t>
      </w:r>
      <w:r w:rsidR="00CB50AA">
        <w:rPr>
          <w:rFonts w:ascii="Times New Roman" w:hAnsi="Times New Roman" w:cs="Times New Roman"/>
        </w:rPr>
        <w:t xml:space="preserve">, </w:t>
      </w:r>
      <w:r w:rsidRPr="006549D3">
        <w:rPr>
          <w:rFonts w:ascii="Times New Roman" w:hAnsi="Times New Roman" w:cs="Times New Roman"/>
        </w:rPr>
        <w:t>EI = median façade “height signal” seen by a 20 m offset sampler on both sides (proxy for height-to-width).</w:t>
      </w:r>
    </w:p>
    <w:p w14:paraId="21E934C0" w14:textId="1408CD87" w:rsidR="006549D3" w:rsidRPr="006549D3" w:rsidRDefault="00CB50AA" w:rsidP="006549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Data source:</w:t>
      </w:r>
    </w:p>
    <w:p w14:paraId="0A99750E" w14:textId="77777777" w:rsidR="006549D3" w:rsidRPr="006549D3" w:rsidRDefault="006549D3" w:rsidP="006549D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</w:rPr>
        <w:t>Buffers were cast along both sides of each OSMnx edge.</w:t>
      </w:r>
    </w:p>
    <w:p w14:paraId="3C2C629E" w14:textId="77777777" w:rsidR="006549D3" w:rsidRPr="006549D3" w:rsidRDefault="006549D3" w:rsidP="006549D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</w:rPr>
        <w:t>For each buffer, intersected building footprints and took a robust height statistic (median).</w:t>
      </w:r>
    </w:p>
    <w:p w14:paraId="0DD01AA6" w14:textId="77777777" w:rsidR="006549D3" w:rsidRDefault="006549D3" w:rsidP="006549D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</w:rPr>
        <w:t xml:space="preserve">Near-water vs far-from-water comparison used the water polygons (≤50 m threshold) and a two-sample </w:t>
      </w:r>
      <w:r w:rsidRPr="006549D3">
        <w:rPr>
          <w:rFonts w:ascii="Times New Roman" w:hAnsi="Times New Roman" w:cs="Times New Roman"/>
          <w:i/>
          <w:iCs/>
        </w:rPr>
        <w:t>t</w:t>
      </w:r>
      <w:r w:rsidRPr="006549D3">
        <w:rPr>
          <w:rFonts w:ascii="Times New Roman" w:hAnsi="Times New Roman" w:cs="Times New Roman"/>
        </w:rPr>
        <w:t>-test.</w:t>
      </w:r>
    </w:p>
    <w:p w14:paraId="6A351F2B" w14:textId="0511B055" w:rsidR="00B655DF" w:rsidRPr="00711365" w:rsidRDefault="00B655DF" w:rsidP="00B655DF">
      <w:pPr>
        <w:rPr>
          <w:rFonts w:ascii="Times New Roman" w:hAnsi="Times New Roman" w:cs="Times New Roman"/>
          <w:b/>
          <w:bCs/>
        </w:rPr>
      </w:pPr>
      <w:r w:rsidRPr="00711365">
        <w:rPr>
          <w:rFonts w:ascii="Times New Roman" w:hAnsi="Times New Roman" w:cs="Times New Roman"/>
          <w:b/>
          <w:bCs/>
        </w:rPr>
        <w:t>Analysis</w:t>
      </w:r>
    </w:p>
    <w:p w14:paraId="039AFE37" w14:textId="310B6DFF" w:rsidR="006549D3" w:rsidRPr="00711365" w:rsidRDefault="006549D3" w:rsidP="00B655DF">
      <w:pPr>
        <w:pStyle w:val="ListParagraph"/>
        <w:numPr>
          <w:ilvl w:val="0"/>
          <w:numId w:val="19"/>
        </w:numPr>
        <w:rPr>
          <w:rFonts w:ascii="Times New Roman" w:hAnsi="Times New Roman" w:cs="Times New Roman"/>
        </w:rPr>
      </w:pPr>
      <w:r w:rsidRPr="00711365">
        <w:rPr>
          <w:rFonts w:ascii="Times New Roman" w:hAnsi="Times New Roman" w:cs="Times New Roman"/>
        </w:rPr>
        <w:t>This maps the setting character felt along streets and shows whether landscape edges (canals) modify the perceived enclosure. (In Centrum, effect was negligible.)</w:t>
      </w:r>
    </w:p>
    <w:p w14:paraId="12463A08" w14:textId="73E5C9C6" w:rsidR="009306F5" w:rsidRPr="00711365" w:rsidRDefault="00B655DF" w:rsidP="00B655DF">
      <w:pPr>
        <w:pStyle w:val="ListParagraph"/>
        <w:numPr>
          <w:ilvl w:val="0"/>
          <w:numId w:val="19"/>
        </w:numPr>
        <w:rPr>
          <w:rFonts w:ascii="Times New Roman" w:hAnsi="Times New Roman" w:cs="Times New Roman"/>
        </w:rPr>
      </w:pPr>
      <w:r w:rsidRPr="00711365">
        <w:rPr>
          <w:rFonts w:ascii="Times New Roman" w:hAnsi="Times New Roman" w:cs="Times New Roman"/>
        </w:rPr>
        <w:t>T</w:t>
      </w:r>
      <w:r w:rsidR="009306F5" w:rsidRPr="00711365">
        <w:rPr>
          <w:rFonts w:ascii="Times New Roman" w:hAnsi="Times New Roman" w:cs="Times New Roman"/>
        </w:rPr>
        <w:t>he street network coloured by an enclosure index (EI ≈ building height / 20 m buffer). Warm segments are “canyon-like” streets; cooler ones are more open.</w:t>
      </w:r>
    </w:p>
    <w:p w14:paraId="76D73E0E" w14:textId="48D3159C" w:rsidR="009306F5" w:rsidRPr="00711365" w:rsidRDefault="009306F5" w:rsidP="009306F5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711365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6A247B2E" wp14:editId="38D86EE7">
            <wp:simplePos x="0" y="0"/>
            <wp:positionH relativeFrom="column">
              <wp:posOffset>3408218</wp:posOffset>
            </wp:positionH>
            <wp:positionV relativeFrom="paragraph">
              <wp:posOffset>123215</wp:posOffset>
            </wp:positionV>
            <wp:extent cx="2649301" cy="2033625"/>
            <wp:effectExtent l="0" t="0" r="0" b="5080"/>
            <wp:wrapSquare wrapText="bothSides"/>
            <wp:docPr id="304627037" name="Picture 1" descr="A blue and green outline of a c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627037" name="Picture 1" descr="A blue and green outline of a city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9301" cy="20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711365">
        <w:rPr>
          <w:rFonts w:ascii="Times New Roman" w:hAnsi="Times New Roman" w:cs="Times New Roman"/>
        </w:rPr>
        <w:t>Streets are mostly low–moderately enclosed (EI ~0.4–1.2), with a few canal-ring corridors more enclosed (dark strokes).</w:t>
      </w:r>
    </w:p>
    <w:p w14:paraId="3A749DDE" w14:textId="653F27A1" w:rsidR="009306F5" w:rsidRPr="00711365" w:rsidRDefault="009306F5" w:rsidP="009306F5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711365">
        <w:rPr>
          <w:rFonts w:ascii="Times New Roman" w:hAnsi="Times New Roman" w:cs="Times New Roman"/>
        </w:rPr>
        <w:t>Proximity to water does not materially change enclosure in this AOI:</w:t>
      </w:r>
      <w:r w:rsidRPr="00711365">
        <w:rPr>
          <w:rFonts w:ascii="Times New Roman" w:hAnsi="Times New Roman" w:cs="Times New Roman"/>
        </w:rPr>
        <w:br/>
      </w:r>
      <w:r w:rsidRPr="00711365">
        <w:rPr>
          <w:rFonts w:ascii="Times New Roman" w:hAnsi="Times New Roman" w:cs="Times New Roman"/>
          <w:i/>
          <w:iCs/>
        </w:rPr>
        <w:t>t</w:t>
      </w:r>
      <w:r w:rsidRPr="00711365">
        <w:rPr>
          <w:rFonts w:ascii="Times New Roman" w:hAnsi="Times New Roman" w:cs="Times New Roman"/>
        </w:rPr>
        <w:t xml:space="preserve"> = −0.159, </w:t>
      </w:r>
      <w:r w:rsidRPr="00711365">
        <w:rPr>
          <w:rFonts w:ascii="Times New Roman" w:hAnsi="Times New Roman" w:cs="Times New Roman"/>
          <w:i/>
          <w:iCs/>
        </w:rPr>
        <w:t>p</w:t>
      </w:r>
      <w:r w:rsidRPr="00711365">
        <w:rPr>
          <w:rFonts w:ascii="Times New Roman" w:hAnsi="Times New Roman" w:cs="Times New Roman"/>
        </w:rPr>
        <w:t xml:space="preserve"> = 0.874, effect d = −0.007 (negligible).</w:t>
      </w:r>
      <w:r w:rsidRPr="00711365">
        <w:rPr>
          <w:rFonts w:ascii="Times New Roman" w:hAnsi="Times New Roman" w:cs="Times New Roman"/>
        </w:rPr>
        <w:br/>
        <w:t>(Amsterdam’s canals tend to have consistent building lines on both banks.)</w:t>
      </w:r>
    </w:p>
    <w:p w14:paraId="26D90E04" w14:textId="4C1B9D63" w:rsidR="009306F5" w:rsidRPr="00711365" w:rsidRDefault="00711365" w:rsidP="0071136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711365">
        <w:rPr>
          <w:rFonts w:ascii="Times New Roman" w:hAnsi="Times New Roman" w:cs="Times New Roman"/>
        </w:rPr>
        <w:t xml:space="preserve">It </w:t>
      </w:r>
      <w:r w:rsidR="009306F5" w:rsidRPr="00711365">
        <w:rPr>
          <w:rFonts w:ascii="Times New Roman" w:hAnsi="Times New Roman" w:cs="Times New Roman"/>
        </w:rPr>
        <w:t>captures the urban setting/character along streets and how edges (canals) shape the feel of the public realm.</w:t>
      </w:r>
    </w:p>
    <w:p w14:paraId="5440F7F2" w14:textId="77777777" w:rsidR="006549D3" w:rsidRPr="006549D3" w:rsidRDefault="006549D3" w:rsidP="006549D3">
      <w:pPr>
        <w:rPr>
          <w:rFonts w:ascii="Times New Roman" w:hAnsi="Times New Roman" w:cs="Times New Roman"/>
          <w:b/>
          <w:bCs/>
        </w:rPr>
      </w:pPr>
      <w:r w:rsidRPr="006549D3">
        <w:rPr>
          <w:rFonts w:ascii="Times New Roman" w:hAnsi="Times New Roman" w:cs="Times New Roman"/>
          <w:b/>
          <w:bCs/>
        </w:rPr>
        <w:t>2) TA2 — Topography and its relationship to urban form</w:t>
      </w:r>
    </w:p>
    <w:p w14:paraId="5B74F407" w14:textId="327E3116" w:rsidR="006549D3" w:rsidRPr="00711365" w:rsidRDefault="006549D3" w:rsidP="006549D3">
      <w:pPr>
        <w:rPr>
          <w:rFonts w:ascii="Times New Roman" w:hAnsi="Times New Roman" w:cs="Times New Roman"/>
        </w:rPr>
      </w:pPr>
      <w:r w:rsidRPr="00711365">
        <w:rPr>
          <w:rFonts w:ascii="Times New Roman" w:hAnsi="Times New Roman" w:cs="Times New Roman"/>
        </w:rPr>
        <w:t>Correlation between terrain slope (°) and building height (m).</w:t>
      </w:r>
    </w:p>
    <w:p w14:paraId="30C286B6" w14:textId="64FD9350" w:rsidR="006549D3" w:rsidRPr="006549D3" w:rsidRDefault="00711365" w:rsidP="006549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Data Source</w:t>
      </w:r>
    </w:p>
    <w:p w14:paraId="31B6C99D" w14:textId="1E68BDD4" w:rsidR="006549D3" w:rsidRPr="006549D3" w:rsidRDefault="006549D3" w:rsidP="006549D3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</w:rPr>
        <w:t>Sampled AHN DTM inside each footprint; slope by Horn kernel.</w:t>
      </w:r>
    </w:p>
    <w:p w14:paraId="4C61492D" w14:textId="3655755D" w:rsidR="006549D3" w:rsidRPr="006549D3" w:rsidRDefault="006549D3" w:rsidP="006549D3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</w:rPr>
        <w:t>Joined to building height (3DBAG or floors×3 m).</w:t>
      </w:r>
    </w:p>
    <w:p w14:paraId="4B412594" w14:textId="48DED896" w:rsidR="006549D3" w:rsidRDefault="006549D3" w:rsidP="006549D3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</w:rPr>
        <w:t xml:space="preserve">Pearson correlation </w:t>
      </w:r>
      <w:r w:rsidRPr="006549D3">
        <w:rPr>
          <w:rFonts w:ascii="Times New Roman" w:hAnsi="Times New Roman" w:cs="Times New Roman"/>
          <w:i/>
          <w:iCs/>
        </w:rPr>
        <w:t>r(slope, height)</w:t>
      </w:r>
      <w:r w:rsidRPr="006549D3">
        <w:rPr>
          <w:rFonts w:ascii="Times New Roman" w:hAnsi="Times New Roman" w:cs="Times New Roman"/>
        </w:rPr>
        <w:t xml:space="preserve"> and a diagnostic scatter.</w:t>
      </w:r>
    </w:p>
    <w:p w14:paraId="55FF3A62" w14:textId="64568D5D" w:rsidR="00711365" w:rsidRPr="00711365" w:rsidRDefault="00711365" w:rsidP="00711365">
      <w:pPr>
        <w:rPr>
          <w:rFonts w:ascii="Times New Roman" w:hAnsi="Times New Roman" w:cs="Times New Roman"/>
          <w:b/>
          <w:bCs/>
        </w:rPr>
      </w:pPr>
      <w:r w:rsidRPr="009E5F73">
        <w:rPr>
          <w:noProof/>
        </w:rPr>
        <w:drawing>
          <wp:anchor distT="0" distB="0" distL="114300" distR="114300" simplePos="0" relativeHeight="251659264" behindDoc="0" locked="0" layoutInCell="1" allowOverlap="1" wp14:anchorId="6DB8C8AE" wp14:editId="44AF8F1F">
            <wp:simplePos x="0" y="0"/>
            <wp:positionH relativeFrom="column">
              <wp:posOffset>3730625</wp:posOffset>
            </wp:positionH>
            <wp:positionV relativeFrom="paragraph">
              <wp:posOffset>153035</wp:posOffset>
            </wp:positionV>
            <wp:extent cx="2559758" cy="2121408"/>
            <wp:effectExtent l="0" t="0" r="0" b="0"/>
            <wp:wrapSquare wrapText="bothSides"/>
            <wp:docPr id="2083803615" name="Picture 2" descr="A graph of a slo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803615" name="Picture 2" descr="A graph of a slop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2559758" cy="2121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</w:rPr>
        <w:t>Analysis</w:t>
      </w:r>
    </w:p>
    <w:p w14:paraId="1D4B7DA1" w14:textId="61CF2F4D" w:rsidR="006549D3" w:rsidRPr="00711365" w:rsidRDefault="006549D3" w:rsidP="0071136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711365">
        <w:rPr>
          <w:rFonts w:ascii="Times New Roman" w:hAnsi="Times New Roman" w:cs="Times New Roman"/>
        </w:rPr>
        <w:t xml:space="preserve">Tests whether relief controls building form. In Amsterdam’s flat terrain, it doesn’t (weak negative </w:t>
      </w:r>
      <w:r w:rsidRPr="00711365">
        <w:rPr>
          <w:rFonts w:ascii="Times New Roman" w:hAnsi="Times New Roman" w:cs="Times New Roman"/>
          <w:i/>
          <w:iCs/>
        </w:rPr>
        <w:t>r</w:t>
      </w:r>
      <w:r w:rsidRPr="00711365">
        <w:rPr>
          <w:rFonts w:ascii="Times New Roman" w:hAnsi="Times New Roman" w:cs="Times New Roman"/>
        </w:rPr>
        <w:t>).</w:t>
      </w:r>
    </w:p>
    <w:p w14:paraId="5B5CC747" w14:textId="37B9F1CB" w:rsidR="009306F5" w:rsidRPr="00711365" w:rsidRDefault="009306F5" w:rsidP="0071136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711365">
        <w:rPr>
          <w:rFonts w:ascii="Times New Roman" w:hAnsi="Times New Roman" w:cs="Times New Roman"/>
        </w:rPr>
        <w:t>scatter of building height vs. terrain slope from AHN DTM sampling.</w:t>
      </w:r>
    </w:p>
    <w:p w14:paraId="1155C87C" w14:textId="0B4917E1" w:rsidR="009306F5" w:rsidRPr="00711365" w:rsidRDefault="009306F5" w:rsidP="0071136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711365">
        <w:rPr>
          <w:rFonts w:ascii="Times New Roman" w:hAnsi="Times New Roman" w:cs="Times New Roman"/>
        </w:rPr>
        <w:t xml:space="preserve">Pearson </w:t>
      </w:r>
      <w:r w:rsidRPr="00711365">
        <w:rPr>
          <w:rFonts w:ascii="Times New Roman" w:hAnsi="Times New Roman" w:cs="Times New Roman"/>
          <w:i/>
          <w:iCs/>
        </w:rPr>
        <w:t>r</w:t>
      </w:r>
      <w:r w:rsidRPr="00711365">
        <w:rPr>
          <w:rFonts w:ascii="Times New Roman" w:hAnsi="Times New Roman" w:cs="Times New Roman"/>
        </w:rPr>
        <w:t xml:space="preserve"> (slope, height) = −0.229 (weak negative).</w:t>
      </w:r>
    </w:p>
    <w:p w14:paraId="22F900C9" w14:textId="0E25D6DA" w:rsidR="009306F5" w:rsidRPr="00711365" w:rsidRDefault="009306F5" w:rsidP="0071136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711365">
        <w:rPr>
          <w:rFonts w:ascii="Times New Roman" w:hAnsi="Times New Roman" w:cs="Times New Roman"/>
        </w:rPr>
        <w:t>Amsterdam is very flat, so height varies largely independently of slope. The vertical band at ~90° are DTM artefacts at raster edges — they don’t drive the correlation (still weak if dropped).</w:t>
      </w:r>
    </w:p>
    <w:p w14:paraId="741F3B50" w14:textId="6A46DA86" w:rsidR="006549D3" w:rsidRPr="00711365" w:rsidRDefault="00711365" w:rsidP="006549D3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711365">
        <w:rPr>
          <w:rFonts w:ascii="Times New Roman" w:hAnsi="Times New Roman" w:cs="Times New Roman"/>
        </w:rPr>
        <w:t>It shows</w:t>
      </w:r>
      <w:r w:rsidR="009306F5" w:rsidRPr="00711365">
        <w:rPr>
          <w:rFonts w:ascii="Times New Roman" w:hAnsi="Times New Roman" w:cs="Times New Roman"/>
        </w:rPr>
        <w:t xml:space="preserve"> terrain has minimal influence on built form here (unlike hillside towns).</w:t>
      </w:r>
    </w:p>
    <w:p w14:paraId="6D33643F" w14:textId="77777777" w:rsidR="006549D3" w:rsidRPr="006549D3" w:rsidRDefault="006549D3" w:rsidP="006549D3">
      <w:pPr>
        <w:rPr>
          <w:rFonts w:ascii="Times New Roman" w:hAnsi="Times New Roman" w:cs="Times New Roman"/>
          <w:b/>
          <w:bCs/>
        </w:rPr>
      </w:pPr>
      <w:r w:rsidRPr="006549D3">
        <w:rPr>
          <w:rFonts w:ascii="Times New Roman" w:hAnsi="Times New Roman" w:cs="Times New Roman"/>
          <w:b/>
          <w:bCs/>
        </w:rPr>
        <w:t>3) TA3 — Grain of built form &amp; historic patterns (burgage plots)</w:t>
      </w:r>
    </w:p>
    <w:p w14:paraId="6799AC36" w14:textId="3B3A2B29" w:rsidR="006549D3" w:rsidRPr="00711365" w:rsidRDefault="006549D3" w:rsidP="006549D3">
      <w:pPr>
        <w:rPr>
          <w:rFonts w:ascii="Times New Roman" w:hAnsi="Times New Roman" w:cs="Times New Roman"/>
        </w:rPr>
      </w:pPr>
      <w:r w:rsidRPr="00711365">
        <w:rPr>
          <w:rFonts w:ascii="Times New Roman" w:hAnsi="Times New Roman" w:cs="Times New Roman"/>
        </w:rPr>
        <w:t>Parcel/plot size proxy and street-frontage length per building (two complementary grain descriptors).</w:t>
      </w:r>
    </w:p>
    <w:p w14:paraId="0D70800B" w14:textId="54BBC875" w:rsidR="006549D3" w:rsidRPr="006549D3" w:rsidRDefault="00711365" w:rsidP="006549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Data Source</w:t>
      </w:r>
    </w:p>
    <w:p w14:paraId="2FECD31B" w14:textId="430624A5" w:rsidR="006549D3" w:rsidRPr="006549D3" w:rsidRDefault="006549D3" w:rsidP="006549D3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</w:rPr>
        <w:t xml:space="preserve">In current run, the </w:t>
      </w:r>
      <w:r w:rsidRPr="006549D3">
        <w:rPr>
          <w:rFonts w:ascii="Times New Roman" w:hAnsi="Times New Roman" w:cs="Times New Roman"/>
          <w:b/>
          <w:bCs/>
        </w:rPr>
        <w:t>tessellation</w:t>
      </w:r>
      <w:r w:rsidRPr="006549D3">
        <w:rPr>
          <w:rFonts w:ascii="Times New Roman" w:hAnsi="Times New Roman" w:cs="Times New Roman"/>
        </w:rPr>
        <w:t xml:space="preserve"> (momepy) produced pseudo-plots; we compared </w:t>
      </w:r>
      <w:r w:rsidRPr="006549D3">
        <w:rPr>
          <w:rFonts w:ascii="Times New Roman" w:hAnsi="Times New Roman" w:cs="Times New Roman"/>
          <w:b/>
          <w:bCs/>
        </w:rPr>
        <w:t>plot areas</w:t>
      </w:r>
      <w:r w:rsidRPr="006549D3">
        <w:rPr>
          <w:rFonts w:ascii="Times New Roman" w:hAnsi="Times New Roman" w:cs="Times New Roman"/>
        </w:rPr>
        <w:t xml:space="preserve"> (Centrum vs IJburg) with a </w:t>
      </w:r>
      <w:r w:rsidRPr="006549D3">
        <w:rPr>
          <w:rFonts w:ascii="Times New Roman" w:hAnsi="Times New Roman" w:cs="Times New Roman"/>
          <w:b/>
          <w:bCs/>
        </w:rPr>
        <w:t>Mann–Whitney U</w:t>
      </w:r>
      <w:r w:rsidRPr="006549D3">
        <w:rPr>
          <w:rFonts w:ascii="Times New Roman" w:hAnsi="Times New Roman" w:cs="Times New Roman"/>
        </w:rPr>
        <w:t xml:space="preserve"> test.</w:t>
      </w:r>
    </w:p>
    <w:p w14:paraId="2B6B73A0" w14:textId="77777777" w:rsidR="006549D3" w:rsidRDefault="006549D3" w:rsidP="006549D3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</w:rPr>
        <w:t xml:space="preserve">In the fast version, we skip Voronoi and compute </w:t>
      </w:r>
      <w:r w:rsidRPr="006549D3">
        <w:rPr>
          <w:rFonts w:ascii="Times New Roman" w:hAnsi="Times New Roman" w:cs="Times New Roman"/>
          <w:b/>
          <w:bCs/>
        </w:rPr>
        <w:t>frontage length</w:t>
      </w:r>
      <w:r w:rsidRPr="006549D3">
        <w:rPr>
          <w:rFonts w:ascii="Times New Roman" w:hAnsi="Times New Roman" w:cs="Times New Roman"/>
        </w:rPr>
        <w:t xml:space="preserve"> by intersecting each building’s boundary with a </w:t>
      </w:r>
      <w:r w:rsidRPr="006549D3">
        <w:rPr>
          <w:rFonts w:ascii="Times New Roman" w:hAnsi="Times New Roman" w:cs="Times New Roman"/>
          <w:b/>
          <w:bCs/>
        </w:rPr>
        <w:t>3 m street buffer</w:t>
      </w:r>
      <w:r w:rsidRPr="006549D3">
        <w:rPr>
          <w:rFonts w:ascii="Times New Roman" w:hAnsi="Times New Roman" w:cs="Times New Roman"/>
        </w:rPr>
        <w:t xml:space="preserve">; </w:t>
      </w:r>
      <w:r w:rsidRPr="006549D3">
        <w:rPr>
          <w:rFonts w:ascii="Times New Roman" w:hAnsi="Times New Roman" w:cs="Times New Roman"/>
          <w:b/>
          <w:bCs/>
        </w:rPr>
        <w:t>plot proxy area</w:t>
      </w:r>
      <w:r w:rsidRPr="006549D3">
        <w:rPr>
          <w:rFonts w:ascii="Times New Roman" w:hAnsi="Times New Roman" w:cs="Times New Roman"/>
        </w:rPr>
        <w:t xml:space="preserve"> = footprint area.</w:t>
      </w:r>
    </w:p>
    <w:p w14:paraId="0D68D398" w14:textId="61961A16" w:rsidR="00711365" w:rsidRPr="00711365" w:rsidRDefault="00711365" w:rsidP="0071136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Analysis</w:t>
      </w:r>
    </w:p>
    <w:p w14:paraId="543F792C" w14:textId="5673986E" w:rsidR="006549D3" w:rsidRPr="00711365" w:rsidRDefault="006549D3" w:rsidP="0071136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711365">
        <w:rPr>
          <w:rFonts w:ascii="Times New Roman" w:hAnsi="Times New Roman" w:cs="Times New Roman"/>
        </w:rPr>
        <w:t>Fine historic grain (small plots, long street frontage) vs coarse modern grain (large parcels) evidences historic patterning akin to burgage plots.</w:t>
      </w:r>
    </w:p>
    <w:p w14:paraId="0282BE89" w14:textId="0FFF1C63" w:rsidR="00317500" w:rsidRPr="00711365" w:rsidRDefault="00317500" w:rsidP="0071136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711365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6E4FFE6F" wp14:editId="0ADBBA80">
            <wp:simplePos x="0" y="0"/>
            <wp:positionH relativeFrom="column">
              <wp:posOffset>3681350</wp:posOffset>
            </wp:positionH>
            <wp:positionV relativeFrom="paragraph">
              <wp:posOffset>8213</wp:posOffset>
            </wp:positionV>
            <wp:extent cx="2768410" cy="1562100"/>
            <wp:effectExtent l="0" t="0" r="0" b="0"/>
            <wp:wrapSquare wrapText="bothSides"/>
            <wp:docPr id="213581035" name="Picture 3" descr="A graph showing the number of cel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81035" name="Picture 3" descr="A graph showing the number of cells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841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11365" w:rsidRPr="00711365">
        <w:rPr>
          <w:rFonts w:ascii="Times New Roman" w:hAnsi="Times New Roman" w:cs="Times New Roman"/>
        </w:rPr>
        <w:t>H</w:t>
      </w:r>
      <w:r w:rsidRPr="00711365">
        <w:rPr>
          <w:rFonts w:ascii="Times New Roman" w:hAnsi="Times New Roman" w:cs="Times New Roman"/>
        </w:rPr>
        <w:t>istogram comparing parcel/plot proxies (your run used tessellation cell areas) for Centrum vs IJburg.</w:t>
      </w:r>
    </w:p>
    <w:p w14:paraId="6CD44D75" w14:textId="1B9BF379" w:rsidR="00317500" w:rsidRPr="00711365" w:rsidRDefault="00317500" w:rsidP="0071136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711365">
        <w:rPr>
          <w:rFonts w:ascii="Times New Roman" w:hAnsi="Times New Roman" w:cs="Times New Roman"/>
        </w:rPr>
        <w:t xml:space="preserve">Headline test: Mann–Whitney U = 8.23×10⁷, </w:t>
      </w:r>
      <w:r w:rsidRPr="00711365">
        <w:rPr>
          <w:rFonts w:ascii="Times New Roman" w:hAnsi="Times New Roman" w:cs="Times New Roman"/>
          <w:i/>
          <w:iCs/>
        </w:rPr>
        <w:t>p</w:t>
      </w:r>
      <w:r w:rsidRPr="00711365">
        <w:rPr>
          <w:rFonts w:ascii="Times New Roman" w:hAnsi="Times New Roman" w:cs="Times New Roman"/>
        </w:rPr>
        <w:t xml:space="preserve"> ≈ 1.7×10⁻⁹⁷ → distributions differ strongly.</w:t>
      </w:r>
    </w:p>
    <w:p w14:paraId="27AC6A7C" w14:textId="48F0B18B" w:rsidR="00317500" w:rsidRPr="00711365" w:rsidRDefault="00317500" w:rsidP="0071136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711365">
        <w:rPr>
          <w:rFonts w:ascii="Times New Roman" w:hAnsi="Times New Roman" w:cs="Times New Roman"/>
        </w:rPr>
        <w:t>Centrum has many small plots (historic, fine grain); IJburg shows much larger units (planned, coarse grain). That’s the classic burgage-like fine grain vs new-town super-plots contrast.</w:t>
      </w:r>
    </w:p>
    <w:p w14:paraId="1C7DCD86" w14:textId="787B538E" w:rsidR="00317500" w:rsidRPr="00711365" w:rsidRDefault="00317500" w:rsidP="0071136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711365">
        <w:rPr>
          <w:rFonts w:ascii="Times New Roman" w:hAnsi="Times New Roman" w:cs="Times New Roman"/>
        </w:rPr>
        <w:t xml:space="preserve">GLVIA3 </w:t>
      </w:r>
      <w:r w:rsidR="00711365" w:rsidRPr="00711365">
        <w:rPr>
          <w:rFonts w:ascii="Times New Roman" w:hAnsi="Times New Roman" w:cs="Times New Roman"/>
        </w:rPr>
        <w:t xml:space="preserve">relevance </w:t>
      </w:r>
      <w:r w:rsidRPr="00711365">
        <w:rPr>
          <w:rFonts w:ascii="Times New Roman" w:hAnsi="Times New Roman" w:cs="Times New Roman"/>
        </w:rPr>
        <w:t>directly evidences historic grain differences.</w:t>
      </w:r>
    </w:p>
    <w:p w14:paraId="1C6A071F" w14:textId="77777777" w:rsidR="006549D3" w:rsidRPr="006549D3" w:rsidRDefault="006549D3" w:rsidP="006549D3">
      <w:pPr>
        <w:rPr>
          <w:rFonts w:ascii="Times New Roman" w:hAnsi="Times New Roman" w:cs="Times New Roman"/>
          <w:b/>
          <w:bCs/>
        </w:rPr>
      </w:pPr>
      <w:r w:rsidRPr="006549D3">
        <w:rPr>
          <w:rFonts w:ascii="Times New Roman" w:hAnsi="Times New Roman" w:cs="Times New Roman"/>
          <w:b/>
          <w:bCs/>
        </w:rPr>
        <w:t>4) TA4 — Layout, scale, density &amp; types (period/material proxy)</w:t>
      </w:r>
    </w:p>
    <w:p w14:paraId="2A9FEEFA" w14:textId="556CE66E" w:rsidR="006549D3" w:rsidRPr="006549D3" w:rsidRDefault="006549D3" w:rsidP="006549D3">
      <w:p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  <w:b/>
          <w:bCs/>
        </w:rPr>
        <w:t>Spacematrix</w:t>
      </w:r>
      <w:r w:rsidRPr="006549D3">
        <w:rPr>
          <w:rFonts w:ascii="Times New Roman" w:hAnsi="Times New Roman" w:cs="Times New Roman"/>
        </w:rPr>
        <w:t xml:space="preserve"> indicators from buildings:</w:t>
      </w:r>
    </w:p>
    <w:p w14:paraId="549FC7EF" w14:textId="77777777" w:rsidR="006549D3" w:rsidRPr="006549D3" w:rsidRDefault="006549D3" w:rsidP="006549D3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  <w:b/>
          <w:bCs/>
        </w:rPr>
        <w:t>GSI</w:t>
      </w:r>
      <w:r w:rsidRPr="006549D3">
        <w:rPr>
          <w:rFonts w:ascii="Times New Roman" w:hAnsi="Times New Roman" w:cs="Times New Roman"/>
        </w:rPr>
        <w:t xml:space="preserve"> (Ground Space Index) = total footprint area / AOI area</w:t>
      </w:r>
    </w:p>
    <w:p w14:paraId="10C5F0DF" w14:textId="77777777" w:rsidR="006549D3" w:rsidRPr="006549D3" w:rsidRDefault="006549D3" w:rsidP="006549D3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  <w:b/>
          <w:bCs/>
        </w:rPr>
        <w:t>FSI</w:t>
      </w:r>
      <w:r w:rsidRPr="006549D3">
        <w:rPr>
          <w:rFonts w:ascii="Times New Roman" w:hAnsi="Times New Roman" w:cs="Times New Roman"/>
        </w:rPr>
        <w:t xml:space="preserve"> (Floor Space Index) = total floor area / AOI area</w:t>
      </w:r>
    </w:p>
    <w:p w14:paraId="14B654B6" w14:textId="77777777" w:rsidR="006549D3" w:rsidRPr="006549D3" w:rsidRDefault="006549D3" w:rsidP="006549D3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  <w:b/>
          <w:bCs/>
        </w:rPr>
        <w:t>L</w:t>
      </w:r>
      <w:r w:rsidRPr="006549D3">
        <w:rPr>
          <w:rFonts w:ascii="Times New Roman" w:hAnsi="Times New Roman" w:cs="Times New Roman"/>
        </w:rPr>
        <w:t xml:space="preserve"> (Open Space Ratio) = (AOI area − footprint area) / AOI area</w:t>
      </w:r>
    </w:p>
    <w:p w14:paraId="31DC7859" w14:textId="2830047A" w:rsidR="006549D3" w:rsidRPr="006549D3" w:rsidRDefault="006549D3" w:rsidP="006549D3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</w:rPr>
        <w:t>floors↔height r as an internal consistency check</w:t>
      </w:r>
    </w:p>
    <w:p w14:paraId="7201CAF1" w14:textId="3B79A67E" w:rsidR="006549D3" w:rsidRPr="006549D3" w:rsidRDefault="00C90567" w:rsidP="006549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Data Source</w:t>
      </w:r>
    </w:p>
    <w:p w14:paraId="49D36CDF" w14:textId="77777777" w:rsidR="006549D3" w:rsidRPr="006549D3" w:rsidRDefault="006549D3" w:rsidP="006549D3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</w:rPr>
        <w:t>Floor area = footprint × floors (from tags) or height/3 m where floors were missing.</w:t>
      </w:r>
    </w:p>
    <w:p w14:paraId="4F048173" w14:textId="77777777" w:rsidR="006549D3" w:rsidRDefault="006549D3" w:rsidP="006549D3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</w:rPr>
        <w:t>Aggregated per AOI.</w:t>
      </w:r>
    </w:p>
    <w:p w14:paraId="3287C471" w14:textId="2238570C" w:rsidR="009A50FD" w:rsidRPr="009A50FD" w:rsidRDefault="009A50FD" w:rsidP="009A50FD">
      <w:pPr>
        <w:rPr>
          <w:rFonts w:ascii="Times New Roman" w:hAnsi="Times New Roman" w:cs="Times New Roman"/>
          <w:b/>
          <w:bCs/>
        </w:rPr>
      </w:pPr>
      <w:r w:rsidRPr="009A50FD">
        <w:rPr>
          <w:rFonts w:ascii="Times New Roman" w:hAnsi="Times New Roman" w:cs="Times New Roman"/>
          <w:b/>
          <w:bCs/>
        </w:rPr>
        <w:t>Analysis</w:t>
      </w:r>
    </w:p>
    <w:p w14:paraId="7AE6FBD4" w14:textId="715C07CF" w:rsidR="006549D3" w:rsidRPr="009A50FD" w:rsidRDefault="009A50FD" w:rsidP="009A50FD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9A50FD">
        <w:rPr>
          <w:rFonts w:ascii="Times New Roman" w:hAnsi="Times New Roman" w:cs="Times New Roman"/>
        </w:rPr>
        <w:t xml:space="preserve">It </w:t>
      </w:r>
      <w:r w:rsidR="006549D3" w:rsidRPr="009A50FD">
        <w:rPr>
          <w:rFonts w:ascii="Times New Roman" w:hAnsi="Times New Roman" w:cs="Times New Roman"/>
        </w:rPr>
        <w:t>Summarises layout intensity, building scale and density. If you later add façade material/period tags (or ML façade classification), the “types” part completes.</w:t>
      </w:r>
    </w:p>
    <w:p w14:paraId="091F23BA" w14:textId="72A476D9" w:rsidR="00317500" w:rsidRPr="009A50FD" w:rsidRDefault="00317500" w:rsidP="009A50FD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9A50FD">
        <w:rPr>
          <w:rFonts w:ascii="Times New Roman" w:hAnsi="Times New Roman" w:cs="Times New Roman"/>
        </w:rPr>
        <w:t>Spacematrix text card.</w:t>
      </w:r>
    </w:p>
    <w:p w14:paraId="0AAA4D46" w14:textId="56CEE379" w:rsidR="00317500" w:rsidRPr="009A50FD" w:rsidRDefault="009A50FD" w:rsidP="00317500">
      <w:pPr>
        <w:rPr>
          <w:rFonts w:ascii="Times New Roman" w:hAnsi="Times New Roman" w:cs="Times New Roman"/>
        </w:rPr>
      </w:pPr>
      <w:r w:rsidRPr="009E5F73">
        <w:rPr>
          <w:rFonts w:ascii="Times New Roman" w:hAnsi="Times New Roman" w:cs="Times New Roman"/>
          <w:noProof/>
          <w:sz w:val="24"/>
          <w:szCs w:val="24"/>
          <w:lang w:val="en-GB"/>
        </w:rPr>
        <w:drawing>
          <wp:anchor distT="0" distB="0" distL="114300" distR="114300" simplePos="0" relativeHeight="251661312" behindDoc="0" locked="0" layoutInCell="1" allowOverlap="1" wp14:anchorId="2C68A3A4" wp14:editId="467C8BB2">
            <wp:simplePos x="0" y="0"/>
            <wp:positionH relativeFrom="column">
              <wp:posOffset>3415030</wp:posOffset>
            </wp:positionH>
            <wp:positionV relativeFrom="paragraph">
              <wp:posOffset>245745</wp:posOffset>
            </wp:positionV>
            <wp:extent cx="2608300" cy="1534753"/>
            <wp:effectExtent l="0" t="0" r="1905" b="8890"/>
            <wp:wrapSquare wrapText="bothSides"/>
            <wp:docPr id="3" name="Picture 2" descr="TA4_spacematrix_tex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TA4_spacematrix_text.png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8300" cy="15347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17500" w:rsidRPr="009A50FD">
        <w:rPr>
          <w:rFonts w:ascii="Times New Roman" w:hAnsi="Times New Roman" w:cs="Times New Roman"/>
        </w:rPr>
        <w:t>Metrics (Centrum):</w:t>
      </w:r>
    </w:p>
    <w:p w14:paraId="42631A78" w14:textId="77777777" w:rsidR="00317500" w:rsidRPr="009A50FD" w:rsidRDefault="00317500" w:rsidP="00317500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9A50FD">
        <w:rPr>
          <w:rFonts w:ascii="Times New Roman" w:hAnsi="Times New Roman" w:cs="Times New Roman"/>
        </w:rPr>
        <w:t>GSI = 0.35 (ground coverage)</w:t>
      </w:r>
    </w:p>
    <w:p w14:paraId="6EFB5597" w14:textId="3FDB300B" w:rsidR="00317500" w:rsidRPr="009A50FD" w:rsidRDefault="00317500" w:rsidP="00317500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9A50FD">
        <w:rPr>
          <w:rFonts w:ascii="Times New Roman" w:hAnsi="Times New Roman" w:cs="Times New Roman"/>
        </w:rPr>
        <w:t>FSI = 1.82 (total floor area / site area)</w:t>
      </w:r>
    </w:p>
    <w:p w14:paraId="3B0F868E" w14:textId="77777777" w:rsidR="00317500" w:rsidRPr="009A50FD" w:rsidRDefault="00317500" w:rsidP="00317500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9A50FD">
        <w:rPr>
          <w:rFonts w:ascii="Times New Roman" w:hAnsi="Times New Roman" w:cs="Times New Roman"/>
        </w:rPr>
        <w:t>L = 0.65 (open space ratio)</w:t>
      </w:r>
    </w:p>
    <w:p w14:paraId="5DA9C36F" w14:textId="10FA0E5D" w:rsidR="00317500" w:rsidRPr="009A50FD" w:rsidRDefault="00317500" w:rsidP="00317500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9A50FD">
        <w:rPr>
          <w:rFonts w:ascii="Times New Roman" w:hAnsi="Times New Roman" w:cs="Times New Roman"/>
        </w:rPr>
        <w:t xml:space="preserve">Floors vs height correlation: </w:t>
      </w:r>
      <w:r w:rsidRPr="009A50FD">
        <w:rPr>
          <w:rFonts w:ascii="Times New Roman" w:hAnsi="Times New Roman" w:cs="Times New Roman"/>
          <w:i/>
          <w:iCs/>
        </w:rPr>
        <w:t>r</w:t>
      </w:r>
      <w:r w:rsidRPr="009A50FD">
        <w:rPr>
          <w:rFonts w:ascii="Times New Roman" w:hAnsi="Times New Roman" w:cs="Times New Roman"/>
        </w:rPr>
        <w:t xml:space="preserve"> = 0.280 (sensible, not perfect due to missing tags)</w:t>
      </w:r>
    </w:p>
    <w:p w14:paraId="359CB3F3" w14:textId="75CA0E51" w:rsidR="00317500" w:rsidRPr="009A50FD" w:rsidRDefault="009A50FD" w:rsidP="009A50FD">
      <w:pPr>
        <w:ind w:left="720"/>
        <w:rPr>
          <w:rFonts w:ascii="Times New Roman" w:hAnsi="Times New Roman" w:cs="Times New Roman"/>
        </w:rPr>
      </w:pPr>
      <w:r w:rsidRPr="009A50FD">
        <w:rPr>
          <w:rFonts w:ascii="Times New Roman" w:hAnsi="Times New Roman" w:cs="Times New Roman"/>
        </w:rPr>
        <w:t>A</w:t>
      </w:r>
      <w:r w:rsidR="00317500" w:rsidRPr="009A50FD">
        <w:rPr>
          <w:rFonts w:ascii="Times New Roman" w:hAnsi="Times New Roman" w:cs="Times New Roman"/>
        </w:rPr>
        <w:t xml:space="preserve"> compact historic fabric (moderate coverage, relatively high total floors). Good single-number descriptors of scale &amp; intensity.</w:t>
      </w:r>
      <w:r>
        <w:rPr>
          <w:rFonts w:ascii="Times New Roman" w:hAnsi="Times New Roman" w:cs="Times New Roman"/>
        </w:rPr>
        <w:t xml:space="preserve"> </w:t>
      </w:r>
      <w:r w:rsidRPr="009A50FD">
        <w:rPr>
          <w:rFonts w:ascii="Times New Roman" w:hAnsi="Times New Roman" w:cs="Times New Roman"/>
        </w:rPr>
        <w:t xml:space="preserve">It </w:t>
      </w:r>
      <w:r w:rsidR="00317500" w:rsidRPr="009A50FD">
        <w:rPr>
          <w:rFonts w:ascii="Times New Roman" w:hAnsi="Times New Roman" w:cs="Times New Roman"/>
        </w:rPr>
        <w:t xml:space="preserve"> quantifies layout/scale/density; period/materials could be layered later via façade/OSM tags.</w:t>
      </w:r>
    </w:p>
    <w:p w14:paraId="6BFE918D" w14:textId="77777777" w:rsidR="006549D3" w:rsidRPr="006549D3" w:rsidRDefault="006549D3" w:rsidP="006549D3">
      <w:pPr>
        <w:rPr>
          <w:rFonts w:ascii="Times New Roman" w:hAnsi="Times New Roman" w:cs="Times New Roman"/>
          <w:b/>
          <w:bCs/>
        </w:rPr>
      </w:pPr>
      <w:r w:rsidRPr="006549D3">
        <w:rPr>
          <w:rFonts w:ascii="Times New Roman" w:hAnsi="Times New Roman" w:cs="Times New Roman"/>
          <w:b/>
          <w:bCs/>
        </w:rPr>
        <w:t>5) TA5 — Patterns of land use (past/present)</w:t>
      </w:r>
    </w:p>
    <w:p w14:paraId="2022D180" w14:textId="50A799F0" w:rsidR="006549D3" w:rsidRPr="006549D3" w:rsidRDefault="006549D3" w:rsidP="006549D3">
      <w:p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</w:rPr>
        <w:t xml:space="preserve">Land-use </w:t>
      </w:r>
      <w:r w:rsidRPr="006549D3">
        <w:rPr>
          <w:rFonts w:ascii="Times New Roman" w:hAnsi="Times New Roman" w:cs="Times New Roman"/>
          <w:b/>
          <w:bCs/>
        </w:rPr>
        <w:t>composition (area)</w:t>
      </w:r>
      <w:r w:rsidRPr="006549D3">
        <w:rPr>
          <w:rFonts w:ascii="Times New Roman" w:hAnsi="Times New Roman" w:cs="Times New Roman"/>
        </w:rPr>
        <w:t xml:space="preserve"> and </w:t>
      </w:r>
      <w:r w:rsidRPr="006549D3">
        <w:rPr>
          <w:rFonts w:ascii="Times New Roman" w:hAnsi="Times New Roman" w:cs="Times New Roman"/>
          <w:b/>
          <w:bCs/>
        </w:rPr>
        <w:t>agreement</w:t>
      </w:r>
      <w:r w:rsidRPr="006549D3">
        <w:rPr>
          <w:rFonts w:ascii="Times New Roman" w:hAnsi="Times New Roman" w:cs="Times New Roman"/>
        </w:rPr>
        <w:t xml:space="preserve"> between proxy (OSM) and official ELU (when available).</w:t>
      </w:r>
    </w:p>
    <w:p w14:paraId="72CBD7F7" w14:textId="6CEFA9AE" w:rsidR="006549D3" w:rsidRPr="006549D3" w:rsidRDefault="009A50FD" w:rsidP="006549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Data Source</w:t>
      </w:r>
    </w:p>
    <w:p w14:paraId="11290EFA" w14:textId="77777777" w:rsidR="006549D3" w:rsidRPr="006549D3" w:rsidRDefault="006549D3" w:rsidP="006549D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</w:rPr>
        <w:t>Harmonised OSM tags to {built, water, green, other}; dissolved and area-summed.</w:t>
      </w:r>
    </w:p>
    <w:p w14:paraId="525C5FE9" w14:textId="77777777" w:rsidR="009A50FD" w:rsidRPr="009A50FD" w:rsidRDefault="006549D3" w:rsidP="006549D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</w:rPr>
        <w:lastRenderedPageBreak/>
        <w:t xml:space="preserve">When CBS ELU was available, we overlaid and computed </w:t>
      </w:r>
      <w:r w:rsidRPr="006549D3">
        <w:rPr>
          <w:rFonts w:ascii="Times New Roman" w:hAnsi="Times New Roman" w:cs="Times New Roman"/>
          <w:b/>
          <w:bCs/>
        </w:rPr>
        <w:t>accuracy</w:t>
      </w:r>
      <w:r w:rsidRPr="006549D3">
        <w:rPr>
          <w:rFonts w:ascii="Times New Roman" w:hAnsi="Times New Roman" w:cs="Times New Roman"/>
        </w:rPr>
        <w:t xml:space="preserve"> and </w:t>
      </w:r>
      <w:r w:rsidRPr="006549D3">
        <w:rPr>
          <w:rFonts w:ascii="Times New Roman" w:hAnsi="Times New Roman" w:cs="Times New Roman"/>
          <w:b/>
          <w:bCs/>
        </w:rPr>
        <w:t>Cohen’s κ</w:t>
      </w:r>
    </w:p>
    <w:p w14:paraId="6F304431" w14:textId="0D11AEBF" w:rsidR="006549D3" w:rsidRPr="00C7190D" w:rsidRDefault="00C7190D" w:rsidP="00C7190D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Analysis</w:t>
      </w:r>
    </w:p>
    <w:p w14:paraId="29B4EE8F" w14:textId="4FC5A01F" w:rsidR="006549D3" w:rsidRPr="00C7190D" w:rsidRDefault="00C7190D" w:rsidP="00C7190D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C7190D">
        <w:rPr>
          <w:noProof/>
        </w:rPr>
        <w:drawing>
          <wp:anchor distT="0" distB="0" distL="114300" distR="114300" simplePos="0" relativeHeight="251662336" behindDoc="0" locked="0" layoutInCell="1" allowOverlap="1" wp14:anchorId="125DCC2F" wp14:editId="3E2DC8E9">
            <wp:simplePos x="0" y="0"/>
            <wp:positionH relativeFrom="margin">
              <wp:posOffset>3159125</wp:posOffset>
            </wp:positionH>
            <wp:positionV relativeFrom="paragraph">
              <wp:posOffset>405130</wp:posOffset>
            </wp:positionV>
            <wp:extent cx="2687249" cy="1323975"/>
            <wp:effectExtent l="0" t="0" r="0" b="0"/>
            <wp:wrapSquare wrapText="bothSides"/>
            <wp:docPr id="1781661528" name="Picture 4" descr="A graph of water and landu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661528" name="Picture 4" descr="A graph of water and landuse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7249" cy="132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C7190D">
        <w:rPr>
          <w:rFonts w:ascii="Times New Roman" w:hAnsi="Times New Roman" w:cs="Times New Roman"/>
        </w:rPr>
        <w:t>It c</w:t>
      </w:r>
      <w:r w:rsidR="006549D3" w:rsidRPr="00C7190D">
        <w:rPr>
          <w:rFonts w:ascii="Times New Roman" w:hAnsi="Times New Roman" w:cs="Times New Roman"/>
        </w:rPr>
        <w:t>aptures the functional structure underpinning townscape character and validates it against an authoritative source.</w:t>
      </w:r>
    </w:p>
    <w:p w14:paraId="30082F44" w14:textId="14815230" w:rsidR="00317500" w:rsidRPr="00C7190D" w:rsidRDefault="00C7190D" w:rsidP="00C7190D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C7190D">
        <w:rPr>
          <w:rFonts w:ascii="Times New Roman" w:hAnsi="Times New Roman" w:cs="Times New Roman"/>
        </w:rPr>
        <w:t>T</w:t>
      </w:r>
      <w:r w:rsidR="00317500" w:rsidRPr="00C7190D">
        <w:rPr>
          <w:rFonts w:ascii="Times New Roman" w:hAnsi="Times New Roman" w:cs="Times New Roman"/>
        </w:rPr>
        <w:t>top land-use area bar chart (OSM-derived fallback).</w:t>
      </w:r>
    </w:p>
    <w:p w14:paraId="450A07AA" w14:textId="3701812E" w:rsidR="00317500" w:rsidRPr="00C7190D" w:rsidRDefault="00317500" w:rsidP="00C7190D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C7190D">
        <w:rPr>
          <w:rFonts w:ascii="Times New Roman" w:hAnsi="Times New Roman" w:cs="Times New Roman"/>
        </w:rPr>
        <w:t>Validation vs official ELU (where available):</w:t>
      </w:r>
      <w:r w:rsidRPr="00C7190D">
        <w:rPr>
          <w:rFonts w:ascii="Times New Roman" w:hAnsi="Times New Roman" w:cs="Times New Roman"/>
        </w:rPr>
        <w:br/>
        <w:t>Accuracy = 0.509; Cohen’s κ = 0.235 (fair).</w:t>
      </w:r>
      <w:r w:rsidRPr="00C7190D">
        <w:rPr>
          <w:rFonts w:ascii="Times New Roman" w:hAnsi="Times New Roman" w:cs="Times New Roman"/>
        </w:rPr>
        <w:br/>
        <w:t>(We fell back to OSM’s coarse classes because CBS ELU WFS timed out; expect κ to improve with full ELU.)</w:t>
      </w:r>
    </w:p>
    <w:p w14:paraId="2CD4D4EF" w14:textId="60F589DF" w:rsidR="00317500" w:rsidRPr="00C7190D" w:rsidRDefault="00C7190D" w:rsidP="00C7190D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C7190D">
        <w:rPr>
          <w:rFonts w:ascii="Times New Roman" w:hAnsi="Times New Roman" w:cs="Times New Roman"/>
        </w:rPr>
        <w:t>T</w:t>
      </w:r>
      <w:r w:rsidR="00317500" w:rsidRPr="00C7190D">
        <w:rPr>
          <w:rFonts w:ascii="Times New Roman" w:hAnsi="Times New Roman" w:cs="Times New Roman"/>
        </w:rPr>
        <w:t>he AOI is predominantly built, then water, then green — exactly what you expect around the canal belt.</w:t>
      </w:r>
    </w:p>
    <w:p w14:paraId="7BF995EF" w14:textId="79939CBB" w:rsidR="00317500" w:rsidRPr="00C7190D" w:rsidRDefault="00C7190D" w:rsidP="00C7190D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C7190D">
        <w:rPr>
          <w:rFonts w:ascii="Times New Roman" w:hAnsi="Times New Roman" w:cs="Times New Roman"/>
        </w:rPr>
        <w:t>It</w:t>
      </w:r>
      <w:r w:rsidR="00317500" w:rsidRPr="00C7190D">
        <w:rPr>
          <w:rFonts w:ascii="Times New Roman" w:hAnsi="Times New Roman" w:cs="Times New Roman"/>
        </w:rPr>
        <w:t xml:space="preserve"> describes functional composition of the townscape and how it changed toward water/green pockets.</w:t>
      </w:r>
    </w:p>
    <w:p w14:paraId="6E83E75E" w14:textId="77777777" w:rsidR="006549D3" w:rsidRPr="006549D3" w:rsidRDefault="006549D3" w:rsidP="006549D3">
      <w:pPr>
        <w:rPr>
          <w:rFonts w:ascii="Times New Roman" w:hAnsi="Times New Roman" w:cs="Times New Roman"/>
          <w:b/>
          <w:bCs/>
        </w:rPr>
      </w:pPr>
      <w:r w:rsidRPr="006549D3">
        <w:rPr>
          <w:rFonts w:ascii="Times New Roman" w:hAnsi="Times New Roman" w:cs="Times New Roman"/>
          <w:b/>
          <w:bCs/>
        </w:rPr>
        <w:t>6) TA6 — Contribution of water</w:t>
      </w:r>
    </w:p>
    <w:p w14:paraId="774582FA" w14:textId="77777777" w:rsidR="006549D3" w:rsidRPr="00922543" w:rsidRDefault="006549D3" w:rsidP="006549D3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922543">
        <w:rPr>
          <w:rFonts w:ascii="Times New Roman" w:hAnsi="Times New Roman" w:cs="Times New Roman"/>
        </w:rPr>
        <w:t>Share of street length within 50 m of water.</w:t>
      </w:r>
    </w:p>
    <w:p w14:paraId="40BEA64F" w14:textId="77777777" w:rsidR="006549D3" w:rsidRPr="00922543" w:rsidRDefault="006549D3" w:rsidP="006549D3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922543">
        <w:rPr>
          <w:rFonts w:ascii="Times New Roman" w:hAnsi="Times New Roman" w:cs="Times New Roman"/>
        </w:rPr>
        <w:t>Relationship between distance to water and enclosure (corr).</w:t>
      </w:r>
    </w:p>
    <w:p w14:paraId="6CFEF758" w14:textId="0FDA7272" w:rsidR="006549D3" w:rsidRPr="006549D3" w:rsidRDefault="00C7190D" w:rsidP="006549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Data Source</w:t>
      </w:r>
    </w:p>
    <w:p w14:paraId="0C63D239" w14:textId="77777777" w:rsidR="006549D3" w:rsidRPr="006549D3" w:rsidRDefault="006549D3" w:rsidP="006549D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</w:rPr>
        <w:t>Buffered water polygons; intersected with edges to compute adjacency share.</w:t>
      </w:r>
    </w:p>
    <w:p w14:paraId="6C8493DF" w14:textId="77777777" w:rsidR="006549D3" w:rsidRDefault="006549D3" w:rsidP="006549D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</w:rPr>
        <w:t>Computed nearest distance to water for each edge; correlated with EI.</w:t>
      </w:r>
    </w:p>
    <w:p w14:paraId="2A6EE332" w14:textId="7FE319F7" w:rsidR="00C7190D" w:rsidRPr="00C7190D" w:rsidRDefault="00922543" w:rsidP="00C7190D">
      <w:pPr>
        <w:rPr>
          <w:rFonts w:ascii="Times New Roman" w:hAnsi="Times New Roman" w:cs="Times New Roman"/>
          <w:b/>
          <w:bCs/>
        </w:rPr>
      </w:pPr>
      <w:r w:rsidRPr="009E5F73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3360" behindDoc="0" locked="0" layoutInCell="1" allowOverlap="1" wp14:anchorId="1706339B" wp14:editId="46681F27">
            <wp:simplePos x="0" y="0"/>
            <wp:positionH relativeFrom="margin">
              <wp:align>right</wp:align>
            </wp:positionH>
            <wp:positionV relativeFrom="paragraph">
              <wp:posOffset>249555</wp:posOffset>
            </wp:positionV>
            <wp:extent cx="2557524" cy="2058830"/>
            <wp:effectExtent l="0" t="0" r="0" b="0"/>
            <wp:wrapSquare wrapText="bothSides"/>
            <wp:docPr id="1365128636" name="Picture 5" descr="A blue and white map of a c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128636" name="Picture 5" descr="A blue and white map of a city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7524" cy="205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7190D" w:rsidRPr="00C7190D">
        <w:rPr>
          <w:rFonts w:ascii="Times New Roman" w:hAnsi="Times New Roman" w:cs="Times New Roman"/>
          <w:b/>
          <w:bCs/>
        </w:rPr>
        <w:t>Analysis</w:t>
      </w:r>
    </w:p>
    <w:p w14:paraId="3529B092" w14:textId="63AC0887" w:rsidR="006549D3" w:rsidRPr="00C7190D" w:rsidRDefault="00C7190D" w:rsidP="006549D3">
      <w:pPr>
        <w:rPr>
          <w:rFonts w:ascii="Times New Roman" w:hAnsi="Times New Roman" w:cs="Times New Roman"/>
        </w:rPr>
      </w:pPr>
      <w:r w:rsidRPr="00C7190D">
        <w:rPr>
          <w:rFonts w:ascii="Times New Roman" w:hAnsi="Times New Roman" w:cs="Times New Roman"/>
        </w:rPr>
        <w:t xml:space="preserve">It </w:t>
      </w:r>
      <w:r>
        <w:rPr>
          <w:rFonts w:ascii="Times New Roman" w:hAnsi="Times New Roman" w:cs="Times New Roman"/>
        </w:rPr>
        <w:t>q</w:t>
      </w:r>
      <w:r w:rsidR="006549D3" w:rsidRPr="00C7190D">
        <w:rPr>
          <w:rFonts w:ascii="Times New Roman" w:hAnsi="Times New Roman" w:cs="Times New Roman"/>
        </w:rPr>
        <w:t>uantifies how waterscape frames and permeates the urban experience.</w:t>
      </w:r>
    </w:p>
    <w:p w14:paraId="290EABB0" w14:textId="03A5BE53" w:rsidR="003777F5" w:rsidRPr="00C7190D" w:rsidRDefault="00C7190D" w:rsidP="003777F5">
      <w:pPr>
        <w:rPr>
          <w:rFonts w:ascii="Times New Roman" w:hAnsi="Times New Roman" w:cs="Times New Roman"/>
        </w:rPr>
      </w:pPr>
      <w:r w:rsidRPr="00C7190D">
        <w:rPr>
          <w:rFonts w:ascii="Times New Roman" w:hAnsi="Times New Roman" w:cs="Times New Roman"/>
        </w:rPr>
        <w:t>M</w:t>
      </w:r>
      <w:r w:rsidR="003777F5" w:rsidRPr="00C7190D">
        <w:rPr>
          <w:rFonts w:ascii="Times New Roman" w:hAnsi="Times New Roman" w:cs="Times New Roman"/>
        </w:rPr>
        <w:t>ap of waterfront street segments (within 50 m of water).</w:t>
      </w:r>
    </w:p>
    <w:p w14:paraId="32DD4F09" w14:textId="311062B9" w:rsidR="003777F5" w:rsidRPr="003777F5" w:rsidRDefault="003777F5" w:rsidP="003777F5">
      <w:pPr>
        <w:rPr>
          <w:rFonts w:ascii="Times New Roman" w:hAnsi="Times New Roman" w:cs="Times New Roman"/>
        </w:rPr>
      </w:pPr>
      <w:r w:rsidRPr="003777F5">
        <w:rPr>
          <w:rFonts w:ascii="Times New Roman" w:hAnsi="Times New Roman" w:cs="Times New Roman"/>
          <w:b/>
          <w:bCs/>
        </w:rPr>
        <w:t>Metrics:</w:t>
      </w:r>
    </w:p>
    <w:p w14:paraId="6F2DECC6" w14:textId="65DD8FD0" w:rsidR="003777F5" w:rsidRPr="003777F5" w:rsidRDefault="003777F5" w:rsidP="003777F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3777F5">
        <w:rPr>
          <w:rFonts w:ascii="Times New Roman" w:hAnsi="Times New Roman" w:cs="Times New Roman"/>
          <w:b/>
          <w:bCs/>
        </w:rPr>
        <w:t>66.8 %</w:t>
      </w:r>
      <w:r w:rsidRPr="003777F5">
        <w:rPr>
          <w:rFonts w:ascii="Times New Roman" w:hAnsi="Times New Roman" w:cs="Times New Roman"/>
        </w:rPr>
        <w:t xml:space="preserve"> of street length lies within 50 m of water.</w:t>
      </w:r>
    </w:p>
    <w:p w14:paraId="4FE16655" w14:textId="77777777" w:rsidR="003777F5" w:rsidRPr="003777F5" w:rsidRDefault="003777F5" w:rsidP="003777F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3777F5">
        <w:rPr>
          <w:rFonts w:ascii="Times New Roman" w:hAnsi="Times New Roman" w:cs="Times New Roman"/>
        </w:rPr>
        <w:t xml:space="preserve">Corr(dist-to-water, enclosure) = </w:t>
      </w:r>
      <w:r w:rsidRPr="003777F5">
        <w:rPr>
          <w:rFonts w:ascii="Times New Roman" w:hAnsi="Times New Roman" w:cs="Times New Roman"/>
          <w:b/>
          <w:bCs/>
        </w:rPr>
        <w:t>−0.010</w:t>
      </w:r>
      <w:r w:rsidRPr="003777F5">
        <w:rPr>
          <w:rFonts w:ascii="Times New Roman" w:hAnsi="Times New Roman" w:cs="Times New Roman"/>
        </w:rPr>
        <w:t xml:space="preserve"> (none).</w:t>
      </w:r>
    </w:p>
    <w:p w14:paraId="7C775C0F" w14:textId="77895E46" w:rsidR="003777F5" w:rsidRPr="00922543" w:rsidRDefault="00922543" w:rsidP="003777F5">
      <w:pPr>
        <w:rPr>
          <w:rFonts w:ascii="Times New Roman" w:hAnsi="Times New Roman" w:cs="Times New Roman"/>
        </w:rPr>
      </w:pPr>
      <w:r w:rsidRPr="00922543">
        <w:rPr>
          <w:rFonts w:ascii="Times New Roman" w:hAnsi="Times New Roman" w:cs="Times New Roman"/>
        </w:rPr>
        <w:t>W</w:t>
      </w:r>
      <w:r w:rsidR="003777F5" w:rsidRPr="00922543">
        <w:rPr>
          <w:rFonts w:ascii="Times New Roman" w:hAnsi="Times New Roman" w:cs="Times New Roman"/>
        </w:rPr>
        <w:t>ater is ubiquitous in the Centrum network (canals everywhere), but enclosure is mostly set by building height/continuity, not just canal adjacency.</w:t>
      </w:r>
      <w:r w:rsidRPr="00922543">
        <w:rPr>
          <w:rFonts w:ascii="Times New Roman" w:hAnsi="Times New Roman" w:cs="Times New Roman"/>
        </w:rPr>
        <w:t>It q</w:t>
      </w:r>
      <w:r w:rsidR="003777F5" w:rsidRPr="00922543">
        <w:rPr>
          <w:rFonts w:ascii="Times New Roman" w:hAnsi="Times New Roman" w:cs="Times New Roman"/>
        </w:rPr>
        <w:t>uantifies how water structure interweaves with streetscape character.</w:t>
      </w:r>
    </w:p>
    <w:p w14:paraId="746C3BE3" w14:textId="277746EE" w:rsidR="006549D3" w:rsidRPr="006549D3" w:rsidRDefault="006549D3" w:rsidP="006549D3">
      <w:pPr>
        <w:rPr>
          <w:rFonts w:ascii="Times New Roman" w:hAnsi="Times New Roman" w:cs="Times New Roman"/>
          <w:b/>
          <w:bCs/>
        </w:rPr>
      </w:pPr>
      <w:r w:rsidRPr="006549D3">
        <w:rPr>
          <w:rFonts w:ascii="Times New Roman" w:hAnsi="Times New Roman" w:cs="Times New Roman"/>
          <w:b/>
          <w:bCs/>
        </w:rPr>
        <w:t>7) TA7</w:t>
      </w:r>
      <w:r w:rsidR="00922543">
        <w:rPr>
          <w:rFonts w:ascii="Times New Roman" w:hAnsi="Times New Roman" w:cs="Times New Roman"/>
          <w:b/>
          <w:bCs/>
        </w:rPr>
        <w:t>-</w:t>
      </w:r>
      <w:r w:rsidRPr="006549D3">
        <w:rPr>
          <w:rFonts w:ascii="Times New Roman" w:hAnsi="Times New Roman" w:cs="Times New Roman"/>
          <w:b/>
          <w:bCs/>
        </w:rPr>
        <w:t xml:space="preserve"> Vegetation: type/location &amp; relationship to buildings/streets</w:t>
      </w:r>
    </w:p>
    <w:p w14:paraId="77427769" w14:textId="7760E1EF" w:rsidR="006549D3" w:rsidRPr="006549D3" w:rsidRDefault="006549D3" w:rsidP="006549D3">
      <w:p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  <w:b/>
          <w:bCs/>
        </w:rPr>
        <w:t>Trees per kilometre</w:t>
      </w:r>
      <w:r w:rsidRPr="006549D3">
        <w:rPr>
          <w:rFonts w:ascii="Times New Roman" w:hAnsi="Times New Roman" w:cs="Times New Roman"/>
        </w:rPr>
        <w:t xml:space="preserve"> along streets and (optionally) their relationship to mapped </w:t>
      </w:r>
      <w:r w:rsidRPr="006549D3">
        <w:rPr>
          <w:rFonts w:ascii="Times New Roman" w:hAnsi="Times New Roman" w:cs="Times New Roman"/>
          <w:b/>
          <w:bCs/>
        </w:rPr>
        <w:t>green land-use</w:t>
      </w:r>
      <w:r w:rsidRPr="006549D3">
        <w:rPr>
          <w:rFonts w:ascii="Times New Roman" w:hAnsi="Times New Roman" w:cs="Times New Roman"/>
        </w:rPr>
        <w:t>.</w:t>
      </w:r>
    </w:p>
    <w:p w14:paraId="4BEBF267" w14:textId="1E8DA656" w:rsidR="006549D3" w:rsidRPr="006549D3" w:rsidRDefault="00922543" w:rsidP="006549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Data Source</w:t>
      </w:r>
    </w:p>
    <w:p w14:paraId="35BF2B9E" w14:textId="77777777" w:rsidR="006549D3" w:rsidRPr="00922543" w:rsidRDefault="006549D3" w:rsidP="006549D3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922543">
        <w:rPr>
          <w:rFonts w:ascii="Times New Roman" w:hAnsi="Times New Roman" w:cs="Times New Roman"/>
        </w:rPr>
        <w:t>Pulled Amsterdam trees as points; nearest-edge match within 20 m; aggregated counts → trees/km by dividing by edge length.</w:t>
      </w:r>
    </w:p>
    <w:p w14:paraId="01F909D8" w14:textId="77777777" w:rsidR="006549D3" w:rsidRPr="00922543" w:rsidRDefault="006549D3" w:rsidP="006549D3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922543">
        <w:rPr>
          <w:rFonts w:ascii="Times New Roman" w:hAnsi="Times New Roman" w:cs="Times New Roman"/>
        </w:rPr>
        <w:lastRenderedPageBreak/>
        <w:t>(If ELU green polygons available) computed distance to green and correlated with trees/km.</w:t>
      </w:r>
    </w:p>
    <w:p w14:paraId="49FB54D9" w14:textId="6E28604E" w:rsidR="006549D3" w:rsidRDefault="00A9528E" w:rsidP="006549D3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922543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4384" behindDoc="0" locked="0" layoutInCell="1" allowOverlap="1" wp14:anchorId="28B96722" wp14:editId="002F3A0D">
            <wp:simplePos x="0" y="0"/>
            <wp:positionH relativeFrom="column">
              <wp:posOffset>3051959</wp:posOffset>
            </wp:positionH>
            <wp:positionV relativeFrom="paragraph">
              <wp:posOffset>132393</wp:posOffset>
            </wp:positionV>
            <wp:extent cx="2828229" cy="2113808"/>
            <wp:effectExtent l="0" t="0" r="0" b="1270"/>
            <wp:wrapSquare wrapText="bothSides"/>
            <wp:docPr id="1154594077" name="Picture 6" descr="A map of a c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594077" name="Picture 6" descr="A map of a city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229" cy="2113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549D3" w:rsidRPr="00922543">
        <w:rPr>
          <w:rFonts w:ascii="Times New Roman" w:hAnsi="Times New Roman" w:cs="Times New Roman"/>
        </w:rPr>
        <w:t>In your run the tree API timed out, so the metric registers NA; re-run once the feed is reachable.</w:t>
      </w:r>
    </w:p>
    <w:p w14:paraId="3410EEFF" w14:textId="27BB619B" w:rsidR="00922543" w:rsidRPr="00922543" w:rsidRDefault="00922543" w:rsidP="00922543">
      <w:pPr>
        <w:rPr>
          <w:rFonts w:ascii="Times New Roman" w:hAnsi="Times New Roman" w:cs="Times New Roman"/>
          <w:b/>
          <w:bCs/>
        </w:rPr>
      </w:pPr>
      <w:r w:rsidRPr="00922543">
        <w:rPr>
          <w:rFonts w:ascii="Times New Roman" w:hAnsi="Times New Roman" w:cs="Times New Roman"/>
          <w:b/>
          <w:bCs/>
        </w:rPr>
        <w:t>Analysis</w:t>
      </w:r>
    </w:p>
    <w:p w14:paraId="49F2D736" w14:textId="0796F58E" w:rsidR="006549D3" w:rsidRPr="00922543" w:rsidRDefault="006549D3" w:rsidP="00922543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922543">
        <w:rPr>
          <w:rFonts w:ascii="Times New Roman" w:hAnsi="Times New Roman" w:cs="Times New Roman"/>
        </w:rPr>
        <w:t>Describes the green structure lining streets, its distribution, and how it complements built enclosure.</w:t>
      </w:r>
    </w:p>
    <w:p w14:paraId="4DB79699" w14:textId="6B112E53" w:rsidR="003777F5" w:rsidRPr="00922543" w:rsidRDefault="003777F5" w:rsidP="00922543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922543">
        <w:rPr>
          <w:rFonts w:ascii="Times New Roman" w:hAnsi="Times New Roman" w:cs="Times New Roman"/>
        </w:rPr>
        <w:t>Graphic: streets coloured by trees per km (nearest-edge count within 20 m).</w:t>
      </w:r>
    </w:p>
    <w:p w14:paraId="17194580" w14:textId="373AD3F1" w:rsidR="003777F5" w:rsidRPr="00922543" w:rsidRDefault="003777F5" w:rsidP="00922543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922543">
        <w:rPr>
          <w:rFonts w:ascii="Times New Roman" w:hAnsi="Times New Roman" w:cs="Times New Roman"/>
        </w:rPr>
        <w:t>Data note: the Amsterdam trees API timed out during your run, so the global mean stored is 0.00 trees/km (i.e., NA). Re-run when the API responds and you’ll get sensible tree densities; the pipeline will also correlate trees/km with distance to mapped green.</w:t>
      </w:r>
    </w:p>
    <w:p w14:paraId="3F8BF1C7" w14:textId="33A9CF19" w:rsidR="003777F5" w:rsidRPr="00922543" w:rsidRDefault="00922543" w:rsidP="00922543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 </w:t>
      </w:r>
      <w:r w:rsidR="003777F5" w:rsidRPr="00922543">
        <w:rPr>
          <w:rFonts w:ascii="Times New Roman" w:hAnsi="Times New Roman" w:cs="Times New Roman"/>
        </w:rPr>
        <w:t>measures green structure and how it lines the street edge; relates planting to enclosure and land-use.</w:t>
      </w:r>
    </w:p>
    <w:p w14:paraId="4C92B0F2" w14:textId="77777777" w:rsidR="006549D3" w:rsidRPr="006549D3" w:rsidRDefault="006549D3" w:rsidP="006549D3">
      <w:pPr>
        <w:rPr>
          <w:rFonts w:ascii="Times New Roman" w:hAnsi="Times New Roman" w:cs="Times New Roman"/>
          <w:b/>
          <w:bCs/>
        </w:rPr>
      </w:pPr>
      <w:r w:rsidRPr="006549D3">
        <w:rPr>
          <w:rFonts w:ascii="Times New Roman" w:hAnsi="Times New Roman" w:cs="Times New Roman"/>
          <w:b/>
          <w:bCs/>
        </w:rPr>
        <w:t>8) TA8 — Types of open space &amp; public realm</w:t>
      </w:r>
    </w:p>
    <w:p w14:paraId="329B165F" w14:textId="694ABC5F" w:rsidR="006549D3" w:rsidRPr="000D46B4" w:rsidRDefault="006549D3" w:rsidP="006549D3">
      <w:pPr>
        <w:rPr>
          <w:rFonts w:ascii="Times New Roman" w:hAnsi="Times New Roman" w:cs="Times New Roman"/>
        </w:rPr>
      </w:pPr>
      <w:r w:rsidRPr="000D46B4">
        <w:rPr>
          <w:rFonts w:ascii="Times New Roman" w:hAnsi="Times New Roman" w:cs="Times New Roman"/>
        </w:rPr>
        <w:t>Open Space Index per 100×100 m grid cell:</w:t>
      </w:r>
      <w:r w:rsidRPr="000D46B4">
        <w:rPr>
          <w:rFonts w:ascii="Times New Roman" w:hAnsi="Times New Roman" w:cs="Times New Roman"/>
        </w:rPr>
        <w:br/>
        <w:t>OSI = 1 − (built area in cell / cell area).</w:t>
      </w:r>
      <w:r w:rsidRPr="000D46B4">
        <w:rPr>
          <w:rFonts w:ascii="Times New Roman" w:hAnsi="Times New Roman" w:cs="Times New Roman"/>
        </w:rPr>
        <w:br/>
        <w:t>We related OSI to network closeness to gauge centrality of open spaces.</w:t>
      </w:r>
    </w:p>
    <w:p w14:paraId="02B607EB" w14:textId="1E29A474" w:rsidR="006549D3" w:rsidRPr="006549D3" w:rsidRDefault="000D46B4" w:rsidP="006549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Data Source</w:t>
      </w:r>
    </w:p>
    <w:p w14:paraId="1C5A67D6" w14:textId="77777777" w:rsidR="006549D3" w:rsidRPr="006549D3" w:rsidRDefault="006549D3" w:rsidP="006549D3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</w:rPr>
        <w:t>Generated a regular grid clipped to AOI; intersected footprints to get built fraction.</w:t>
      </w:r>
    </w:p>
    <w:p w14:paraId="534E4FB0" w14:textId="77777777" w:rsidR="006549D3" w:rsidRPr="006549D3" w:rsidRDefault="006549D3" w:rsidP="006549D3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</w:rPr>
        <w:t xml:space="preserve">Found each cell’s nearest network node; joined </w:t>
      </w:r>
      <w:r w:rsidRPr="006549D3">
        <w:rPr>
          <w:rFonts w:ascii="Times New Roman" w:hAnsi="Times New Roman" w:cs="Times New Roman"/>
          <w:b/>
          <w:bCs/>
        </w:rPr>
        <w:t>closeness centrality</w:t>
      </w:r>
      <w:r w:rsidRPr="006549D3">
        <w:rPr>
          <w:rFonts w:ascii="Times New Roman" w:hAnsi="Times New Roman" w:cs="Times New Roman"/>
        </w:rPr>
        <w:t>.</w:t>
      </w:r>
    </w:p>
    <w:p w14:paraId="7E5406B3" w14:textId="77777777" w:rsidR="006549D3" w:rsidRDefault="006549D3" w:rsidP="006549D3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</w:rPr>
        <w:t>Correlated OSI with closeness.</w:t>
      </w:r>
    </w:p>
    <w:p w14:paraId="79A88AF9" w14:textId="540B4A2A" w:rsidR="000D46B4" w:rsidRPr="000D46B4" w:rsidRDefault="000D46B4" w:rsidP="000D46B4">
      <w:pPr>
        <w:rPr>
          <w:rFonts w:ascii="Times New Roman" w:hAnsi="Times New Roman" w:cs="Times New Roman"/>
          <w:b/>
          <w:bCs/>
        </w:rPr>
      </w:pPr>
      <w:r w:rsidRPr="000D46B4">
        <w:rPr>
          <w:rFonts w:ascii="Times New Roman" w:hAnsi="Times New Roman" w:cs="Times New Roman"/>
          <w:b/>
          <w:bCs/>
        </w:rPr>
        <w:t>Analysis</w:t>
      </w:r>
    </w:p>
    <w:p w14:paraId="7891F337" w14:textId="33334B82" w:rsidR="006549D3" w:rsidRPr="000D46B4" w:rsidRDefault="000D46B4" w:rsidP="000D46B4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0D46B4">
        <w:rPr>
          <w:noProof/>
        </w:rPr>
        <w:drawing>
          <wp:anchor distT="0" distB="0" distL="114300" distR="114300" simplePos="0" relativeHeight="251665408" behindDoc="0" locked="0" layoutInCell="1" allowOverlap="1" wp14:anchorId="40ADAB64" wp14:editId="02BB1107">
            <wp:simplePos x="0" y="0"/>
            <wp:positionH relativeFrom="column">
              <wp:posOffset>3287395</wp:posOffset>
            </wp:positionH>
            <wp:positionV relativeFrom="paragraph">
              <wp:posOffset>16510</wp:posOffset>
            </wp:positionV>
            <wp:extent cx="2589010" cy="1985037"/>
            <wp:effectExtent l="0" t="0" r="1905" b="0"/>
            <wp:wrapSquare wrapText="bothSides"/>
            <wp:docPr id="1513403258" name="Picture 7" descr="A green and yellow dotted 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403258" name="Picture 7" descr="A green and yellow dotted map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9010" cy="1985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549D3" w:rsidRPr="000D46B4">
        <w:rPr>
          <w:rFonts w:ascii="Times New Roman" w:hAnsi="Times New Roman" w:cs="Times New Roman"/>
        </w:rPr>
        <w:t>Links public-realm openness to spatial accessibility (e.g., large squares off the main grid tend to be less central).</w:t>
      </w:r>
    </w:p>
    <w:p w14:paraId="041CC40E" w14:textId="61F5F134" w:rsidR="003777F5" w:rsidRPr="000D46B4" w:rsidRDefault="003777F5" w:rsidP="000D46B4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0D46B4">
        <w:rPr>
          <w:rFonts w:ascii="Times New Roman" w:hAnsi="Times New Roman" w:cs="Times New Roman"/>
        </w:rPr>
        <w:t>100 m grid Open Space Index (1 – built fraction in 100×100 m cells).</w:t>
      </w:r>
    </w:p>
    <w:p w14:paraId="5E9A03A2" w14:textId="34DCDDFA" w:rsidR="003777F5" w:rsidRPr="000D46B4" w:rsidRDefault="003777F5" w:rsidP="000D46B4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0D46B4">
        <w:rPr>
          <w:rFonts w:ascii="Times New Roman" w:hAnsi="Times New Roman" w:cs="Times New Roman"/>
        </w:rPr>
        <w:t>Corr(Open-space index, local network closeness) = −0.255 (moderate).</w:t>
      </w:r>
    </w:p>
    <w:p w14:paraId="558A40AE" w14:textId="2E8B75DE" w:rsidR="003777F5" w:rsidRPr="000D46B4" w:rsidRDefault="003777F5" w:rsidP="000D46B4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0D46B4">
        <w:rPr>
          <w:rFonts w:ascii="Times New Roman" w:hAnsi="Times New Roman" w:cs="Times New Roman"/>
        </w:rPr>
        <w:t>Bigger open spaces tend to be less centrally embedded in the network (squares/parks off the main grid), which affects activity intensity and perceived liveliness.</w:t>
      </w:r>
    </w:p>
    <w:p w14:paraId="33E04374" w14:textId="06DD1F15" w:rsidR="003777F5" w:rsidRPr="000D46B4" w:rsidRDefault="000D46B4" w:rsidP="000D46B4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0D46B4">
        <w:rPr>
          <w:rFonts w:ascii="Times New Roman" w:hAnsi="Times New Roman" w:cs="Times New Roman"/>
        </w:rPr>
        <w:t>L</w:t>
      </w:r>
      <w:r w:rsidR="003777F5" w:rsidRPr="000D46B4">
        <w:rPr>
          <w:rFonts w:ascii="Times New Roman" w:hAnsi="Times New Roman" w:cs="Times New Roman"/>
        </w:rPr>
        <w:t>inks public-realm openness to accessibility, a key dimension of townscape quality.</w:t>
      </w:r>
    </w:p>
    <w:p w14:paraId="4FF5B9B8" w14:textId="77777777" w:rsidR="006549D3" w:rsidRPr="006549D3" w:rsidRDefault="006549D3" w:rsidP="006549D3">
      <w:pPr>
        <w:rPr>
          <w:rFonts w:ascii="Times New Roman" w:hAnsi="Times New Roman" w:cs="Times New Roman"/>
          <w:b/>
          <w:bCs/>
        </w:rPr>
      </w:pPr>
      <w:r w:rsidRPr="006549D3">
        <w:rPr>
          <w:rFonts w:ascii="Times New Roman" w:hAnsi="Times New Roman" w:cs="Times New Roman"/>
          <w:b/>
          <w:bCs/>
        </w:rPr>
        <w:t>9) TA9 — Access &amp; connectivity (streets &amp; footways)</w:t>
      </w:r>
    </w:p>
    <w:p w14:paraId="31AF24C1" w14:textId="77777777" w:rsidR="006549D3" w:rsidRPr="000D46B4" w:rsidRDefault="006549D3" w:rsidP="006549D3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0D46B4">
        <w:rPr>
          <w:rFonts w:ascii="Times New Roman" w:hAnsi="Times New Roman" w:cs="Times New Roman"/>
        </w:rPr>
        <w:t>Intersection density (nodes with degree ≥3 per km²).</w:t>
      </w:r>
    </w:p>
    <w:p w14:paraId="2721DD53" w14:textId="77777777" w:rsidR="006549D3" w:rsidRPr="000D46B4" w:rsidRDefault="006549D3" w:rsidP="006549D3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0D46B4">
        <w:rPr>
          <w:rFonts w:ascii="Times New Roman" w:hAnsi="Times New Roman" w:cs="Times New Roman"/>
        </w:rPr>
        <w:t>Average edge circuity (edge length / Euclidean node distance).</w:t>
      </w:r>
    </w:p>
    <w:p w14:paraId="5934917E" w14:textId="77777777" w:rsidR="006549D3" w:rsidRPr="000D46B4" w:rsidRDefault="006549D3" w:rsidP="006549D3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0D46B4">
        <w:rPr>
          <w:rFonts w:ascii="Times New Roman" w:hAnsi="Times New Roman" w:cs="Times New Roman"/>
        </w:rPr>
        <w:lastRenderedPageBreak/>
        <w:t>Node betweenness (sampled on the largest connected component for speed).</w:t>
      </w:r>
    </w:p>
    <w:p w14:paraId="50BE6E88" w14:textId="19E34FCB" w:rsidR="006549D3" w:rsidRPr="006549D3" w:rsidRDefault="000D46B4" w:rsidP="006549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Data Source</w:t>
      </w:r>
    </w:p>
    <w:p w14:paraId="34A3367E" w14:textId="77777777" w:rsidR="006549D3" w:rsidRPr="006549D3" w:rsidRDefault="006549D3" w:rsidP="006549D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</w:rPr>
        <w:t>OSMnx graph → undirected; degrees → intersection count / AOI area.</w:t>
      </w:r>
    </w:p>
    <w:p w14:paraId="746E4681" w14:textId="77777777" w:rsidR="006549D3" w:rsidRPr="006549D3" w:rsidRDefault="006549D3" w:rsidP="006549D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</w:rPr>
        <w:t>Circuity computed edge-wise and averaged.</w:t>
      </w:r>
    </w:p>
    <w:p w14:paraId="4593AEAF" w14:textId="77777777" w:rsidR="006549D3" w:rsidRDefault="006549D3" w:rsidP="006549D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6549D3">
        <w:rPr>
          <w:rFonts w:ascii="Times New Roman" w:hAnsi="Times New Roman" w:cs="Times New Roman"/>
        </w:rPr>
        <w:t>Betweenness with a node sample (k) for tractability; mapped for interpretation.</w:t>
      </w:r>
    </w:p>
    <w:p w14:paraId="3543B009" w14:textId="48FA1A1C" w:rsidR="00A13E53" w:rsidRPr="00A13E53" w:rsidRDefault="00A13E53" w:rsidP="00A13E5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Analysis</w:t>
      </w:r>
    </w:p>
    <w:p w14:paraId="4DA15819" w14:textId="4078DECF" w:rsidR="006549D3" w:rsidRPr="00A13E53" w:rsidRDefault="006549D3" w:rsidP="00A13E53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A13E53">
        <w:rPr>
          <w:rFonts w:ascii="Times New Roman" w:hAnsi="Times New Roman" w:cs="Times New Roman"/>
        </w:rPr>
        <w:t>Captures permeability and legibility—core to pedestrian experience and urban form.</w:t>
      </w:r>
    </w:p>
    <w:p w14:paraId="7A6306F4" w14:textId="17D580DB" w:rsidR="003777F5" w:rsidRPr="00A13E53" w:rsidRDefault="000D46B4" w:rsidP="00A13E53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A13E53">
        <w:rPr>
          <w:rFonts w:ascii="Times New Roman" w:hAnsi="Times New Roman" w:cs="Times New Roman"/>
        </w:rPr>
        <w:t>F</w:t>
      </w:r>
      <w:r w:rsidR="003777F5" w:rsidRPr="00A13E53">
        <w:rPr>
          <w:rFonts w:ascii="Times New Roman" w:hAnsi="Times New Roman" w:cs="Times New Roman"/>
        </w:rPr>
        <w:t>ull network plan; node betweenness dots (centrality).</w:t>
      </w:r>
    </w:p>
    <w:p w14:paraId="440EB46E" w14:textId="10CDDCCB" w:rsidR="003777F5" w:rsidRPr="00A13E53" w:rsidRDefault="003777F5" w:rsidP="003777F5">
      <w:pPr>
        <w:rPr>
          <w:rFonts w:ascii="Times New Roman" w:hAnsi="Times New Roman" w:cs="Times New Roman"/>
          <w:b/>
          <w:bCs/>
        </w:rPr>
      </w:pPr>
      <w:r w:rsidRPr="00A13E53">
        <w:rPr>
          <w:rFonts w:ascii="Times New Roman" w:hAnsi="Times New Roman" w:cs="Times New Roman"/>
          <w:b/>
          <w:bCs/>
        </w:rPr>
        <w:t>Headline metrics (Centrum vs IJburg):</w:t>
      </w:r>
    </w:p>
    <w:p w14:paraId="032CA81F" w14:textId="06B38C93" w:rsidR="003777F5" w:rsidRPr="00A90322" w:rsidRDefault="00EA2501" w:rsidP="003777F5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A90322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6432" behindDoc="0" locked="0" layoutInCell="1" allowOverlap="1" wp14:anchorId="30029BDC" wp14:editId="3811C0B0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2624447" cy="2015659"/>
            <wp:effectExtent l="0" t="0" r="5080" b="3810"/>
            <wp:wrapSquare wrapText="bothSides"/>
            <wp:docPr id="103735072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4447" cy="20156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777F5" w:rsidRPr="00A90322">
        <w:rPr>
          <w:rFonts w:ascii="Times New Roman" w:hAnsi="Times New Roman" w:cs="Times New Roman"/>
        </w:rPr>
        <w:t xml:space="preserve">Intersection density: 384 vs 149 / km² → Centrum is far </w:t>
      </w:r>
      <w:r w:rsidR="00A90322" w:rsidRPr="00A90322">
        <w:rPr>
          <w:rFonts w:ascii="Times New Roman" w:hAnsi="Times New Roman" w:cs="Times New Roman"/>
        </w:rPr>
        <w:t>finer grained</w:t>
      </w:r>
      <w:r w:rsidR="003777F5" w:rsidRPr="00A90322">
        <w:rPr>
          <w:rFonts w:ascii="Times New Roman" w:hAnsi="Times New Roman" w:cs="Times New Roman"/>
        </w:rPr>
        <w:t>.</w:t>
      </w:r>
    </w:p>
    <w:p w14:paraId="633A5DAA" w14:textId="5DEBA67E" w:rsidR="003777F5" w:rsidRPr="00A90322" w:rsidRDefault="003777F5" w:rsidP="003777F5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A90322">
        <w:rPr>
          <w:rFonts w:ascii="Times New Roman" w:hAnsi="Times New Roman" w:cs="Times New Roman"/>
        </w:rPr>
        <w:t>Circuity (edge length / straight line): 1.037 vs 1.056 → both fairly direct; IJburg slightly more winding.</w:t>
      </w:r>
    </w:p>
    <w:p w14:paraId="512829A3" w14:textId="699BF4C3" w:rsidR="003777F5" w:rsidRPr="00A90322" w:rsidRDefault="003777F5" w:rsidP="003777F5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A90322">
        <w:rPr>
          <w:rFonts w:ascii="Times New Roman" w:hAnsi="Times New Roman" w:cs="Times New Roman"/>
        </w:rPr>
        <w:t>Betweenness map: highlights canal-ring spines and connecting bridges as the most strategic paths.</w:t>
      </w:r>
    </w:p>
    <w:p w14:paraId="0CD22BC2" w14:textId="0452D0A9" w:rsidR="003777F5" w:rsidRPr="00A13E53" w:rsidRDefault="00A13E53" w:rsidP="003777F5">
      <w:pPr>
        <w:rPr>
          <w:rFonts w:ascii="Times New Roman" w:hAnsi="Times New Roman" w:cs="Times New Roman"/>
        </w:rPr>
      </w:pPr>
      <w:r w:rsidRPr="00A13E53">
        <w:rPr>
          <w:rFonts w:ascii="Times New Roman" w:hAnsi="Times New Roman" w:cs="Times New Roman"/>
        </w:rPr>
        <w:t>It c</w:t>
      </w:r>
      <w:r w:rsidR="003777F5" w:rsidRPr="00A13E53">
        <w:rPr>
          <w:rFonts w:ascii="Times New Roman" w:hAnsi="Times New Roman" w:cs="Times New Roman"/>
        </w:rPr>
        <w:t>aptures permeability/connectivity that underpins legibility and pedestrian experience.</w:t>
      </w:r>
    </w:p>
    <w:p w14:paraId="4C27B09E" w14:textId="6855D5A1" w:rsidR="00B4497C" w:rsidRPr="009E5F73" w:rsidRDefault="00B4497C">
      <w:pPr>
        <w:rPr>
          <w:rFonts w:ascii="Times New Roman" w:hAnsi="Times New Roman" w:cs="Times New Roman"/>
        </w:rPr>
      </w:pPr>
    </w:p>
    <w:sectPr w:rsidR="00B4497C" w:rsidRPr="009E5F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774763" w14:textId="77777777" w:rsidR="0075025B" w:rsidRDefault="0075025B" w:rsidP="00711365">
      <w:pPr>
        <w:spacing w:after="0" w:line="240" w:lineRule="auto"/>
      </w:pPr>
      <w:r>
        <w:separator/>
      </w:r>
    </w:p>
  </w:endnote>
  <w:endnote w:type="continuationSeparator" w:id="0">
    <w:p w14:paraId="4C74AE7A" w14:textId="77777777" w:rsidR="0075025B" w:rsidRDefault="0075025B" w:rsidP="007113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56DA06" w14:textId="77777777" w:rsidR="0075025B" w:rsidRDefault="0075025B" w:rsidP="00711365">
      <w:pPr>
        <w:spacing w:after="0" w:line="240" w:lineRule="auto"/>
      </w:pPr>
      <w:r>
        <w:separator/>
      </w:r>
    </w:p>
  </w:footnote>
  <w:footnote w:type="continuationSeparator" w:id="0">
    <w:p w14:paraId="0B37B17A" w14:textId="77777777" w:rsidR="0075025B" w:rsidRDefault="0075025B" w:rsidP="007113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46AFC"/>
    <w:multiLevelType w:val="hybridMultilevel"/>
    <w:tmpl w:val="403C9C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15013"/>
    <w:multiLevelType w:val="hybridMultilevel"/>
    <w:tmpl w:val="5AFA82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347A30"/>
    <w:multiLevelType w:val="multilevel"/>
    <w:tmpl w:val="8674B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B8617F"/>
    <w:multiLevelType w:val="hybridMultilevel"/>
    <w:tmpl w:val="365CD9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DA0FB5"/>
    <w:multiLevelType w:val="multilevel"/>
    <w:tmpl w:val="79925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F0275C"/>
    <w:multiLevelType w:val="multilevel"/>
    <w:tmpl w:val="37DAF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4848D3"/>
    <w:multiLevelType w:val="hybridMultilevel"/>
    <w:tmpl w:val="27A0AB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1A5D7A"/>
    <w:multiLevelType w:val="multilevel"/>
    <w:tmpl w:val="A80C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F81EBA"/>
    <w:multiLevelType w:val="hybridMultilevel"/>
    <w:tmpl w:val="EF6EDA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174F74"/>
    <w:multiLevelType w:val="multilevel"/>
    <w:tmpl w:val="DAA2F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0004E0"/>
    <w:multiLevelType w:val="hybridMultilevel"/>
    <w:tmpl w:val="2A14A5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9C57CE"/>
    <w:multiLevelType w:val="multilevel"/>
    <w:tmpl w:val="A880B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7C2372"/>
    <w:multiLevelType w:val="multilevel"/>
    <w:tmpl w:val="A880B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5B2439"/>
    <w:multiLevelType w:val="multilevel"/>
    <w:tmpl w:val="B5C86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BC2EC2"/>
    <w:multiLevelType w:val="multilevel"/>
    <w:tmpl w:val="04C41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4B477F"/>
    <w:multiLevelType w:val="multilevel"/>
    <w:tmpl w:val="25F47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0C3AFE"/>
    <w:multiLevelType w:val="multilevel"/>
    <w:tmpl w:val="D1868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3D6CF9"/>
    <w:multiLevelType w:val="multilevel"/>
    <w:tmpl w:val="A880B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8B6C18"/>
    <w:multiLevelType w:val="multilevel"/>
    <w:tmpl w:val="38B25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007454"/>
    <w:multiLevelType w:val="multilevel"/>
    <w:tmpl w:val="12F46FF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CE6947"/>
    <w:multiLevelType w:val="multilevel"/>
    <w:tmpl w:val="2CA8B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A67A7F"/>
    <w:multiLevelType w:val="multilevel"/>
    <w:tmpl w:val="3502D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2E601B"/>
    <w:multiLevelType w:val="multilevel"/>
    <w:tmpl w:val="6616E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D54173"/>
    <w:multiLevelType w:val="multilevel"/>
    <w:tmpl w:val="2B527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BA24F3A"/>
    <w:multiLevelType w:val="multilevel"/>
    <w:tmpl w:val="4E187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AD74F9"/>
    <w:multiLevelType w:val="multilevel"/>
    <w:tmpl w:val="A880B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0439419">
    <w:abstractNumId w:val="21"/>
  </w:num>
  <w:num w:numId="2" w16cid:durableId="284892872">
    <w:abstractNumId w:val="22"/>
  </w:num>
  <w:num w:numId="3" w16cid:durableId="1102650526">
    <w:abstractNumId w:val="5"/>
  </w:num>
  <w:num w:numId="4" w16cid:durableId="170805053">
    <w:abstractNumId w:val="4"/>
  </w:num>
  <w:num w:numId="5" w16cid:durableId="1045299478">
    <w:abstractNumId w:val="15"/>
  </w:num>
  <w:num w:numId="6" w16cid:durableId="165021156">
    <w:abstractNumId w:val="18"/>
  </w:num>
  <w:num w:numId="7" w16cid:durableId="1766799367">
    <w:abstractNumId w:val="13"/>
  </w:num>
  <w:num w:numId="8" w16cid:durableId="1041320222">
    <w:abstractNumId w:val="7"/>
  </w:num>
  <w:num w:numId="9" w16cid:durableId="517280201">
    <w:abstractNumId w:val="16"/>
  </w:num>
  <w:num w:numId="10" w16cid:durableId="334842624">
    <w:abstractNumId w:val="23"/>
  </w:num>
  <w:num w:numId="11" w16cid:durableId="1586265459">
    <w:abstractNumId w:val="2"/>
  </w:num>
  <w:num w:numId="12" w16cid:durableId="1710912812">
    <w:abstractNumId w:val="20"/>
  </w:num>
  <w:num w:numId="13" w16cid:durableId="179859113">
    <w:abstractNumId w:val="24"/>
  </w:num>
  <w:num w:numId="14" w16cid:durableId="1678339120">
    <w:abstractNumId w:val="11"/>
  </w:num>
  <w:num w:numId="15" w16cid:durableId="1766337270">
    <w:abstractNumId w:val="19"/>
  </w:num>
  <w:num w:numId="16" w16cid:durableId="202375217">
    <w:abstractNumId w:val="9"/>
  </w:num>
  <w:num w:numId="17" w16cid:durableId="800806480">
    <w:abstractNumId w:val="14"/>
  </w:num>
  <w:num w:numId="18" w16cid:durableId="380908724">
    <w:abstractNumId w:val="6"/>
  </w:num>
  <w:num w:numId="19" w16cid:durableId="837307841">
    <w:abstractNumId w:val="12"/>
  </w:num>
  <w:num w:numId="20" w16cid:durableId="168103751">
    <w:abstractNumId w:val="17"/>
  </w:num>
  <w:num w:numId="21" w16cid:durableId="1857763784">
    <w:abstractNumId w:val="25"/>
  </w:num>
  <w:num w:numId="22" w16cid:durableId="1465154841">
    <w:abstractNumId w:val="1"/>
  </w:num>
  <w:num w:numId="23" w16cid:durableId="2114157345">
    <w:abstractNumId w:val="0"/>
  </w:num>
  <w:num w:numId="24" w16cid:durableId="437913667">
    <w:abstractNumId w:val="3"/>
  </w:num>
  <w:num w:numId="25" w16cid:durableId="488399706">
    <w:abstractNumId w:val="10"/>
  </w:num>
  <w:num w:numId="26" w16cid:durableId="89589425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CB9"/>
    <w:rsid w:val="00023988"/>
    <w:rsid w:val="000D46B4"/>
    <w:rsid w:val="001816BA"/>
    <w:rsid w:val="00194B26"/>
    <w:rsid w:val="00317500"/>
    <w:rsid w:val="003777F5"/>
    <w:rsid w:val="005A3644"/>
    <w:rsid w:val="00610DA7"/>
    <w:rsid w:val="006549D3"/>
    <w:rsid w:val="00711365"/>
    <w:rsid w:val="0075025B"/>
    <w:rsid w:val="0079157A"/>
    <w:rsid w:val="00922543"/>
    <w:rsid w:val="009306F5"/>
    <w:rsid w:val="009A50FD"/>
    <w:rsid w:val="009E5F73"/>
    <w:rsid w:val="00A13E53"/>
    <w:rsid w:val="00A90322"/>
    <w:rsid w:val="00A9528E"/>
    <w:rsid w:val="00AA5469"/>
    <w:rsid w:val="00AF4CB9"/>
    <w:rsid w:val="00B07D58"/>
    <w:rsid w:val="00B4497C"/>
    <w:rsid w:val="00B655DF"/>
    <w:rsid w:val="00C7190D"/>
    <w:rsid w:val="00C90567"/>
    <w:rsid w:val="00CB2DFA"/>
    <w:rsid w:val="00CB50AA"/>
    <w:rsid w:val="00D74A4A"/>
    <w:rsid w:val="00E843D0"/>
    <w:rsid w:val="00EA2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F1084"/>
  <w15:chartTrackingRefBased/>
  <w15:docId w15:val="{6F4A43EF-165A-46D9-B17A-C2B4AB970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4C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4C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4C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4C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4C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4C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4C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4C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4C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4C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4C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4C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4C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4C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4C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4C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4C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4C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4C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4C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4C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4C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4C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4C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4C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4C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4C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4C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4CB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113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1365"/>
  </w:style>
  <w:style w:type="paragraph" w:styleId="Footer">
    <w:name w:val="footer"/>
    <w:basedOn w:val="Normal"/>
    <w:link w:val="FooterChar"/>
    <w:uiPriority w:val="99"/>
    <w:unhideWhenUsed/>
    <w:rsid w:val="007113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13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6</Pages>
  <Words>1522</Words>
  <Characters>8682</Characters>
  <Application>Microsoft Office Word</Application>
  <DocSecurity>0</DocSecurity>
  <Lines>377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TARIQ JAMEEL</dc:creator>
  <cp:keywords/>
  <dc:description/>
  <cp:lastModifiedBy>TARIQ JAMEEL</cp:lastModifiedBy>
  <cp:revision>20</cp:revision>
  <dcterms:created xsi:type="dcterms:W3CDTF">2025-11-25T02:18:00Z</dcterms:created>
  <dcterms:modified xsi:type="dcterms:W3CDTF">2025-11-26T12:58:00Z</dcterms:modified>
</cp:coreProperties>
</file>