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9637" w14:textId="77777777"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3F6153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3F6153">
        <w:rPr>
          <w:rFonts w:asciiTheme="minorHAnsi" w:hAnsiTheme="minorHAnsi" w:cstheme="minorHAnsi"/>
          <w:b/>
          <w:bCs/>
        </w:rPr>
        <w:t xml:space="preserve"> регрессора и классификатор</w:t>
      </w:r>
      <w:r w:rsidR="003D2DF9" w:rsidRPr="003F6153">
        <w:rPr>
          <w:rFonts w:asciiTheme="minorHAnsi" w:hAnsiTheme="minorHAnsi" w:cstheme="minorHAnsi"/>
          <w:b/>
          <w:bCs/>
        </w:rPr>
        <w:t>ов</w:t>
      </w:r>
    </w:p>
    <w:p w14:paraId="007DC7A7" w14:textId="77777777" w:rsidR="007634A0" w:rsidRPr="003F6153" w:rsidRDefault="007634A0" w:rsidP="007634A0">
      <w:pPr>
        <w:rPr>
          <w:rFonts w:asciiTheme="minorHAnsi" w:hAnsiTheme="minorHAnsi" w:cstheme="minorHAnsi"/>
        </w:rPr>
      </w:pPr>
    </w:p>
    <w:p w14:paraId="7460F4F5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полносвязного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3F6153">
        <w:rPr>
          <w:rFonts w:asciiTheme="minorHAnsi" w:hAnsiTheme="minorHAnsi" w:cstheme="minorHAnsi"/>
          <w:sz w:val="28"/>
          <w:szCs w:val="28"/>
        </w:rPr>
        <w:t xml:space="preserve">бинарного и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="003F6153">
        <w:rPr>
          <w:rFonts w:asciiTheme="minorHAnsi" w:hAnsiTheme="minorHAnsi" w:cstheme="minorHAnsi"/>
          <w:sz w:val="28"/>
          <w:szCs w:val="28"/>
        </w:rPr>
        <w:t xml:space="preserve"> классификаторов, а также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н</w:t>
      </w:r>
      <w:r w:rsidRPr="003F6153">
        <w:rPr>
          <w:rFonts w:asciiTheme="minorHAnsi" w:hAnsiTheme="minorHAnsi" w:cstheme="minorHAnsi"/>
          <w:sz w:val="28"/>
          <w:szCs w:val="28"/>
        </w:rPr>
        <w:t>ейросетевого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регрессора с помощью библиотеки </w:t>
      </w:r>
      <w:r w:rsidR="003F6153">
        <w:rPr>
          <w:rFonts w:asciiTheme="minorHAnsi" w:hAnsiTheme="minorHAnsi" w:cstheme="minorHAnsi"/>
          <w:sz w:val="28"/>
          <w:szCs w:val="28"/>
        </w:rPr>
        <w:t>построения нейронных сетей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6A24A0C" w14:textId="77777777"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 xml:space="preserve">Построить три </w:t>
      </w:r>
      <w:proofErr w:type="spellStart"/>
      <w:r w:rsidR="003D2DF9" w:rsidRPr="003F61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="003D2DF9" w:rsidRPr="003F6153">
        <w:rPr>
          <w:rFonts w:asciiTheme="minorHAnsi" w:hAnsiTheme="minorHAnsi" w:cstheme="minorHAnsi"/>
          <w:sz w:val="28"/>
          <w:szCs w:val="28"/>
        </w:rPr>
        <w:t xml:space="preserve"> модели:</w:t>
      </w:r>
    </w:p>
    <w:p w14:paraId="5AFF9B14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>) Бинарный Классификатор</w:t>
      </w:r>
    </w:p>
    <w:p w14:paraId="1AED3D9D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</w:t>
      </w:r>
    </w:p>
    <w:p w14:paraId="1A61605E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</w:p>
    <w:p w14:paraId="24BAAFB2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14:paraId="28F30653" w14:textId="14501288" w:rsidR="003D2DF9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>
        <w:rPr>
          <w:rFonts w:asciiTheme="minorHAnsi" w:hAnsiTheme="minorHAnsi" w:cstheme="minorHAnsi"/>
          <w:sz w:val="28"/>
          <w:szCs w:val="28"/>
        </w:rPr>
        <w:t>жки (или студенческого билета)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BDD6696" w14:textId="77777777" w:rsidR="00A5447C" w:rsidRPr="003F6153" w:rsidRDefault="00A5447C" w:rsidP="00A5447C">
      <w:pPr>
        <w:rPr>
          <w:rFonts w:asciiTheme="minorHAnsi" w:hAnsiTheme="minorHAnsi" w:cstheme="minorHAnsi"/>
          <w:sz w:val="28"/>
          <w:szCs w:val="28"/>
        </w:rPr>
      </w:pPr>
      <w:r w:rsidRPr="00A5447C">
        <w:rPr>
          <w:rFonts w:asciiTheme="minorHAnsi" w:hAnsiTheme="minorHAnsi" w:cstheme="minorHAnsi"/>
          <w:sz w:val="28"/>
          <w:szCs w:val="28"/>
          <w:highlight w:val="yellow"/>
        </w:rPr>
        <w:t>• если последняя цифра – число четное: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7B56088" w14:textId="77777777" w:rsidR="00A5447C" w:rsidRPr="003F6153" w:rsidRDefault="00A5447C" w:rsidP="00A5447C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вероятности, того, что клиент откроет банковский депозит в результате маркетинговой акции:  </w:t>
      </w:r>
      <w:hyperlink r:id="rId5" w:history="1"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archive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ics</w:t>
        </w:r>
        <w:proofErr w:type="spellEnd"/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uci</w:t>
        </w:r>
        <w:proofErr w:type="spellEnd"/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edu</w:t>
        </w:r>
        <w:proofErr w:type="spellEnd"/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ml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Bank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+</w:t>
        </w:r>
        <w:r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Marketing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Класс: атрибут 21 -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3F6153">
        <w:rPr>
          <w:rFonts w:asciiTheme="minorHAnsi" w:hAnsiTheme="minorHAnsi" w:cstheme="minorHAnsi"/>
          <w:sz w:val="28"/>
          <w:szCs w:val="28"/>
        </w:rPr>
        <w:t xml:space="preserve"> -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has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client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subscribed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term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deposit</w:t>
      </w:r>
      <w:r w:rsidRPr="003F6153">
        <w:rPr>
          <w:rFonts w:asciiTheme="minorHAnsi" w:hAnsiTheme="minorHAnsi" w:cstheme="minorHAnsi"/>
          <w:sz w:val="28"/>
          <w:szCs w:val="28"/>
        </w:rPr>
        <w:t>? (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binary</w:t>
      </w:r>
      <w:r w:rsidRPr="003F6153">
        <w:rPr>
          <w:rFonts w:asciiTheme="minorHAnsi" w:hAnsiTheme="minorHAnsi" w:cstheme="minorHAnsi"/>
          <w:sz w:val="28"/>
          <w:szCs w:val="28"/>
        </w:rPr>
        <w:t>: '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yes</w:t>
      </w:r>
      <w:r w:rsidRPr="003F6153">
        <w:rPr>
          <w:rFonts w:asciiTheme="minorHAnsi" w:hAnsiTheme="minorHAnsi" w:cstheme="minorHAnsi"/>
          <w:sz w:val="28"/>
          <w:szCs w:val="28"/>
        </w:rPr>
        <w:t>', '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Pr="003F6153">
        <w:rPr>
          <w:rFonts w:asciiTheme="minorHAnsi" w:hAnsiTheme="minorHAnsi" w:cstheme="minorHAnsi"/>
          <w:sz w:val="28"/>
          <w:szCs w:val="28"/>
        </w:rPr>
        <w:t>').</w:t>
      </w:r>
    </w:p>
    <w:p w14:paraId="64452BA7" w14:textId="77777777" w:rsidR="00A5447C" w:rsidRPr="003F6153" w:rsidRDefault="00A5447C" w:rsidP="00A5447C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здоровья внутриутробного развития плода: </w:t>
      </w:r>
      <w:hyperlink r:id="rId6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https://www.kaggle.com/datasets/andrewmvd/fetal-health-classification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Метка класса: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fetal</w:t>
      </w:r>
      <w:r w:rsidRPr="003F6153">
        <w:rPr>
          <w:rFonts w:asciiTheme="minorHAnsi" w:hAnsiTheme="minorHAnsi" w:cstheme="minorHAnsi"/>
          <w:sz w:val="28"/>
          <w:szCs w:val="28"/>
        </w:rPr>
        <w:t>_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health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CA8953C" w14:textId="77777777" w:rsidR="00A5447C" w:rsidRPr="003F6153" w:rsidRDefault="00A5447C" w:rsidP="00A5447C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потребления ресурсов домохозяйством. Набор данных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Pr="003F6153">
        <w:rPr>
          <w:rFonts w:asciiTheme="minorHAnsi" w:hAnsiTheme="minorHAnsi" w:cstheme="minorHAnsi"/>
          <w:sz w:val="28"/>
          <w:szCs w:val="28"/>
        </w:rPr>
        <w:t>_2019_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Pr="000634F3">
        <w:rPr>
          <w:rFonts w:asciiTheme="minorHAnsi" w:hAnsiTheme="minorHAnsi" w:cstheme="minorHAnsi"/>
          <w:sz w:val="28"/>
          <w:szCs w:val="28"/>
        </w:rPr>
        <w:t>2009_</w:t>
      </w:r>
      <w:r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Pr="000634F3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Pr="000634F3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Pr="003F6153">
        <w:rPr>
          <w:rFonts w:asciiTheme="minorHAnsi" w:hAnsiTheme="minorHAnsi" w:cstheme="minorHAnsi"/>
          <w:sz w:val="28"/>
          <w:szCs w:val="28"/>
        </w:rPr>
        <w:t>Предсказываемый признак – один из атрибутов (использовать только один из): TOTALBTU, TOTALBTUSPH, TOTALBTUCOL,</w:t>
      </w:r>
      <w:r w:rsidRPr="003F6153">
        <w:rPr>
          <w:rFonts w:asciiTheme="minorHAnsi" w:hAnsiTheme="minorHAnsi" w:cstheme="minorHAnsi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 xml:space="preserve">TOTALBTUWTH, TOTALBTURFG, TOTALBTUOTH (Примечание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Британская тепловая единица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Pr="003F6153">
        <w:rPr>
          <w:rFonts w:asciiTheme="minorHAnsi" w:hAnsiTheme="minorHAnsi" w:cstheme="minorHAnsi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≈ 252 калории).</w:t>
      </w:r>
    </w:p>
    <w:p w14:paraId="5EE39524" w14:textId="77777777" w:rsidR="00A5447C" w:rsidRPr="003F6153" w:rsidRDefault="00A5447C" w:rsidP="003D2DF9">
      <w:pPr>
        <w:rPr>
          <w:rFonts w:asciiTheme="minorHAnsi" w:hAnsiTheme="minorHAnsi" w:cstheme="minorHAnsi"/>
          <w:sz w:val="28"/>
          <w:szCs w:val="28"/>
        </w:rPr>
      </w:pPr>
    </w:p>
    <w:p w14:paraId="0E465CA5" w14:textId="77777777"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нечетное: </w:t>
      </w:r>
    </w:p>
    <w:p w14:paraId="3C5CEC26" w14:textId="77777777" w:rsidR="004679AC" w:rsidRPr="003F6153" w:rsidRDefault="004679AC" w:rsidP="00820CC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вероятности диагностики диабета у человека </w:t>
      </w:r>
      <w:hyperlink r:id="rId7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alexteboul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diabetes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health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indicators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Класс: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>_012. Класс отрицательный – 0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нет </w:t>
      </w:r>
      <w:r w:rsidR="00820CC6" w:rsidRPr="003F6153">
        <w:rPr>
          <w:rFonts w:asciiTheme="minorHAnsi" w:hAnsiTheme="minorHAnsi" w:cstheme="minorHAnsi"/>
          <w:sz w:val="28"/>
          <w:szCs w:val="28"/>
        </w:rPr>
        <w:lastRenderedPageBreak/>
        <w:t>диабета), класс положительный – 1 &amp; 2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prediabetes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820CC6" w:rsidRPr="003F6153">
        <w:rPr>
          <w:rFonts w:asciiTheme="minorHAnsi" w:hAnsiTheme="minorHAnsi" w:cstheme="minorHAnsi"/>
          <w:sz w:val="28"/>
          <w:szCs w:val="28"/>
        </w:rPr>
        <w:t>преддиабетическое</w:t>
      </w:r>
      <w:proofErr w:type="spellEnd"/>
      <w:r w:rsidR="00820CC6" w:rsidRPr="003F6153">
        <w:rPr>
          <w:rFonts w:asciiTheme="minorHAnsi" w:hAnsiTheme="minorHAnsi" w:cstheme="minorHAnsi"/>
          <w:sz w:val="28"/>
          <w:szCs w:val="28"/>
        </w:rPr>
        <w:t xml:space="preserve"> состояние &amp;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- диабет)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53DC4F36" w14:textId="77777777" w:rsidR="004679AC" w:rsidRPr="003F6153" w:rsidRDefault="004679AC" w:rsidP="004679A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физического развития людей разного возраста: </w:t>
      </w:r>
      <w:hyperlink r:id="rId8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https://www.kaggle.com/datasets/kukuroo3/body-performance-data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class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5D7A98D" w14:textId="77777777" w:rsidR="004679AC" w:rsidRPr="003F6153" w:rsidRDefault="004679AC" w:rsidP="00976AFF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расходов домохозяйства на один из видов потребляемых ресурсов. Набор данных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="00976AFF" w:rsidRPr="003F6153">
        <w:rPr>
          <w:rFonts w:asciiTheme="minorHAnsi" w:hAnsiTheme="minorHAnsi" w:cstheme="minorHAnsi"/>
          <w:sz w:val="28"/>
          <w:szCs w:val="28"/>
        </w:rPr>
        <w:t>_2019_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976AFF" w:rsidRPr="003F6153">
        <w:rPr>
          <w:rFonts w:asciiTheme="minorHAnsi" w:hAnsiTheme="minorHAnsi" w:cstheme="minorHAnsi"/>
          <w:sz w:val="28"/>
          <w:szCs w:val="28"/>
        </w:rPr>
        <w:t>.</w:t>
      </w:r>
      <w:r w:rsidR="007E52C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0634F3"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="000634F3" w:rsidRPr="000634F3">
        <w:rPr>
          <w:rFonts w:asciiTheme="minorHAnsi" w:hAnsiTheme="minorHAnsi" w:cstheme="minorHAnsi"/>
          <w:sz w:val="28"/>
          <w:szCs w:val="28"/>
        </w:rPr>
        <w:t>2009_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0634F3" w:rsidRPr="000634F3">
        <w:rPr>
          <w:rFonts w:asciiTheme="minorHAnsi" w:hAnsiTheme="minorHAnsi" w:cstheme="minorHAnsi"/>
          <w:sz w:val="28"/>
          <w:szCs w:val="28"/>
        </w:rPr>
        <w:t>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="000634F3" w:rsidRPr="000634F3">
        <w:rPr>
          <w:rFonts w:asciiTheme="minorHAnsi" w:hAnsiTheme="minorHAnsi" w:cstheme="minorHAnsi"/>
          <w:sz w:val="28"/>
          <w:szCs w:val="28"/>
        </w:rPr>
        <w:t>.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="000634F3"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Предсказываемый признак – один из атрибутов (использовать только один из):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TOTALDOL</w:t>
      </w:r>
      <w:r w:rsidR="00976AFF" w:rsidRPr="003F6153">
        <w:rPr>
          <w:rFonts w:asciiTheme="minorHAnsi" w:hAnsiTheme="minorHAnsi" w:cstheme="minorHAnsi"/>
          <w:sz w:val="28"/>
          <w:szCs w:val="28"/>
        </w:rPr>
        <w:t>, TOTALDOLSPH, TOTALDOLCOL, TOTALDOLWTH, TOTALDOLOTH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08BB50DA" w14:textId="77777777"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. Произвести обучение набора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архитектур, отличающихся разным набором параметров: число слоёв, количество нейронов в слоях, функции активации в сло</w:t>
      </w:r>
      <w:r w:rsidR="00D07042">
        <w:rPr>
          <w:rFonts w:asciiTheme="minorHAnsi" w:hAnsiTheme="minorHAnsi" w:cstheme="minorHAnsi"/>
          <w:sz w:val="28"/>
          <w:szCs w:val="28"/>
        </w:rPr>
        <w:t>ях,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14:paraId="15198274" w14:textId="77777777"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14:paraId="0EAE6C04" w14:textId="77777777" w:rsidR="00DA34B2" w:rsidRPr="003F6153" w:rsidRDefault="001B3215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Вычислить</w:t>
      </w:r>
      <w:r w:rsidR="00DA34B2" w:rsidRPr="003F6153">
        <w:rPr>
          <w:rFonts w:asciiTheme="minorHAnsi" w:hAnsiTheme="minorHAnsi" w:cstheme="minorHAnsi"/>
          <w:sz w:val="28"/>
          <w:szCs w:val="28"/>
        </w:rPr>
        <w:t xml:space="preserve"> следующие метрики работы:</w:t>
      </w:r>
    </w:p>
    <w:p w14:paraId="5472A10E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бинарного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AUC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14:paraId="4C997A7D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>, AUC для всех классов</w:t>
      </w:r>
      <w:r w:rsidR="003F6153">
        <w:rPr>
          <w:rFonts w:asciiTheme="minorHAnsi" w:hAnsiTheme="minorHAnsi" w:cstheme="minorHAnsi"/>
          <w:sz w:val="28"/>
          <w:szCs w:val="28"/>
        </w:rPr>
        <w:t xml:space="preserve">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 w:rsidR="001B3215" w:rsidRPr="003F6153">
        <w:rPr>
          <w:rFonts w:asciiTheme="minorHAnsi" w:hAnsiTheme="minorHAnsi" w:cstheme="minorHAnsi"/>
          <w:sz w:val="28"/>
          <w:szCs w:val="28"/>
        </w:rPr>
        <w:t xml:space="preserve"> Вывести </w:t>
      </w:r>
      <w:r w:rsidR="001B3215" w:rsidRP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1B3215" w:rsidRPr="003F6153">
        <w:rPr>
          <w:rFonts w:asciiTheme="minorHAnsi" w:hAnsiTheme="minorHAnsi" w:cstheme="minorHAnsi"/>
          <w:sz w:val="28"/>
          <w:szCs w:val="28"/>
        </w:rPr>
        <w:t>-кривые для каждого класса в лучшем классификаторе.</w:t>
      </w:r>
    </w:p>
    <w:p w14:paraId="36FCF689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регрессора: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MSE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MAE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полученных моделей</w:t>
      </w:r>
      <w:r w:rsidR="001B3215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218AB98B" w14:textId="77777777"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14:paraId="61FCBFD1" w14:textId="77777777"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14:paraId="3857A937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603793A" w14:textId="77777777"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E4E5C2C" w14:textId="77777777"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3F32BD01" w14:textId="77777777"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 xml:space="preserve">3.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1889B1F9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5. </w:t>
      </w:r>
      <w:r w:rsid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3F6153" w:rsidRPr="003F6153">
        <w:rPr>
          <w:rFonts w:asciiTheme="minorHAnsi" w:hAnsiTheme="minorHAnsi" w:cstheme="minorHAnsi"/>
          <w:sz w:val="28"/>
          <w:szCs w:val="28"/>
        </w:rPr>
        <w:t>-</w:t>
      </w:r>
      <w:r w:rsidR="003F6153">
        <w:rPr>
          <w:rFonts w:asciiTheme="minorHAnsi" w:hAnsiTheme="minorHAnsi" w:cstheme="minorHAnsi"/>
          <w:sz w:val="28"/>
          <w:szCs w:val="28"/>
        </w:rPr>
        <w:t>кривые классов для лучших классификаторов.</w:t>
      </w:r>
    </w:p>
    <w:p w14:paraId="757D526E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6.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14:paraId="63D02FE8" w14:textId="77777777" w:rsidR="00B2230F" w:rsidRPr="003F6153" w:rsidRDefault="00B2230F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7. Программный код.</w:t>
      </w:r>
    </w:p>
    <w:p w14:paraId="44CAD17D" w14:textId="77777777"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634F3"/>
    <w:rsid w:val="0008442E"/>
    <w:rsid w:val="001B3215"/>
    <w:rsid w:val="003D2DF9"/>
    <w:rsid w:val="003F6153"/>
    <w:rsid w:val="004679AC"/>
    <w:rsid w:val="0059314C"/>
    <w:rsid w:val="00667B81"/>
    <w:rsid w:val="007634A0"/>
    <w:rsid w:val="007E52CF"/>
    <w:rsid w:val="00820CC6"/>
    <w:rsid w:val="00976AFF"/>
    <w:rsid w:val="00A5447C"/>
    <w:rsid w:val="00B2230F"/>
    <w:rsid w:val="00C7137D"/>
    <w:rsid w:val="00D07042"/>
    <w:rsid w:val="00D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31FB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ukuroo3/body-performanc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lexteboul/diabetes-health-indicator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fetal-health-classification" TargetMode="External"/><Relationship Id="rId5" Type="http://schemas.openxmlformats.org/officeDocument/2006/relationships/hyperlink" Target="https://archive.ics.uci.edu/ml/datasets/Bank+Marke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8</cp:revision>
  <dcterms:created xsi:type="dcterms:W3CDTF">2023-03-07T07:01:00Z</dcterms:created>
  <dcterms:modified xsi:type="dcterms:W3CDTF">2023-10-11T07:57:00Z</dcterms:modified>
</cp:coreProperties>
</file>