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3D96CA" w14:textId="798DD893" w:rsidR="00BD32C8" w:rsidRPr="00BD32C8" w:rsidRDefault="00BD32C8" w:rsidP="00BD32C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D32C8">
        <w:rPr>
          <w:rFonts w:ascii="Times New Roman" w:hAnsi="Times New Roman" w:cs="Times New Roman"/>
          <w:b/>
          <w:sz w:val="28"/>
          <w:szCs w:val="28"/>
        </w:rPr>
        <w:t>Глава 4. Руководство системного программиста</w:t>
      </w:r>
    </w:p>
    <w:p w14:paraId="3B3AD35D" w14:textId="51BA6EBF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Подсистема состоит из трёх основных компонентов, каждый из которых запускается в отдельном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-контейнере. Взаимодействие между компонентами осуществляется через внутреннюю сеть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что обеспечивает изоляцию и безопасность.</w:t>
      </w:r>
    </w:p>
    <w:p w14:paraId="48538B51" w14:textId="2B03E477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Первый компонент —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(серверная часть на ASP.NET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8). Этот компонент реализует REST API, бизнес-логику, аутентификацию и авторизацию, почтовый парсер (фоновый сервис), генерацию документов и логирование. Компонент написан на языке C# и собран в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-образ на основе официального образа mcr.microsoft.com/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dotnet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/aspnet:8.0. Компонент слушает порт 5000 внутри контейнера и ожидает подключения к базе данных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. При запуске компонент автоматически применяет миграции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для создания или обновления структуры базы данных.</w:t>
      </w:r>
    </w:p>
    <w:p w14:paraId="543DD664" w14:textId="0A02D035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Второй компонент —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(клиентская часть на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17). Этот компонент представляет собой собранное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-приложение, которое </w:t>
      </w:r>
      <w:r w:rsidR="00ED22CB">
        <w:rPr>
          <w:rFonts w:ascii="Times New Roman" w:hAnsi="Times New Roman" w:cs="Times New Roman"/>
          <w:sz w:val="28"/>
          <w:szCs w:val="28"/>
        </w:rPr>
        <w:t>переходит в</w:t>
      </w:r>
      <w:r w:rsidR="00ED22CB" w:rsidRPr="00BD32C8">
        <w:rPr>
          <w:rFonts w:ascii="Times New Roman" w:hAnsi="Times New Roman" w:cs="Times New Roman"/>
          <w:sz w:val="28"/>
          <w:szCs w:val="28"/>
        </w:rPr>
        <w:t xml:space="preserve"> веб-сервер</w:t>
      </w:r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 Файлы приложения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CSS, HTML) статичны и не требуют дополнительной обработки на сервере.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настроен на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проксирование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запросов к API: все запросы, начинающиеся с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/, перенаправляются на бэкенд-контейнер, остальные запросы отдают статические файлы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Angular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-приложения. Компонент слушает порт 80 внутри контейнера и может быть проброшен на порт 80 или 443 хост-системы.</w:t>
      </w:r>
    </w:p>
    <w:p w14:paraId="6356AD0B" w14:textId="412DD18F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Третий компонент —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(система управления базами данных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1</w:t>
      </w:r>
      <w:r w:rsidR="00ED22CB">
        <w:rPr>
          <w:rFonts w:ascii="Times New Roman" w:hAnsi="Times New Roman" w:cs="Times New Roman"/>
          <w:sz w:val="28"/>
          <w:szCs w:val="28"/>
        </w:rPr>
        <w:t>7</w:t>
      </w:r>
      <w:r w:rsidRPr="00BD32C8">
        <w:rPr>
          <w:rFonts w:ascii="Times New Roman" w:hAnsi="Times New Roman" w:cs="Times New Roman"/>
          <w:sz w:val="28"/>
          <w:szCs w:val="28"/>
        </w:rPr>
        <w:t>). Этот компонент основан на официальном образе postgres:1</w:t>
      </w:r>
      <w:r w:rsidR="00ED22CB">
        <w:rPr>
          <w:rFonts w:ascii="Times New Roman" w:hAnsi="Times New Roman" w:cs="Times New Roman"/>
          <w:sz w:val="28"/>
          <w:szCs w:val="28"/>
        </w:rPr>
        <w:t>7</w:t>
      </w:r>
      <w:r w:rsidRPr="00BD32C8">
        <w:rPr>
          <w:rFonts w:ascii="Times New Roman" w:hAnsi="Times New Roman" w:cs="Times New Roman"/>
          <w:sz w:val="28"/>
          <w:szCs w:val="28"/>
        </w:rPr>
        <w:t>. Данн</w:t>
      </w:r>
      <w:bookmarkStart w:id="0" w:name="_GoBack"/>
      <w:bookmarkEnd w:id="0"/>
      <w:r w:rsidRPr="00BD32C8">
        <w:rPr>
          <w:rFonts w:ascii="Times New Roman" w:hAnsi="Times New Roman" w:cs="Times New Roman"/>
          <w:sz w:val="28"/>
          <w:szCs w:val="28"/>
        </w:rPr>
        <w:t xml:space="preserve">ые базы данных сохраняются в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-томе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volume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postgres_data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что обеспечивает их сохранность при перезапуске или обновлении контейнеров. Компонент слушает порт 5432 внутри контейнера и доступен только для бэкенд-контейнера, но не для внешней сети. При первом запуске автоматически создаётся база данных, пользователь и пароль, указанные в переменных окружения.</w:t>
      </w:r>
    </w:p>
    <w:p w14:paraId="0F395C5C" w14:textId="77777777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08BBC2" w14:textId="43C7E444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lastRenderedPageBreak/>
        <w:t>Дополнительно может быть запущен компонент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(опционально) —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-интерфейс для администрирования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предназначенный для администраторов базы данных. Этот компонент не является обязательным для работы подсистемы и может быть запущен только при необходимости выполнения прямых SQL-запросов.</w:t>
      </w:r>
    </w:p>
    <w:p w14:paraId="6E2B79C0" w14:textId="668CCBA8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Файловая структура подсистемы на сервере включает следующие директории. Директория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корневая директория приложения, содержащая файлы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), конфигурационные файлы (.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), SSL-сертификаты (при использовании HTTPS). Директория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директория для резервных копий базы данных и файловых вложений. Директория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директория для хранения сгенерированных коммерческих предложений и счетов. Директория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директория для хранения логов приложения (структурированные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в формате JSON, ротация по дням).</w:t>
      </w:r>
    </w:p>
    <w:p w14:paraId="14EAA3BA" w14:textId="77777777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D32C8">
        <w:rPr>
          <w:rFonts w:ascii="Times New Roman" w:hAnsi="Times New Roman" w:cs="Times New Roman"/>
          <w:b/>
          <w:sz w:val="28"/>
          <w:szCs w:val="28"/>
        </w:rPr>
        <w:t>4.4 Настройка программы</w:t>
      </w:r>
    </w:p>
    <w:p w14:paraId="44F22038" w14:textId="426DECC2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Настройка подсистемы производится через файл переменных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окружения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 xml:space="preserve">, который располагается в корневой директории приложения (рядом с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). Этот файл содержит конфиденциальную информацию (пароли, ключи, токены доступа) и не должен попадать в систему контроля версий. Ниже приведён перечень основных переменных окружения с их описанием.</w:t>
      </w:r>
    </w:p>
    <w:p w14:paraId="5A369FB7" w14:textId="0E20AA91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Переменные для настройки базы данных: POSTGRES_DB — имя базы данных (по умолчанию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kode_crm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»); POSTGRES_USER — имя пользователя базы данных; POSTGRES_PASSWORD — пароль пользователя базы данных (должен быть надёжным, не менее 12 символов, содержать цифры и специальные символы). Переменные для настройки бэкенд-приложения: ASPNETCORE_ENVIRONMENT — среда выполнения («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 для эксплуатации,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Development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для отладки);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ConnectionStrings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DefaultConnection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строка подключения к базе данных в формате: </w:t>
      </w:r>
      <w:r w:rsidRPr="00BD32C8">
        <w:rPr>
          <w:rFonts w:ascii="Times New Roman" w:hAnsi="Times New Roman" w:cs="Times New Roman"/>
          <w:sz w:val="28"/>
          <w:szCs w:val="28"/>
        </w:rPr>
        <w:lastRenderedPageBreak/>
        <w:t xml:space="preserve">Host=postgres;Database=kode_crm;Username=kode_user;Password=secure_password;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SecretKey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секретный ключ для подписи JWT-токенов (должен быть уникальным и длиной не менее 32 символов);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Issuer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издатель токенов (обычно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Audience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получатель токенов (обычно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KodeCRMClient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);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ExpiryMinutes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` — время жизни токена в минутах (по умолчанию 1440 минут, то есть 24 часа).</w:t>
      </w:r>
    </w:p>
    <w:p w14:paraId="3CAF1D19" w14:textId="163C3939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Переменные для настройки почтового парсера: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ImapServer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адрес IMAP-сервера (например, «imap.yandex.ru»);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ImapPort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порт IMAP-сервера (993 для SSL/TLS);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ImapUsername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логин от почтового ящика (например, «sales@kode.ru»);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ImapPassword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пароль от почтового ящика;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SmtpServer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адрес SMTP-сервера (например, «smtp.yandex.ru»);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SmtpPort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порт SMTP-сервера (465 для SSL/TLS или 587 для STARTTLS);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SmtpUsername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логин для SMTP (обычно совпадает с IMAP-логином);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SmtpPassword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пароль для SMTP;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PollingIntervalMinutes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интервал проверки новых писем в минутах (по умолчанию 5). Переменные для настройки резервного копирования: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Enabled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включено ли автоматическое резервное копирование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IntervalHours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интервал между резервными копиями в часах (по умолчанию 24);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RetentionDays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количество дней хранения резервных копий (по умолчанию 30). Переменные для настройки логирования: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Serilog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MinimumLevel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минимальный уровень логирования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Information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Debug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Warning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);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Serilog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WriteTo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— путь к файлам логов (по умолчанию «/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»).</w:t>
      </w:r>
    </w:p>
    <w:p w14:paraId="78CD9F78" w14:textId="1F6BEA32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Все переменные окружения, содержащие пароли и секретные ключи, должны быть защищены от несанкционированного доступа. Рекомендуется установить права доступа к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файлу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 xml:space="preserve"> только для чтения пользователем, от которого запускаются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-контейнеры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chmod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600 .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).</w:t>
      </w:r>
    </w:p>
    <w:p w14:paraId="036BC83E" w14:textId="77777777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D32C8">
        <w:rPr>
          <w:rFonts w:ascii="Times New Roman" w:hAnsi="Times New Roman" w:cs="Times New Roman"/>
          <w:b/>
          <w:sz w:val="28"/>
          <w:szCs w:val="28"/>
        </w:rPr>
        <w:t>4.5 Проверка программы</w:t>
      </w:r>
    </w:p>
    <w:p w14:paraId="2E28F524" w14:textId="0A043345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lastRenderedPageBreak/>
        <w:t>После установки и настройки подсистемы необходимо выполнить проверку её работоспособности. Проверка проводится в следующем порядке.</w:t>
      </w:r>
    </w:p>
    <w:p w14:paraId="6B0577F0" w14:textId="5E2F8CE5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Первым шагом проверяется доступность контейнеров. На сервере выполняется команда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которая должна показывать три запущенных контейнера: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kode-backend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kode-frontend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»,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». Все контейнеры должны иметь статус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 и время работы не менее нескольких минут. Если какой-либо контейнер отсутствует или имеет статус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Exited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», необходимо просмотреть его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&lt;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имя_контейнера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&gt;.</w:t>
      </w:r>
    </w:p>
    <w:p w14:paraId="18FD005B" w14:textId="613D1B2F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Вторым шагом проверяется доступность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-интерфейса. Пользователь открывает браузер и переходит по адресу http://&lt;IP-адрес_сервера&gt;/ (или https://&lt;доменное_имя&gt;/, если настроен HTTPS). Должна отображаться страница входа в систему. Если страница не загружается (ошибка 404 или 500), необходимо проверить, что порты правильно сконфигурированы в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и что межсетевой экран не блокирует доступ.</w:t>
      </w:r>
    </w:p>
    <w:p w14:paraId="445DB478" w14:textId="1911026F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Третьим шагом проверяется аутентификация. Пользователь вводит учётные данные предустановленного администратора (логин: admin@kode.ru, пароль устанавливается при первом запуске через инициализационный скрипт). После успешного входа пользователь должен быть перенаправлен на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дашборд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администратора. Если вход не удаётся, необходимо проверить, что база данных инициализирована (таблица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содержит хотя бы одну запись), с помощью подключения к базе данных через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14:paraId="59E126ED" w14:textId="77777777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Четвёртым шагом проверяется работа API. Администратор выполняет команду в терминале сервера: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http://localhost:5000/api/health. Должен быть получен ответ {"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":"OK"}. Если ответ не получен, необходимо проверить, что бэкенд-контейнер запустился без ошибок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kode-backend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). Также можно выполнить аутентификацию через API: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-X POST http://localhost:5000/api/auth/login -H "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Content-Type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application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json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 -d '{"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":"admin@kode.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ru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","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":"пароль"}'. В ответ должен прийти JSON с полем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».</w:t>
      </w:r>
    </w:p>
    <w:p w14:paraId="2D9F28F1" w14:textId="77777777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4DB0AF" w14:textId="3C972ABD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lastRenderedPageBreak/>
        <w:t xml:space="preserve">Пятым шагом проверяется работа почтового парсера. На почтовый ящик sales@kode.ru отправляется тестовое письмо с любого внешнего адреса с темой «Тестовая заявка» и текстом «Это тестовое письмо для проверки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автозахвата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». В течение 10 минут после отправки необходимо зайти в подсистему под учётной записью администратора и перейти в раздел «Неразобранные письма» (или в список сделок). Если письмо обработано успешно, в списке сделок должна появиться новая сделка со статусом «Новый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лид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 и привязкой к новому клиенту. Если письмо не обработалось, необходимо проверить настройки почтового парсера в разделе администратора и убедиться, что сервер имеет доступ к почтовому серверу по IMAP.</w:t>
      </w:r>
    </w:p>
    <w:p w14:paraId="56D316E0" w14:textId="0E4F5EA8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Шестым шагом проверяется генерация документов. Пользователь с ролью менеджера создаёт тестовую сделку, затем формирует коммерческое предложение. Должен быть сгенерирован PDF-файл, который можно скачать и открыть. Содержимое PDF должно соответствовать данным сделки (наименование клиента, сумма, перечень услуг). Если PDF не генерируется, необходимо проверить права на запись в директорию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documents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14:paraId="4C834C81" w14:textId="15EF017D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Все перечисленные проверки считаются обязательными для успешного ввода подсистемы в эксплуатацию. Если хотя бы одна проверка не пройдена, необходимо вернуться к этапу настройки и устранить выявленные проблемы.</w:t>
      </w:r>
    </w:p>
    <w:p w14:paraId="641AD33E" w14:textId="77777777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D32C8">
        <w:rPr>
          <w:rFonts w:ascii="Times New Roman" w:hAnsi="Times New Roman" w:cs="Times New Roman"/>
          <w:b/>
          <w:sz w:val="28"/>
          <w:szCs w:val="28"/>
        </w:rPr>
        <w:t>4.6 Сообщения системному программисту</w:t>
      </w:r>
    </w:p>
    <w:p w14:paraId="122BBFBE" w14:textId="0D18E391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В процессе эксплуатации подсистемы системный программист может получать сообщения (в журнале событий, в логах приложения) о различных ситуациях. Ниже приведён перечень наиболее распространённых сообщений и рекомендации по их обработке.</w:t>
      </w:r>
    </w:p>
    <w:p w14:paraId="25E4FF97" w14:textId="0EDEEC46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Сообщение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Connection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timeout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expired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приложение не может подключиться к базе данных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в течение заданного тайм-аута (обычно 30 секунд). Рекомендуемые действия: проверить, запущен ли контейнер с базой данных (команда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|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); проверить, совпадают ли параметры подключения в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файле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 xml:space="preserve"> (имя хоста, </w:t>
      </w:r>
      <w:r w:rsidRPr="00BD32C8">
        <w:rPr>
          <w:rFonts w:ascii="Times New Roman" w:hAnsi="Times New Roman" w:cs="Times New Roman"/>
          <w:sz w:val="28"/>
          <w:szCs w:val="28"/>
        </w:rPr>
        <w:lastRenderedPageBreak/>
        <w:t xml:space="preserve">порт, имя пользователя, пароль); проверить, не занят ли порт 5432 другим процессом на сервере; при необходимости перезапустить контейнеры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restart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14:paraId="4930F5A2" w14:textId="191AEE8E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Сообщение «IMAP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connection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почтовый парсер не может подключиться к почтовому серверу для чтения писем. Рекомендуемые действия: проверить правильность логина и пароля для почтового ящика sales@kode.ru (возможно, пароль изменился или истёк срок действия); проверить, не включена ли двухфакторная аутентификация на почтовом ящике — для работы через IMAP необходимо создать пароль приложения; проверить сетевую доступность IMAP-сервера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telnet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imap.yandex.ru 993; проверить настройки шифрования (должен быть SSL/TLS, порт 993).</w:t>
      </w:r>
    </w:p>
    <w:p w14:paraId="6444B77C" w14:textId="393E8F1C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Сообщение «PDF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generation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insufficient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disk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space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на сервере закончилось свободное место на диске, и система не может сохранить сгенерированный документ. Рекомендуемые действия: проверить свободное место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-h; удалить старые резервные копии из директории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; удалить устаревшие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из директории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; при необходимости увеличить дисковое пространство сервера.</w:t>
      </w:r>
    </w:p>
    <w:p w14:paraId="20DC5A08" w14:textId="3004F0A0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Сообщение «JWT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validation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token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expired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пользователь попытался выполнить действие с истёкшим JWT-токеном. Это не является ошибкой, а нормальным поведением системы после 24 часов бездействия (или после истечения времени жизни токена). Пользователю необходимо повторно войти в систему. Если сообщение появляется слишком часто (несколько раз в час), можно увеличить значение переменной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Jwt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ExpiryMinutes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в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файле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14:paraId="238F58F2" w14:textId="48900098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Сообщение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Deal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transition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not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allowed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пользователь (обычно менеджер) попытался перевести сделку из одного статуса в другой, минуя промежуточные этапы. Например, пытается перевести из «Нового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лида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сразу в «Счёт выставлен». Это не ошибка системы, а бизнес-правило. </w:t>
      </w:r>
      <w:r w:rsidRPr="00BD32C8">
        <w:rPr>
          <w:rFonts w:ascii="Times New Roman" w:hAnsi="Times New Roman" w:cs="Times New Roman"/>
          <w:sz w:val="28"/>
          <w:szCs w:val="28"/>
        </w:rPr>
        <w:lastRenderedPageBreak/>
        <w:t>Системный программист может изменить допустимые переходы через интерфейс администратора (раздел «Настройка статусов»), если заказчик утвердит такие изменения. Рекомендуется согласовывать любые изменения со стороны разработчика.</w:t>
      </w:r>
    </w:p>
    <w:p w14:paraId="28D71835" w14:textId="57739239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Сообщение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migration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migrations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» означает, что при попытке автоматического применения миграций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Framework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Core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произошла ошибка. Рекомендуемые действия: войти в контейнер бэкенда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exec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it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kode-backend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; вручную выполнить миграцию командой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dotnet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ef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database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connection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"Host=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postgres;Database</w:t>
      </w:r>
      <w:proofErr w:type="gramEnd"/>
      <w:r w:rsidRPr="00BD32C8">
        <w:rPr>
          <w:rFonts w:ascii="Times New Roman" w:hAnsi="Times New Roman" w:cs="Times New Roman"/>
          <w:sz w:val="28"/>
          <w:szCs w:val="28"/>
        </w:rPr>
        <w:t>=kode_crm;Username=kode_user;Password=...; просмотреть детали ошибки в логах; при необходимости обратиться к разработчику.</w:t>
      </w:r>
    </w:p>
    <w:p w14:paraId="4B885657" w14:textId="07BD67BB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>Сообщение «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cloud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storage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authentication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» означает, что автоматическое резервное копирование в облачное хранилище (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Google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Drive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Яндекс.Диск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Dropbox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) не удалось — истёк срок действия токена доступа или токен был отозван. Рекомендуемые действия: зайти в раздел администратора «Настройки резервного копирования»; повторно авторизоваться через облачный сервис (сгенерировать новый токен); если резервное копирование не является критичным, временно отключить его, установив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__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Enabled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=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false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.</w:t>
      </w:r>
    </w:p>
    <w:p w14:paraId="58630E0D" w14:textId="4865306E" w:rsidR="00BD32C8" w:rsidRPr="00BD32C8" w:rsidRDefault="00BD32C8" w:rsidP="00BD32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D32C8">
        <w:rPr>
          <w:rFonts w:ascii="Times New Roman" w:hAnsi="Times New Roman" w:cs="Times New Roman"/>
          <w:sz w:val="28"/>
          <w:szCs w:val="28"/>
        </w:rPr>
        <w:t xml:space="preserve">Системный программист должен регулярно (не реже одного раза в неделю) просматривать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подсистемы для выявления потенциальных проблем до того, как они повлияют на пользователей.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хранятся в директории 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opt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kode-crm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в файлах с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расширением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json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 xml:space="preserve">. Для удобного просмотра и анализа логов рекомендуется использовать утилиту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jq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, например: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logs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/log-2026-05-12.json | 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jq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D32C8">
        <w:rPr>
          <w:rFonts w:ascii="Times New Roman" w:hAnsi="Times New Roman" w:cs="Times New Roman"/>
          <w:sz w:val="28"/>
          <w:szCs w:val="28"/>
        </w:rPr>
        <w:t>'.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Message</w:t>
      </w:r>
      <w:proofErr w:type="spellEnd"/>
      <w:proofErr w:type="gramEnd"/>
      <w:r w:rsidRPr="00BD32C8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Level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, .</w:t>
      </w:r>
      <w:proofErr w:type="spellStart"/>
      <w:r w:rsidRPr="00BD32C8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BD32C8">
        <w:rPr>
          <w:rFonts w:ascii="Times New Roman" w:hAnsi="Times New Roman" w:cs="Times New Roman"/>
          <w:sz w:val="28"/>
          <w:szCs w:val="28"/>
        </w:rPr>
        <w:t>'.</w:t>
      </w:r>
    </w:p>
    <w:sectPr w:rsidR="00BD32C8" w:rsidRPr="00BD32C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9E0"/>
    <w:rsid w:val="0050570E"/>
    <w:rsid w:val="00AD29E0"/>
    <w:rsid w:val="00BD32C8"/>
    <w:rsid w:val="00D16AF8"/>
    <w:rsid w:val="00ED2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513B0"/>
  <w15:chartTrackingRefBased/>
  <w15:docId w15:val="{E9C2D4F7-2D68-47B1-9D7B-FDD7EA824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2806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1933</Words>
  <Characters>11023</Characters>
  <Application>Microsoft Office Word</Application>
  <DocSecurity>0</DocSecurity>
  <Lines>91</Lines>
  <Paragraphs>25</Paragraphs>
  <ScaleCrop>false</ScaleCrop>
  <Company/>
  <LinksUpToDate>false</LinksUpToDate>
  <CharactersWithSpaces>12931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Колледж</dc:creator>
  <cp:keywords/>
  <dc:description/>
  <cp:lastModifiedBy>Студент Колледж</cp:lastModifiedBy>
  <cp:revision>3</cp:revision>
  <dcterms:created xsi:type="dcterms:W3CDTF">2026-05-12T06:34:00Z</dcterms:created>
  <dcterms:modified xsi:type="dcterms:W3CDTF">2026-05-12T06:49:00Z</dcterms:modified>
</cp:coreProperties>
</file>